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5" w:type="dxa"/>
        <w:tblInd w:w="-38" w:type="dxa"/>
        <w:tblLayout w:type="fixed"/>
        <w:tblCellMar>
          <w:left w:w="70" w:type="dxa"/>
          <w:right w:w="70" w:type="dxa"/>
        </w:tblCellMar>
        <w:tblLook w:val="0000" w:firstRow="0" w:lastRow="0" w:firstColumn="0" w:lastColumn="0" w:noHBand="0" w:noVBand="0"/>
      </w:tblPr>
      <w:tblGrid>
        <w:gridCol w:w="2390"/>
        <w:gridCol w:w="697"/>
        <w:gridCol w:w="384"/>
        <w:gridCol w:w="750"/>
        <w:gridCol w:w="709"/>
        <w:gridCol w:w="541"/>
        <w:gridCol w:w="662"/>
        <w:gridCol w:w="1282"/>
        <w:gridCol w:w="1118"/>
        <w:gridCol w:w="1704"/>
        <w:gridCol w:w="8"/>
      </w:tblGrid>
      <w:tr w:rsidR="00D757C3">
        <w:tc>
          <w:tcPr>
            <w:tcW w:w="10245" w:type="dxa"/>
            <w:gridSpan w:val="11"/>
            <w:tcBorders>
              <w:top w:val="nil"/>
              <w:left w:val="nil"/>
              <w:bottom w:val="nil"/>
              <w:right w:val="nil"/>
            </w:tcBorders>
          </w:tcPr>
          <w:p w:rsidR="00D757C3" w:rsidRDefault="00D757C3">
            <w:pPr>
              <w:pStyle w:val="xl26"/>
              <w:pBdr>
                <w:bottom w:val="none" w:sz="0" w:space="0" w:color="auto"/>
                <w:right w:val="none" w:sz="0" w:space="0" w:color="auto"/>
              </w:pBdr>
              <w:spacing w:before="0" w:beforeAutospacing="0" w:after="0" w:afterAutospacing="0" w:line="256" w:lineRule="auto"/>
              <w:rPr>
                <w:lang w:val="it-IT"/>
              </w:rPr>
            </w:pPr>
            <w:r>
              <w:rPr>
                <w:lang w:val="it-IT"/>
              </w:rPr>
              <w:t>DECRETO DEL DIRIGENTE DELLA</w:t>
            </w:r>
          </w:p>
        </w:tc>
      </w:tr>
      <w:tr w:rsidR="00D757C3">
        <w:tc>
          <w:tcPr>
            <w:tcW w:w="10245" w:type="dxa"/>
            <w:gridSpan w:val="11"/>
            <w:tcBorders>
              <w:top w:val="nil"/>
              <w:left w:val="nil"/>
              <w:bottom w:val="nil"/>
              <w:right w:val="nil"/>
            </w:tcBorders>
          </w:tcPr>
          <w:p w:rsidR="00D757C3" w:rsidRDefault="00D757C3">
            <w:pPr>
              <w:spacing w:line="256" w:lineRule="auto"/>
              <w:jc w:val="center"/>
              <w:rPr>
                <w:rFonts w:ascii="Arial" w:hAnsi="Arial" w:cs="Arial"/>
                <w:b/>
                <w:bCs/>
                <w:sz w:val="24"/>
                <w:szCs w:val="24"/>
              </w:rPr>
            </w:pPr>
            <w:r>
              <w:rPr>
                <w:rFonts w:ascii="Arial" w:hAnsi="Arial" w:cs="Arial"/>
                <w:b/>
                <w:bCs/>
                <w:sz w:val="24"/>
                <w:szCs w:val="24"/>
              </w:rPr>
              <w:t>PF HTA E TECNOLOGIE BIOMEDICHE</w:t>
            </w:r>
          </w:p>
        </w:tc>
      </w:tr>
      <w:tr w:rsidR="00D757C3">
        <w:tc>
          <w:tcPr>
            <w:tcW w:w="2390" w:type="dxa"/>
            <w:tcBorders>
              <w:top w:val="nil"/>
              <w:left w:val="nil"/>
              <w:bottom w:val="nil"/>
              <w:right w:val="nil"/>
            </w:tcBorders>
          </w:tcPr>
          <w:p w:rsidR="00D757C3" w:rsidRDefault="00D757C3">
            <w:pPr>
              <w:spacing w:line="256" w:lineRule="auto"/>
              <w:jc w:val="center"/>
              <w:rPr>
                <w:rFonts w:ascii="Arial" w:hAnsi="Arial" w:cs="Arial"/>
                <w:b/>
                <w:bCs/>
                <w:sz w:val="24"/>
                <w:szCs w:val="24"/>
              </w:rPr>
            </w:pPr>
          </w:p>
        </w:tc>
        <w:tc>
          <w:tcPr>
            <w:tcW w:w="1081" w:type="dxa"/>
            <w:gridSpan w:val="2"/>
            <w:tcBorders>
              <w:top w:val="nil"/>
              <w:left w:val="nil"/>
              <w:bottom w:val="nil"/>
              <w:right w:val="nil"/>
            </w:tcBorders>
          </w:tcPr>
          <w:p w:rsidR="00D757C3" w:rsidRDefault="00D757C3">
            <w:pPr>
              <w:spacing w:line="256" w:lineRule="auto"/>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rsidR="00D757C3" w:rsidRDefault="00D757C3">
            <w:pPr>
              <w:spacing w:line="256" w:lineRule="auto"/>
              <w:jc w:val="center"/>
              <w:rPr>
                <w:rFonts w:ascii="Arial" w:hAnsi="Arial" w:cs="Arial"/>
                <w:b/>
                <w:bCs/>
                <w:sz w:val="24"/>
                <w:szCs w:val="24"/>
              </w:rPr>
            </w:pPr>
            <w:r>
              <w:rPr>
                <w:rFonts w:ascii="Arial" w:hAnsi="Arial" w:cs="Arial"/>
                <w:b/>
                <w:bCs/>
                <w:sz w:val="24"/>
                <w:szCs w:val="24"/>
              </w:rPr>
              <w:t>3/HTA</w:t>
            </w:r>
          </w:p>
        </w:tc>
        <w:tc>
          <w:tcPr>
            <w:tcW w:w="662" w:type="dxa"/>
            <w:tcBorders>
              <w:top w:val="nil"/>
              <w:left w:val="nil"/>
              <w:bottom w:val="nil"/>
              <w:right w:val="nil"/>
            </w:tcBorders>
          </w:tcPr>
          <w:p w:rsidR="00D757C3" w:rsidRDefault="00D757C3">
            <w:pPr>
              <w:spacing w:line="256" w:lineRule="auto"/>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rsidR="00D757C3" w:rsidRDefault="00D757C3">
            <w:pPr>
              <w:spacing w:line="256" w:lineRule="auto"/>
              <w:jc w:val="center"/>
              <w:rPr>
                <w:rFonts w:ascii="Arial" w:hAnsi="Arial" w:cs="Arial"/>
                <w:b/>
                <w:bCs/>
                <w:sz w:val="24"/>
                <w:szCs w:val="24"/>
              </w:rPr>
            </w:pPr>
            <w:r>
              <w:rPr>
                <w:rFonts w:ascii="Arial" w:hAnsi="Arial" w:cs="Arial"/>
                <w:b/>
                <w:bCs/>
                <w:sz w:val="24"/>
                <w:szCs w:val="24"/>
              </w:rPr>
              <w:t>23/03/2018</w:t>
            </w:r>
          </w:p>
        </w:tc>
        <w:tc>
          <w:tcPr>
            <w:tcW w:w="1712" w:type="dxa"/>
            <w:gridSpan w:val="2"/>
            <w:tcBorders>
              <w:top w:val="nil"/>
              <w:left w:val="nil"/>
              <w:bottom w:val="nil"/>
              <w:right w:val="nil"/>
            </w:tcBorders>
          </w:tcPr>
          <w:p w:rsidR="00D757C3" w:rsidRDefault="00D757C3">
            <w:pPr>
              <w:spacing w:line="256" w:lineRule="auto"/>
              <w:jc w:val="center"/>
              <w:rPr>
                <w:rFonts w:ascii="Arial" w:hAnsi="Arial" w:cs="Arial"/>
                <w:b/>
                <w:bCs/>
                <w:sz w:val="24"/>
                <w:szCs w:val="24"/>
              </w:rPr>
            </w:pPr>
          </w:p>
        </w:tc>
      </w:tr>
      <w:tr w:rsidR="00D757C3">
        <w:trPr>
          <w:gridAfter w:val="1"/>
          <w:wAfter w:w="8" w:type="dxa"/>
        </w:trPr>
        <w:tc>
          <w:tcPr>
            <w:tcW w:w="3087" w:type="dxa"/>
            <w:gridSpan w:val="2"/>
            <w:tcBorders>
              <w:top w:val="nil"/>
              <w:left w:val="nil"/>
              <w:bottom w:val="nil"/>
              <w:right w:val="nil"/>
            </w:tcBorders>
          </w:tcPr>
          <w:p w:rsidR="00D757C3" w:rsidRDefault="00D757C3">
            <w:pPr>
              <w:spacing w:line="256" w:lineRule="auto"/>
              <w:jc w:val="center"/>
              <w:rPr>
                <w:rFonts w:ascii="Arial" w:hAnsi="Arial" w:cs="Arial"/>
                <w:b/>
                <w:bCs/>
                <w:sz w:val="24"/>
                <w:szCs w:val="24"/>
              </w:rPr>
            </w:pPr>
          </w:p>
        </w:tc>
        <w:tc>
          <w:tcPr>
            <w:tcW w:w="1134" w:type="dxa"/>
            <w:gridSpan w:val="2"/>
            <w:tcBorders>
              <w:top w:val="nil"/>
              <w:left w:val="nil"/>
              <w:bottom w:val="nil"/>
              <w:right w:val="nil"/>
            </w:tcBorders>
          </w:tcPr>
          <w:p w:rsidR="00D757C3" w:rsidRDefault="00D757C3">
            <w:pPr>
              <w:spacing w:line="256" w:lineRule="auto"/>
              <w:jc w:val="center"/>
              <w:rPr>
                <w:rFonts w:ascii="Arial" w:hAnsi="Arial" w:cs="Arial"/>
                <w:b/>
                <w:bCs/>
                <w:sz w:val="24"/>
                <w:szCs w:val="24"/>
              </w:rPr>
            </w:pPr>
          </w:p>
        </w:tc>
        <w:tc>
          <w:tcPr>
            <w:tcW w:w="709" w:type="dxa"/>
            <w:tcBorders>
              <w:top w:val="nil"/>
              <w:left w:val="nil"/>
              <w:bottom w:val="nil"/>
              <w:right w:val="nil"/>
            </w:tcBorders>
          </w:tcPr>
          <w:p w:rsidR="00D757C3" w:rsidRDefault="00D757C3">
            <w:pPr>
              <w:spacing w:line="256" w:lineRule="auto"/>
              <w:jc w:val="center"/>
              <w:rPr>
                <w:rFonts w:ascii="Arial" w:hAnsi="Arial" w:cs="Arial"/>
                <w:b/>
                <w:bCs/>
                <w:sz w:val="24"/>
                <w:szCs w:val="24"/>
              </w:rPr>
            </w:pPr>
          </w:p>
        </w:tc>
        <w:tc>
          <w:tcPr>
            <w:tcW w:w="1203" w:type="dxa"/>
            <w:gridSpan w:val="2"/>
            <w:tcBorders>
              <w:top w:val="nil"/>
              <w:left w:val="nil"/>
              <w:bottom w:val="nil"/>
              <w:right w:val="nil"/>
            </w:tcBorders>
          </w:tcPr>
          <w:p w:rsidR="00D757C3" w:rsidRDefault="00D757C3">
            <w:pPr>
              <w:spacing w:line="256" w:lineRule="auto"/>
              <w:jc w:val="center"/>
              <w:rPr>
                <w:rFonts w:ascii="Arial" w:hAnsi="Arial" w:cs="Arial"/>
                <w:b/>
                <w:bCs/>
                <w:sz w:val="24"/>
                <w:szCs w:val="24"/>
              </w:rPr>
            </w:pPr>
          </w:p>
        </w:tc>
        <w:tc>
          <w:tcPr>
            <w:tcW w:w="1282" w:type="dxa"/>
            <w:tcBorders>
              <w:top w:val="nil"/>
              <w:left w:val="nil"/>
              <w:bottom w:val="nil"/>
              <w:right w:val="nil"/>
            </w:tcBorders>
          </w:tcPr>
          <w:p w:rsidR="00D757C3" w:rsidRDefault="00D757C3">
            <w:pPr>
              <w:spacing w:line="256" w:lineRule="auto"/>
              <w:jc w:val="center"/>
              <w:rPr>
                <w:rFonts w:ascii="Arial" w:hAnsi="Arial" w:cs="Arial"/>
                <w:b/>
                <w:bCs/>
                <w:sz w:val="24"/>
                <w:szCs w:val="24"/>
              </w:rPr>
            </w:pPr>
          </w:p>
        </w:tc>
        <w:tc>
          <w:tcPr>
            <w:tcW w:w="2822" w:type="dxa"/>
            <w:gridSpan w:val="2"/>
            <w:tcBorders>
              <w:top w:val="nil"/>
              <w:left w:val="nil"/>
              <w:bottom w:val="nil"/>
              <w:right w:val="nil"/>
            </w:tcBorders>
          </w:tcPr>
          <w:p w:rsidR="00D757C3" w:rsidRDefault="00D757C3">
            <w:pPr>
              <w:spacing w:line="256" w:lineRule="auto"/>
              <w:jc w:val="center"/>
              <w:rPr>
                <w:rFonts w:ascii="Arial" w:hAnsi="Arial" w:cs="Arial"/>
                <w:b/>
                <w:bCs/>
                <w:sz w:val="24"/>
                <w:szCs w:val="24"/>
              </w:rPr>
            </w:pPr>
          </w:p>
        </w:tc>
      </w:tr>
      <w:tr w:rsidR="00D757C3">
        <w:tc>
          <w:tcPr>
            <w:tcW w:w="10245" w:type="dxa"/>
            <w:gridSpan w:val="11"/>
            <w:tcBorders>
              <w:top w:val="nil"/>
              <w:left w:val="nil"/>
              <w:bottom w:val="nil"/>
              <w:right w:val="nil"/>
            </w:tcBorders>
          </w:tcPr>
          <w:p w:rsidR="00D757C3" w:rsidRDefault="00D757C3">
            <w:pPr>
              <w:spacing w:line="256" w:lineRule="auto"/>
              <w:jc w:val="both"/>
              <w:rPr>
                <w:rFonts w:ascii="Arial" w:hAnsi="Arial" w:cs="Arial"/>
                <w:b/>
                <w:bCs/>
                <w:sz w:val="24"/>
                <w:szCs w:val="24"/>
              </w:rPr>
            </w:pPr>
            <w:r>
              <w:rPr>
                <w:rFonts w:ascii="Arial" w:hAnsi="Arial" w:cs="Arial"/>
                <w:b/>
                <w:bCs/>
                <w:sz w:val="24"/>
                <w:szCs w:val="24"/>
              </w:rPr>
              <w:t>Oggetto: D.Lgs 50/2016 art. 36 c. 2 let. a)-Affidamento diretto tramite negoziazione MEPA per “Acquisizione di servizi aggiuntivi nel GAF regionale per la verifica del codice identificativo assistito e per assegnazione CUNI” (SMART CIG ZDD22D1DAF).</w:t>
            </w:r>
          </w:p>
        </w:tc>
      </w:tr>
      <w:tr w:rsidR="00D757C3">
        <w:tc>
          <w:tcPr>
            <w:tcW w:w="10245" w:type="dxa"/>
            <w:gridSpan w:val="11"/>
            <w:tcBorders>
              <w:top w:val="nil"/>
              <w:left w:val="nil"/>
              <w:bottom w:val="nil"/>
              <w:right w:val="nil"/>
            </w:tcBorders>
          </w:tcPr>
          <w:p w:rsidR="00D757C3" w:rsidRDefault="00D757C3">
            <w:pPr>
              <w:spacing w:line="256" w:lineRule="auto"/>
              <w:jc w:val="center"/>
              <w:rPr>
                <w:rFonts w:ascii="Arial" w:hAnsi="Arial" w:cs="Arial"/>
                <w:b/>
                <w:bCs/>
                <w:sz w:val="24"/>
                <w:szCs w:val="24"/>
              </w:rPr>
            </w:pPr>
          </w:p>
        </w:tc>
      </w:tr>
      <w:tr w:rsidR="00D757C3">
        <w:tc>
          <w:tcPr>
            <w:tcW w:w="10245" w:type="dxa"/>
            <w:gridSpan w:val="11"/>
            <w:tcBorders>
              <w:top w:val="nil"/>
              <w:left w:val="nil"/>
              <w:bottom w:val="nil"/>
              <w:right w:val="nil"/>
            </w:tcBorders>
          </w:tcPr>
          <w:p w:rsidR="00D757C3" w:rsidRDefault="00D757C3">
            <w:pPr>
              <w:spacing w:line="256" w:lineRule="auto"/>
              <w:jc w:val="center"/>
              <w:rPr>
                <w:rFonts w:ascii="Arial" w:hAnsi="Arial" w:cs="Arial"/>
                <w:b/>
                <w:bCs/>
                <w:sz w:val="24"/>
                <w:szCs w:val="24"/>
              </w:rPr>
            </w:pPr>
          </w:p>
        </w:tc>
      </w:tr>
      <w:tr w:rsidR="00D757C3">
        <w:tc>
          <w:tcPr>
            <w:tcW w:w="10245" w:type="dxa"/>
            <w:gridSpan w:val="11"/>
            <w:tcBorders>
              <w:top w:val="nil"/>
              <w:left w:val="nil"/>
              <w:bottom w:val="nil"/>
              <w:right w:val="nil"/>
            </w:tcBorders>
          </w:tcPr>
          <w:p w:rsidR="00D757C3" w:rsidRDefault="00D757C3">
            <w:pPr>
              <w:spacing w:line="256" w:lineRule="auto"/>
              <w:jc w:val="center"/>
              <w:rPr>
                <w:rFonts w:ascii="Arial" w:hAnsi="Arial" w:cs="Arial"/>
                <w:b/>
                <w:bCs/>
                <w:sz w:val="24"/>
                <w:szCs w:val="24"/>
              </w:rPr>
            </w:pPr>
            <w:r>
              <w:rPr>
                <w:rFonts w:ascii="Arial" w:hAnsi="Arial" w:cs="Arial"/>
                <w:b/>
                <w:bCs/>
                <w:sz w:val="24"/>
                <w:szCs w:val="24"/>
              </w:rPr>
              <w:t>IL DIRIGENTE DELLA</w:t>
            </w:r>
          </w:p>
          <w:p w:rsidR="00D757C3" w:rsidRDefault="00D757C3">
            <w:pPr>
              <w:spacing w:line="256" w:lineRule="auto"/>
              <w:jc w:val="center"/>
              <w:rPr>
                <w:rFonts w:ascii="Arial" w:hAnsi="Arial" w:cs="Arial"/>
                <w:b/>
                <w:bCs/>
                <w:sz w:val="24"/>
                <w:szCs w:val="24"/>
              </w:rPr>
            </w:pPr>
            <w:r>
              <w:rPr>
                <w:rFonts w:ascii="Arial" w:hAnsi="Arial" w:cs="Arial"/>
                <w:b/>
                <w:bCs/>
                <w:sz w:val="24"/>
                <w:szCs w:val="24"/>
              </w:rPr>
              <w:t xml:space="preserve"> PF HTA E TECNOLOGIE BIOMEDICHE</w:t>
            </w:r>
          </w:p>
        </w:tc>
      </w:tr>
    </w:tbl>
    <w:p w:rsidR="00D757C3" w:rsidRDefault="00D757C3">
      <w:pPr>
        <w:rPr>
          <w:sz w:val="22"/>
          <w:szCs w:val="22"/>
        </w:rPr>
      </w:pPr>
    </w:p>
    <w:p w:rsidR="00D757C3" w:rsidRDefault="00D757C3">
      <w:pPr>
        <w:jc w:val="center"/>
        <w:rPr>
          <w:b/>
          <w:bCs/>
          <w:sz w:val="22"/>
          <w:szCs w:val="22"/>
        </w:rPr>
      </w:pPr>
      <w:r>
        <w:rPr>
          <w:b/>
          <w:bCs/>
          <w:sz w:val="22"/>
          <w:szCs w:val="22"/>
        </w:rPr>
        <w:t>- . - . -</w:t>
      </w:r>
    </w:p>
    <w:p w:rsidR="00D757C3" w:rsidRDefault="00D757C3">
      <w:pPr>
        <w:widowControl w:val="0"/>
        <w:jc w:val="center"/>
        <w:outlineLvl w:val="1"/>
        <w:rPr>
          <w:rFonts w:ascii="Arial" w:hAnsi="Arial" w:cs="Arial"/>
          <w:b/>
          <w:bCs/>
          <w:sz w:val="22"/>
          <w:szCs w:val="22"/>
        </w:rPr>
      </w:pPr>
    </w:p>
    <w:p w:rsidR="00D757C3" w:rsidRDefault="00D757C3">
      <w:pPr>
        <w:spacing w:after="120"/>
        <w:jc w:val="both"/>
        <w:rPr>
          <w:rFonts w:ascii="Arial" w:hAnsi="Arial" w:cs="Arial"/>
          <w:sz w:val="22"/>
          <w:szCs w:val="22"/>
        </w:rPr>
      </w:pPr>
      <w:r>
        <w:rPr>
          <w:rFonts w:ascii="Arial" w:hAnsi="Arial" w:cs="Arial"/>
          <w:sz w:val="22"/>
          <w:szCs w:val="22"/>
        </w:rPr>
        <w:tab/>
        <w:t>VISTO il documento istruttorio riportato in calce al presente decreto, dal quale si rileva la necessità di adottare il presente atto;</w:t>
      </w:r>
    </w:p>
    <w:p w:rsidR="00D757C3" w:rsidRDefault="00D757C3">
      <w:pPr>
        <w:spacing w:after="120"/>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rsidR="00D757C3" w:rsidRDefault="00D757C3">
      <w:pPr>
        <w:spacing w:after="120"/>
        <w:ind w:firstLine="709"/>
        <w:jc w:val="both"/>
        <w:rPr>
          <w:rFonts w:ascii="Arial" w:hAnsi="Arial" w:cs="Arial"/>
          <w:sz w:val="22"/>
          <w:szCs w:val="22"/>
        </w:rPr>
      </w:pPr>
      <w:r>
        <w:rPr>
          <w:rFonts w:ascii="Arial" w:hAnsi="Arial" w:cs="Arial"/>
          <w:sz w:val="22"/>
          <w:szCs w:val="22"/>
        </w:rPr>
        <w:t>VISTA l’attestazione della copertura finanziaria, nonché il D.Lgs n. 118/2011 e s.m.i. in materia di armonizzazione dei sistemi contabili e degli schemi di bilancio;</w:t>
      </w:r>
    </w:p>
    <w:p w:rsidR="00D757C3" w:rsidRDefault="00D757C3">
      <w:pPr>
        <w:spacing w:after="120"/>
        <w:jc w:val="both"/>
        <w:rPr>
          <w:rFonts w:ascii="Arial" w:hAnsi="Arial" w:cs="Arial"/>
          <w:sz w:val="22"/>
          <w:szCs w:val="22"/>
        </w:rPr>
      </w:pPr>
      <w:r>
        <w:rPr>
          <w:rFonts w:ascii="Arial" w:hAnsi="Arial" w:cs="Arial"/>
          <w:sz w:val="22"/>
          <w:szCs w:val="22"/>
        </w:rPr>
        <w:tab/>
        <w:t xml:space="preserve">VISTO l’articolo 16 bis della L.R. 15/10/2001, n. 20 e s.m.i.; </w:t>
      </w:r>
    </w:p>
    <w:p w:rsidR="00D757C3" w:rsidRDefault="00D757C3">
      <w:pPr>
        <w:autoSpaceDE w:val="0"/>
        <w:autoSpaceDN w:val="0"/>
        <w:adjustRightInd w:val="0"/>
        <w:spacing w:after="120"/>
        <w:ind w:firstLine="709"/>
        <w:rPr>
          <w:rFonts w:ascii="Arial" w:hAnsi="Arial" w:cs="Arial"/>
          <w:sz w:val="22"/>
          <w:szCs w:val="22"/>
        </w:rPr>
      </w:pPr>
      <w:r>
        <w:rPr>
          <w:rFonts w:ascii="Arial" w:hAnsi="Arial" w:cs="Arial"/>
          <w:sz w:val="22"/>
          <w:szCs w:val="22"/>
        </w:rPr>
        <w:t>VISTA la Legge regionale 29 dicembre 2017 n. 39 “Disposizioni per la formazione del bilancio 2018/2020 della Regione Marche (Legge di stabilità 2018)”;</w:t>
      </w:r>
    </w:p>
    <w:p w:rsidR="00D757C3" w:rsidRDefault="00D757C3">
      <w:pPr>
        <w:spacing w:after="120"/>
        <w:ind w:firstLine="709"/>
        <w:jc w:val="both"/>
        <w:rPr>
          <w:rFonts w:ascii="Arial" w:hAnsi="Arial" w:cs="Arial"/>
          <w:sz w:val="22"/>
          <w:szCs w:val="22"/>
        </w:rPr>
      </w:pPr>
      <w:r>
        <w:rPr>
          <w:rFonts w:ascii="Arial" w:hAnsi="Arial" w:cs="Arial"/>
          <w:sz w:val="22"/>
          <w:szCs w:val="22"/>
        </w:rPr>
        <w:t>VISTA la Legge Regionale 29 dicembre 2017 n. 40 “Bilancio di previsione 2018/2020”;</w:t>
      </w:r>
    </w:p>
    <w:p w:rsidR="00D757C3" w:rsidRDefault="00D757C3">
      <w:pPr>
        <w:spacing w:after="120"/>
        <w:ind w:firstLine="709"/>
        <w:jc w:val="both"/>
        <w:rPr>
          <w:rFonts w:ascii="Arial" w:hAnsi="Arial" w:cs="Arial"/>
          <w:sz w:val="22"/>
          <w:szCs w:val="22"/>
          <w:lang w:eastAsia="it-IT"/>
        </w:rPr>
      </w:pPr>
      <w:r>
        <w:rPr>
          <w:rFonts w:ascii="Arial" w:hAnsi="Arial" w:cs="Arial"/>
          <w:sz w:val="22"/>
          <w:szCs w:val="22"/>
        </w:rPr>
        <w:t>VISTA</w:t>
      </w:r>
      <w:r>
        <w:rPr>
          <w:rFonts w:ascii="Arial" w:hAnsi="Arial" w:cs="Arial"/>
          <w:sz w:val="22"/>
          <w:szCs w:val="22"/>
          <w:lang w:eastAsia="it-IT"/>
        </w:rPr>
        <w:t xml:space="preserve"> la D.G.R. 28 dicembre 2017 n. 1614 recante “D.Lgs. 23 giugno 2011, n. 118 - art. 39 comma 10 - Approvazione del documento tecnico di accompagnamento al Bilancio 2018-2020 - ripartizione delle unità di voto in categorie e macroaggregati – DTA;</w:t>
      </w:r>
    </w:p>
    <w:p w:rsidR="00D757C3" w:rsidRDefault="00D757C3">
      <w:pPr>
        <w:autoSpaceDE w:val="0"/>
        <w:autoSpaceDN w:val="0"/>
        <w:adjustRightInd w:val="0"/>
        <w:spacing w:after="240"/>
        <w:ind w:firstLine="709"/>
        <w:jc w:val="both"/>
        <w:rPr>
          <w:rFonts w:ascii="Arial" w:hAnsi="Arial" w:cs="Arial"/>
          <w:sz w:val="22"/>
          <w:szCs w:val="22"/>
        </w:rPr>
      </w:pPr>
      <w:r>
        <w:rPr>
          <w:rFonts w:ascii="Arial" w:hAnsi="Arial" w:cs="Arial"/>
          <w:sz w:val="22"/>
          <w:szCs w:val="22"/>
        </w:rPr>
        <w:t>VISTA la D.G.R. 28 dicembre 2017 n. 1615 recante “D.Lgs. 23 giugno 2011, n. 118 - art. 39 comma 10 - Approvazione del Bilancio finanziario gestionale del Bilancio 2018-2020 – ripartizione delle categorie e macroaggregati</w:t>
      </w:r>
      <w:r>
        <w:rPr>
          <w:rFonts w:ascii="Arial" w:hAnsi="Arial" w:cs="Arial"/>
          <w:sz w:val="22"/>
          <w:szCs w:val="22"/>
          <w:lang w:eastAsia="it-IT"/>
        </w:rPr>
        <w:t xml:space="preserve"> in capitoli – BFG.</w:t>
      </w:r>
    </w:p>
    <w:p w:rsidR="00D757C3" w:rsidRDefault="00D757C3">
      <w:pPr>
        <w:pStyle w:val="titolo40"/>
      </w:pPr>
      <w:r>
        <w:t>- D E C R E T A -</w:t>
      </w:r>
    </w:p>
    <w:p w:rsidR="00D757C3" w:rsidRDefault="00D757C3">
      <w:pPr>
        <w:widowControl w:val="0"/>
        <w:ind w:left="720"/>
        <w:jc w:val="both"/>
        <w:rPr>
          <w:rFonts w:ascii="Arial" w:hAnsi="Arial" w:cs="Arial"/>
          <w:sz w:val="22"/>
          <w:szCs w:val="22"/>
          <w:lang w:eastAsia="ar-SA"/>
        </w:rPr>
      </w:pPr>
    </w:p>
    <w:p w:rsidR="00D757C3" w:rsidRDefault="00D757C3">
      <w:pPr>
        <w:widowControl w:val="0"/>
        <w:numPr>
          <w:ilvl w:val="0"/>
          <w:numId w:val="1"/>
        </w:numPr>
        <w:ind w:right="141"/>
        <w:jc w:val="both"/>
        <w:rPr>
          <w:rFonts w:ascii="Arial" w:hAnsi="Arial" w:cs="Arial"/>
          <w:sz w:val="22"/>
          <w:szCs w:val="22"/>
        </w:rPr>
      </w:pPr>
      <w:r>
        <w:rPr>
          <w:rFonts w:ascii="Arial" w:hAnsi="Arial" w:cs="Arial"/>
          <w:sz w:val="22"/>
          <w:szCs w:val="22"/>
        </w:rPr>
        <w:t>di autorizzare l’avvio di una procedura con affidamento diretto, per le motivazioni riportate nel documento istruttorio, alla Ditta E-Lios e-linking online systems con sede in via A. D’accorso n. 29 – 62032 Camerino (MC) – Part.IVA 01615270434, utilizzando lo strumento del Mercato Elettronico della Pubblica Amministrazione (MEPA) ai sensi del DLgs. 50/2016 art. 36 comma 2 lettera a), per “Acquisizione di servizi aggiuntivi nel GAF regionale per la verifica del codice identificativo dell’assistito e per l’assegnazione del CUNI”;</w:t>
      </w:r>
    </w:p>
    <w:p w:rsidR="00D757C3" w:rsidRDefault="00D757C3">
      <w:pPr>
        <w:widowControl w:val="0"/>
        <w:numPr>
          <w:ilvl w:val="0"/>
          <w:numId w:val="1"/>
        </w:numPr>
        <w:ind w:right="141"/>
        <w:jc w:val="both"/>
        <w:rPr>
          <w:rFonts w:ascii="Arial" w:hAnsi="Arial" w:cs="Arial"/>
          <w:sz w:val="22"/>
          <w:szCs w:val="22"/>
        </w:rPr>
      </w:pPr>
      <w:r>
        <w:rPr>
          <w:rFonts w:ascii="Arial" w:hAnsi="Arial" w:cs="Arial"/>
          <w:sz w:val="22"/>
          <w:szCs w:val="22"/>
          <w:lang w:eastAsia="it-IT"/>
        </w:rPr>
        <w:t>di approvare lo schema di “Capitolato tecnico e condizioni particolari che disciplinano la procedura”</w:t>
      </w:r>
      <w:r>
        <w:rPr>
          <w:rFonts w:ascii="Arial" w:hAnsi="Arial" w:cs="Arial"/>
          <w:sz w:val="22"/>
          <w:szCs w:val="22"/>
        </w:rPr>
        <w:t xml:space="preserve"> </w:t>
      </w:r>
      <w:r>
        <w:rPr>
          <w:rFonts w:ascii="Arial" w:hAnsi="Arial" w:cs="Arial"/>
          <w:sz w:val="22"/>
          <w:szCs w:val="22"/>
          <w:lang w:eastAsia="it-IT"/>
        </w:rPr>
        <w:t>(Allegato n.1) il “Dettaglio Tecnico/Economico” (Allegato n. 2), l’”Istanza di partecipazione e autodichiarazioni” (Allegato n. 3) ed il “Patto di integrità” (Allegato n. 4) allegati</w:t>
      </w:r>
      <w:r>
        <w:rPr>
          <w:rFonts w:ascii="Arial" w:hAnsi="Arial" w:cs="Arial"/>
          <w:sz w:val="22"/>
          <w:szCs w:val="22"/>
        </w:rPr>
        <w:t xml:space="preserve"> </w:t>
      </w:r>
      <w:r>
        <w:rPr>
          <w:rFonts w:ascii="Arial" w:hAnsi="Arial" w:cs="Arial"/>
          <w:sz w:val="22"/>
          <w:szCs w:val="22"/>
          <w:lang w:eastAsia="it-IT"/>
        </w:rPr>
        <w:t>al presente provvedimento per farne parte integrante e sostanziale, in cui vengono</w:t>
      </w:r>
      <w:r>
        <w:rPr>
          <w:rFonts w:ascii="Arial" w:hAnsi="Arial" w:cs="Arial"/>
          <w:sz w:val="22"/>
          <w:szCs w:val="22"/>
        </w:rPr>
        <w:t xml:space="preserve"> </w:t>
      </w:r>
      <w:r>
        <w:rPr>
          <w:rFonts w:ascii="Arial" w:hAnsi="Arial" w:cs="Arial"/>
          <w:sz w:val="22"/>
          <w:szCs w:val="22"/>
          <w:lang w:eastAsia="it-IT"/>
        </w:rPr>
        <w:t>precisate e regolate le modalità di esecuzione;</w:t>
      </w:r>
    </w:p>
    <w:p w:rsidR="00D757C3" w:rsidRDefault="00D757C3">
      <w:pPr>
        <w:widowControl w:val="0"/>
        <w:numPr>
          <w:ilvl w:val="0"/>
          <w:numId w:val="1"/>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lastRenderedPageBreak/>
        <w:t>di designare quale Responsabile Unico del Procedimento, ai sensi e per gli effetti dell’art. 31 del D.Lgs. n. 50/2016, la Dott.ssa Eleonora Della Ciana, in qualità di funzionario amministrativo dell’ARS Marche;</w:t>
      </w:r>
    </w:p>
    <w:p w:rsidR="00D757C3" w:rsidRDefault="00D757C3">
      <w:pPr>
        <w:widowControl w:val="0"/>
        <w:numPr>
          <w:ilvl w:val="0"/>
          <w:numId w:val="1"/>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di designare quale Direttore dell’Esecuzione, ai sensi e per gli effetti dell’art. 111 del D.Lgs. n. 50/2016, la Dott.ssa Liana Spazzafumo, in qualità di Dirigente della PF Flussi informativi sanitari e monitoraggio SSR dell’ARS Marche;</w:t>
      </w:r>
    </w:p>
    <w:p w:rsidR="00D757C3" w:rsidRDefault="00D757C3">
      <w:pPr>
        <w:widowControl w:val="0"/>
        <w:numPr>
          <w:ilvl w:val="0"/>
          <w:numId w:val="1"/>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di aver verificato che attualmente non si riscontrano convenzioni Consip, di cui all’art.26, comma 1 della Legge 488/1999 aventi ad oggetto servizi comparabili con quelli oggetto della presente procedura di approvvigionamento e di impegnarsi, qualora Consip attivi, nelle more dell’espletamento della presente procedura, una convenzione idonea, a non pervenire all’aggiudicazione;</w:t>
      </w:r>
    </w:p>
    <w:p w:rsidR="00D757C3" w:rsidRDefault="00D757C3">
      <w:pPr>
        <w:widowControl w:val="0"/>
        <w:numPr>
          <w:ilvl w:val="0"/>
          <w:numId w:val="1"/>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di stabilire che l’importo complessivo presunto a base della procedura è di € 9.950,00 (IVA esclusa) pari ad € 12.139,00 (IVA 22% inclusa) e si riferisce all’intero servizio oggetto del presente atto;</w:t>
      </w:r>
    </w:p>
    <w:p w:rsidR="00D757C3" w:rsidRDefault="00D757C3">
      <w:pPr>
        <w:widowControl w:val="0"/>
        <w:numPr>
          <w:ilvl w:val="0"/>
          <w:numId w:val="1"/>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di dare atto che, in considerazione della tipologia del servizio e visto il comma 3 bis all’art. 26 del D.Lgs. 81/08 come modificato dal D.Lgs. 106/09, non si rende necessario redigere il D.U.V.R.I. e che gli oneri della sicurezza sono pari a € 0,00 trattandosi di prestazioni svolte interamente in luoghi dell’aggiudicatario;</w:t>
      </w:r>
    </w:p>
    <w:p w:rsidR="00D757C3" w:rsidRDefault="00D757C3">
      <w:pPr>
        <w:widowControl w:val="0"/>
        <w:numPr>
          <w:ilvl w:val="0"/>
          <w:numId w:val="1"/>
        </w:numPr>
        <w:autoSpaceDE w:val="0"/>
        <w:autoSpaceDN w:val="0"/>
        <w:adjustRightInd w:val="0"/>
        <w:ind w:right="141"/>
        <w:jc w:val="both"/>
        <w:rPr>
          <w:rFonts w:ascii="Arial" w:hAnsi="Arial" w:cs="Arial"/>
          <w:sz w:val="22"/>
          <w:szCs w:val="22"/>
          <w:lang w:eastAsia="it-IT"/>
        </w:rPr>
      </w:pPr>
      <w:r>
        <w:rPr>
          <w:rFonts w:ascii="Arial" w:hAnsi="Arial" w:cs="Arial"/>
          <w:sz w:val="22"/>
          <w:szCs w:val="22"/>
        </w:rPr>
        <w:t xml:space="preserve">di provvedere alla copertura finanziaria della spesa derivante dall’attuazione del presente atto per l’importo di € 12.139,00 tramite impegno, ripartito in sub impegni, da assumersi a carico dei seguenti capitoli del bilancio previsione 2018/2020 annualità 2018 come segue: </w:t>
      </w:r>
    </w:p>
    <w:p w:rsidR="00D757C3" w:rsidRDefault="00D757C3">
      <w:pPr>
        <w:widowControl w:val="0"/>
        <w:numPr>
          <w:ilvl w:val="1"/>
          <w:numId w:val="1"/>
        </w:numPr>
        <w:autoSpaceDE w:val="0"/>
        <w:autoSpaceDN w:val="0"/>
        <w:adjustRightInd w:val="0"/>
        <w:ind w:left="1134" w:right="141" w:hanging="283"/>
        <w:jc w:val="both"/>
        <w:rPr>
          <w:rFonts w:ascii="Arial" w:hAnsi="Arial" w:cs="Arial"/>
          <w:sz w:val="22"/>
          <w:szCs w:val="22"/>
          <w:lang w:eastAsia="it-IT"/>
        </w:rPr>
      </w:pPr>
      <w:r>
        <w:rPr>
          <w:rFonts w:ascii="Arial" w:hAnsi="Arial" w:cs="Arial"/>
          <w:sz w:val="22"/>
          <w:szCs w:val="22"/>
        </w:rPr>
        <w:t xml:space="preserve">Capitolo </w:t>
      </w:r>
      <w:r>
        <w:rPr>
          <w:rFonts w:ascii="Arial" w:hAnsi="Arial" w:cs="Arial"/>
          <w:b/>
          <w:bCs/>
          <w:sz w:val="22"/>
          <w:szCs w:val="22"/>
        </w:rPr>
        <w:t>2130110491</w:t>
      </w:r>
    </w:p>
    <w:p w:rsidR="00D757C3" w:rsidRDefault="00D757C3">
      <w:pPr>
        <w:numPr>
          <w:ilvl w:val="0"/>
          <w:numId w:val="28"/>
        </w:numPr>
        <w:autoSpaceDE w:val="0"/>
        <w:autoSpaceDN w:val="0"/>
        <w:adjustRightInd w:val="0"/>
        <w:jc w:val="both"/>
        <w:rPr>
          <w:rFonts w:ascii="Arial" w:hAnsi="Arial" w:cs="Arial"/>
          <w:sz w:val="22"/>
          <w:szCs w:val="22"/>
          <w:lang w:eastAsia="ar-SA"/>
        </w:rPr>
      </w:pPr>
      <w:r>
        <w:rPr>
          <w:rFonts w:ascii="Arial" w:hAnsi="Arial" w:cs="Arial"/>
          <w:sz w:val="22"/>
          <w:szCs w:val="22"/>
          <w:lang w:eastAsia="ar-SA"/>
        </w:rPr>
        <w:t xml:space="preserve">sub impegno per € 2.520,00 a favore della </w:t>
      </w:r>
      <w:r>
        <w:rPr>
          <w:rFonts w:ascii="Arial" w:hAnsi="Arial" w:cs="Arial"/>
          <w:sz w:val="22"/>
          <w:szCs w:val="22"/>
        </w:rPr>
        <w:t>Ditta E-Lios e-linking online systems - Via A. D’accorso n. 29 – 62032 Camerino (MC) – Part.IVA 01615270434;</w:t>
      </w:r>
    </w:p>
    <w:p w:rsidR="00D757C3" w:rsidRDefault="00D757C3">
      <w:pPr>
        <w:numPr>
          <w:ilvl w:val="0"/>
          <w:numId w:val="28"/>
        </w:numPr>
        <w:autoSpaceDE w:val="0"/>
        <w:autoSpaceDN w:val="0"/>
        <w:adjustRightInd w:val="0"/>
        <w:jc w:val="both"/>
        <w:rPr>
          <w:rFonts w:ascii="Arial" w:hAnsi="Arial" w:cs="Arial"/>
          <w:sz w:val="22"/>
          <w:szCs w:val="22"/>
          <w:lang w:eastAsia="ar-SA"/>
        </w:rPr>
      </w:pPr>
      <w:r>
        <w:rPr>
          <w:rFonts w:ascii="Arial" w:hAnsi="Arial" w:cs="Arial"/>
          <w:sz w:val="22"/>
          <w:szCs w:val="22"/>
          <w:lang w:eastAsia="ar-SA"/>
        </w:rPr>
        <w:t xml:space="preserve">sub impegno quota IVA (codice beneficiario 868491) per € 554,40 - Agenzia Entrate </w:t>
      </w:r>
      <w:r>
        <w:rPr>
          <w:rFonts w:ascii="Arial" w:hAnsi="Arial" w:cs="Arial"/>
          <w:sz w:val="22"/>
          <w:szCs w:val="22"/>
        </w:rPr>
        <w:t>F24EP;</w:t>
      </w:r>
    </w:p>
    <w:p w:rsidR="00D757C3" w:rsidRDefault="00D757C3">
      <w:pPr>
        <w:widowControl w:val="0"/>
        <w:numPr>
          <w:ilvl w:val="1"/>
          <w:numId w:val="1"/>
        </w:numPr>
        <w:autoSpaceDE w:val="0"/>
        <w:autoSpaceDN w:val="0"/>
        <w:adjustRightInd w:val="0"/>
        <w:ind w:left="1134" w:right="141" w:hanging="283"/>
        <w:jc w:val="both"/>
        <w:rPr>
          <w:rFonts w:ascii="Arial" w:hAnsi="Arial" w:cs="Arial"/>
          <w:sz w:val="22"/>
          <w:szCs w:val="22"/>
        </w:rPr>
      </w:pPr>
      <w:r>
        <w:rPr>
          <w:rFonts w:ascii="Arial" w:hAnsi="Arial" w:cs="Arial"/>
          <w:sz w:val="22"/>
          <w:szCs w:val="22"/>
        </w:rPr>
        <w:t xml:space="preserve">Capitolo </w:t>
      </w:r>
      <w:r>
        <w:rPr>
          <w:rFonts w:ascii="Arial" w:hAnsi="Arial" w:cs="Arial"/>
          <w:b/>
          <w:bCs/>
          <w:sz w:val="22"/>
          <w:szCs w:val="22"/>
        </w:rPr>
        <w:t>2130120020</w:t>
      </w:r>
    </w:p>
    <w:p w:rsidR="00D757C3" w:rsidRDefault="00D757C3">
      <w:pPr>
        <w:widowControl w:val="0"/>
        <w:numPr>
          <w:ilvl w:val="0"/>
          <w:numId w:val="28"/>
        </w:numPr>
        <w:autoSpaceDE w:val="0"/>
        <w:autoSpaceDN w:val="0"/>
        <w:adjustRightInd w:val="0"/>
        <w:ind w:right="141"/>
        <w:jc w:val="both"/>
        <w:rPr>
          <w:rFonts w:ascii="Arial" w:hAnsi="Arial" w:cs="Arial"/>
          <w:sz w:val="22"/>
          <w:szCs w:val="22"/>
          <w:lang w:eastAsia="ar-SA"/>
        </w:rPr>
      </w:pPr>
      <w:r>
        <w:rPr>
          <w:rFonts w:ascii="Arial" w:hAnsi="Arial" w:cs="Arial"/>
          <w:sz w:val="22"/>
          <w:szCs w:val="22"/>
          <w:lang w:eastAsia="ar-SA"/>
        </w:rPr>
        <w:t xml:space="preserve">sub impegno per € 7.430,00 a favore della </w:t>
      </w:r>
      <w:r>
        <w:rPr>
          <w:rFonts w:ascii="Arial" w:hAnsi="Arial" w:cs="Arial"/>
          <w:sz w:val="22"/>
          <w:szCs w:val="22"/>
        </w:rPr>
        <w:t>Ditta E-Lios e-linking online systems - Via A. D’accorso n. 29 – 62032 Camerino (MC) – Part.IVA 01615270434;</w:t>
      </w:r>
    </w:p>
    <w:p w:rsidR="00D757C3" w:rsidRDefault="00D757C3">
      <w:pPr>
        <w:numPr>
          <w:ilvl w:val="0"/>
          <w:numId w:val="28"/>
        </w:numPr>
        <w:autoSpaceDE w:val="0"/>
        <w:autoSpaceDN w:val="0"/>
        <w:adjustRightInd w:val="0"/>
        <w:rPr>
          <w:rFonts w:ascii="Arial" w:hAnsi="Arial" w:cs="Arial"/>
          <w:sz w:val="22"/>
          <w:szCs w:val="22"/>
          <w:lang w:eastAsia="ar-SA"/>
        </w:rPr>
      </w:pPr>
      <w:r>
        <w:rPr>
          <w:rFonts w:ascii="Arial" w:hAnsi="Arial" w:cs="Arial"/>
          <w:sz w:val="22"/>
          <w:szCs w:val="22"/>
          <w:lang w:eastAsia="ar-SA"/>
        </w:rPr>
        <w:t>sub impegno quota IVA (codice beneficiario 868491) per € 1.634,60 - Agenzia Entrate F24EP;</w:t>
      </w:r>
    </w:p>
    <w:p w:rsidR="00D757C3" w:rsidRDefault="00D757C3">
      <w:pPr>
        <w:widowControl w:val="0"/>
        <w:numPr>
          <w:ilvl w:val="0"/>
          <w:numId w:val="1"/>
        </w:numPr>
        <w:autoSpaceDE w:val="0"/>
        <w:autoSpaceDN w:val="0"/>
        <w:adjustRightInd w:val="0"/>
        <w:ind w:right="141"/>
        <w:jc w:val="both"/>
        <w:rPr>
          <w:rFonts w:ascii="Arial" w:hAnsi="Arial" w:cs="Arial"/>
          <w:sz w:val="22"/>
          <w:szCs w:val="22"/>
        </w:rPr>
      </w:pPr>
      <w:r>
        <w:rPr>
          <w:rFonts w:ascii="Arial" w:hAnsi="Arial" w:cs="Arial"/>
          <w:sz w:val="22"/>
          <w:szCs w:val="22"/>
        </w:rPr>
        <w:t>di prendere atto che la codifica della transazione elementare di cui agli artt. 5 e 6 e dell’allegato 7 del D.Lgs. 118/2011 è la seguente:</w:t>
      </w:r>
    </w:p>
    <w:p w:rsidR="00D757C3" w:rsidRDefault="00D757C3">
      <w:pPr>
        <w:widowControl w:val="0"/>
        <w:autoSpaceDE w:val="0"/>
        <w:autoSpaceDN w:val="0"/>
        <w:adjustRightInd w:val="0"/>
        <w:ind w:left="720" w:right="141"/>
        <w:jc w:val="both"/>
        <w:rPr>
          <w:rFonts w:ascii="Arial" w:hAnsi="Arial" w:cs="Arial"/>
          <w:sz w:val="22"/>
          <w:szCs w:val="22"/>
        </w:rPr>
      </w:pPr>
    </w:p>
    <w:p w:rsidR="00D757C3" w:rsidRDefault="00D757C3">
      <w:pPr>
        <w:pStyle w:val="Corpodeltesto31"/>
        <w:spacing w:after="0"/>
        <w:ind w:right="142"/>
        <w:rPr>
          <w:rFonts w:ascii="Times New Roman" w:hAnsi="Times New Roman" w:cs="Times New Roman"/>
          <w:b/>
          <w:bCs/>
          <w:sz w:val="22"/>
          <w:szCs w:val="22"/>
        </w:rPr>
      </w:pPr>
      <w:r>
        <w:rPr>
          <w:rFonts w:ascii="Times New Roman" w:hAnsi="Times New Roman" w:cs="Times New Roman"/>
          <w:sz w:val="22"/>
          <w:szCs w:val="22"/>
        </w:rPr>
        <w:t xml:space="preserve">Cap. </w:t>
      </w:r>
      <w:r>
        <w:rPr>
          <w:rFonts w:ascii="Times New Roman" w:hAnsi="Times New Roman" w:cs="Times New Roman"/>
          <w:b/>
          <w:bCs/>
          <w:sz w:val="22"/>
          <w:szCs w:val="22"/>
        </w:rPr>
        <w:t>2130110491</w:t>
      </w:r>
    </w:p>
    <w:tbl>
      <w:tblPr>
        <w:tblW w:w="5177" w:type="pct"/>
        <w:tblLayout w:type="fixed"/>
        <w:tblCellMar>
          <w:left w:w="70" w:type="dxa"/>
          <w:right w:w="70" w:type="dxa"/>
        </w:tblCellMar>
        <w:tblLook w:val="0000" w:firstRow="0" w:lastRow="0" w:firstColumn="0" w:lastColumn="0" w:noHBand="0" w:noVBand="0"/>
      </w:tblPr>
      <w:tblGrid>
        <w:gridCol w:w="1220"/>
        <w:gridCol w:w="1439"/>
        <w:gridCol w:w="955"/>
        <w:gridCol w:w="1202"/>
        <w:gridCol w:w="1293"/>
        <w:gridCol w:w="1870"/>
        <w:gridCol w:w="862"/>
        <w:gridCol w:w="718"/>
        <w:gridCol w:w="1006"/>
      </w:tblGrid>
      <w:tr w:rsidR="00D757C3">
        <w:trPr>
          <w:trHeight w:val="735"/>
        </w:trPr>
        <w:tc>
          <w:tcPr>
            <w:tcW w:w="577" w:type="pct"/>
            <w:tcBorders>
              <w:top w:val="single" w:sz="8" w:space="0" w:color="auto"/>
              <w:left w:val="single" w:sz="8" w:space="0" w:color="auto"/>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Missione/ programma</w:t>
            </w:r>
          </w:p>
        </w:tc>
        <w:tc>
          <w:tcPr>
            <w:tcW w:w="681" w:type="pct"/>
            <w:tcBorders>
              <w:top w:val="single" w:sz="8" w:space="0" w:color="auto"/>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Codice economico</w:t>
            </w:r>
          </w:p>
        </w:tc>
        <w:tc>
          <w:tcPr>
            <w:tcW w:w="452" w:type="pct"/>
            <w:tcBorders>
              <w:top w:val="single" w:sz="8" w:space="0" w:color="auto"/>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COFOG</w:t>
            </w:r>
          </w:p>
        </w:tc>
        <w:tc>
          <w:tcPr>
            <w:tcW w:w="569" w:type="pct"/>
            <w:tcBorders>
              <w:top w:val="single" w:sz="8" w:space="0" w:color="auto"/>
              <w:left w:val="nil"/>
              <w:bottom w:val="single" w:sz="8" w:space="0" w:color="auto"/>
              <w:right w:val="nil"/>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Transazione UE</w:t>
            </w:r>
          </w:p>
        </w:tc>
        <w:tc>
          <w:tcPr>
            <w:tcW w:w="612" w:type="pct"/>
            <w:tcBorders>
              <w:top w:val="single" w:sz="8" w:space="0" w:color="auto"/>
              <w:left w:val="single" w:sz="8" w:space="0" w:color="auto"/>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SIOPE</w:t>
            </w:r>
          </w:p>
        </w:tc>
        <w:tc>
          <w:tcPr>
            <w:tcW w:w="885" w:type="pct"/>
            <w:tcBorders>
              <w:top w:val="single" w:sz="8" w:space="0" w:color="auto"/>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CUP</w:t>
            </w:r>
          </w:p>
        </w:tc>
        <w:tc>
          <w:tcPr>
            <w:tcW w:w="408" w:type="pct"/>
            <w:tcBorders>
              <w:top w:val="single" w:sz="8" w:space="0" w:color="auto"/>
              <w:left w:val="nil"/>
              <w:bottom w:val="single" w:sz="8" w:space="0" w:color="auto"/>
              <w:right w:val="single" w:sz="8" w:space="0" w:color="auto"/>
            </w:tcBorders>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Spesa ricorrente e non ricorrente</w:t>
            </w:r>
          </w:p>
        </w:tc>
        <w:tc>
          <w:tcPr>
            <w:tcW w:w="340" w:type="pct"/>
            <w:tcBorders>
              <w:top w:val="single" w:sz="8" w:space="0" w:color="auto"/>
              <w:left w:val="nil"/>
              <w:bottom w:val="single" w:sz="8" w:space="0" w:color="auto"/>
              <w:right w:val="single" w:sz="8" w:space="0" w:color="auto"/>
            </w:tcBorders>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Codice perimetro sanitario</w:t>
            </w:r>
          </w:p>
        </w:tc>
        <w:tc>
          <w:tcPr>
            <w:tcW w:w="476" w:type="pct"/>
            <w:tcBorders>
              <w:top w:val="single" w:sz="8" w:space="0" w:color="auto"/>
              <w:left w:val="nil"/>
              <w:bottom w:val="single" w:sz="8" w:space="0" w:color="auto"/>
              <w:right w:val="single" w:sz="8" w:space="0" w:color="auto"/>
            </w:tcBorders>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Codice Programma Politica Regionale Unitaria</w:t>
            </w:r>
          </w:p>
        </w:tc>
      </w:tr>
      <w:tr w:rsidR="00D757C3">
        <w:trPr>
          <w:trHeight w:val="315"/>
        </w:trPr>
        <w:tc>
          <w:tcPr>
            <w:tcW w:w="577" w:type="pct"/>
            <w:tcBorders>
              <w:top w:val="nil"/>
              <w:left w:val="single" w:sz="8" w:space="0" w:color="auto"/>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1301</w:t>
            </w:r>
          </w:p>
        </w:tc>
        <w:tc>
          <w:tcPr>
            <w:tcW w:w="681"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2.1.2.01.16.005</w:t>
            </w:r>
          </w:p>
        </w:tc>
        <w:tc>
          <w:tcPr>
            <w:tcW w:w="452"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07.2</w:t>
            </w:r>
          </w:p>
        </w:tc>
        <w:tc>
          <w:tcPr>
            <w:tcW w:w="569" w:type="pct"/>
            <w:tcBorders>
              <w:top w:val="nil"/>
              <w:left w:val="nil"/>
              <w:bottom w:val="single" w:sz="8" w:space="0" w:color="auto"/>
              <w:right w:val="nil"/>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8</w:t>
            </w:r>
          </w:p>
        </w:tc>
        <w:tc>
          <w:tcPr>
            <w:tcW w:w="612" w:type="pct"/>
            <w:tcBorders>
              <w:top w:val="nil"/>
              <w:left w:val="single" w:sz="8" w:space="0" w:color="auto"/>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1030219005</w:t>
            </w:r>
          </w:p>
        </w:tc>
        <w:tc>
          <w:tcPr>
            <w:tcW w:w="885"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000000000000000</w:t>
            </w:r>
          </w:p>
        </w:tc>
        <w:tc>
          <w:tcPr>
            <w:tcW w:w="408"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4</w:t>
            </w:r>
          </w:p>
        </w:tc>
        <w:tc>
          <w:tcPr>
            <w:tcW w:w="340"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4</w:t>
            </w:r>
          </w:p>
        </w:tc>
        <w:tc>
          <w:tcPr>
            <w:tcW w:w="476"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000</w:t>
            </w:r>
          </w:p>
        </w:tc>
      </w:tr>
    </w:tbl>
    <w:p w:rsidR="00D757C3" w:rsidRDefault="00D757C3">
      <w:pPr>
        <w:pStyle w:val="Corpodeltesto31"/>
        <w:spacing w:after="0"/>
        <w:ind w:right="142"/>
        <w:rPr>
          <w:rFonts w:ascii="Times New Roman" w:hAnsi="Times New Roman" w:cs="Times New Roman"/>
          <w:sz w:val="22"/>
          <w:szCs w:val="22"/>
        </w:rPr>
      </w:pPr>
    </w:p>
    <w:p w:rsidR="00D757C3" w:rsidRDefault="00D757C3">
      <w:pPr>
        <w:pStyle w:val="Corpodeltesto31"/>
        <w:spacing w:after="0"/>
        <w:ind w:right="142"/>
        <w:rPr>
          <w:rFonts w:ascii="Times New Roman" w:hAnsi="Times New Roman" w:cs="Times New Roman"/>
          <w:b/>
          <w:bCs/>
          <w:sz w:val="22"/>
          <w:szCs w:val="22"/>
        </w:rPr>
      </w:pPr>
      <w:r>
        <w:rPr>
          <w:rFonts w:ascii="Times New Roman" w:hAnsi="Times New Roman" w:cs="Times New Roman"/>
          <w:sz w:val="22"/>
          <w:szCs w:val="22"/>
        </w:rPr>
        <w:t>Cap.</w:t>
      </w:r>
      <w:r>
        <w:rPr>
          <w:rFonts w:ascii="Times New Roman" w:hAnsi="Times New Roman" w:cs="Times New Roman"/>
          <w:b/>
          <w:bCs/>
          <w:sz w:val="22"/>
          <w:szCs w:val="22"/>
        </w:rPr>
        <w:t xml:space="preserve"> 2130120020</w:t>
      </w:r>
    </w:p>
    <w:tbl>
      <w:tblPr>
        <w:tblW w:w="5177" w:type="pct"/>
        <w:tblLayout w:type="fixed"/>
        <w:tblCellMar>
          <w:left w:w="70" w:type="dxa"/>
          <w:right w:w="70" w:type="dxa"/>
        </w:tblCellMar>
        <w:tblLook w:val="0000" w:firstRow="0" w:lastRow="0" w:firstColumn="0" w:lastColumn="0" w:noHBand="0" w:noVBand="0"/>
      </w:tblPr>
      <w:tblGrid>
        <w:gridCol w:w="1220"/>
        <w:gridCol w:w="1439"/>
        <w:gridCol w:w="955"/>
        <w:gridCol w:w="1202"/>
        <w:gridCol w:w="1293"/>
        <w:gridCol w:w="1870"/>
        <w:gridCol w:w="862"/>
        <w:gridCol w:w="718"/>
        <w:gridCol w:w="1006"/>
      </w:tblGrid>
      <w:tr w:rsidR="00D757C3">
        <w:trPr>
          <w:trHeight w:val="735"/>
        </w:trPr>
        <w:tc>
          <w:tcPr>
            <w:tcW w:w="577" w:type="pct"/>
            <w:tcBorders>
              <w:top w:val="single" w:sz="8" w:space="0" w:color="auto"/>
              <w:left w:val="single" w:sz="8" w:space="0" w:color="auto"/>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Missione/ programma</w:t>
            </w:r>
          </w:p>
        </w:tc>
        <w:tc>
          <w:tcPr>
            <w:tcW w:w="681" w:type="pct"/>
            <w:tcBorders>
              <w:top w:val="single" w:sz="8" w:space="0" w:color="auto"/>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Codice economico</w:t>
            </w:r>
          </w:p>
        </w:tc>
        <w:tc>
          <w:tcPr>
            <w:tcW w:w="452" w:type="pct"/>
            <w:tcBorders>
              <w:top w:val="single" w:sz="8" w:space="0" w:color="auto"/>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COFOG</w:t>
            </w:r>
          </w:p>
        </w:tc>
        <w:tc>
          <w:tcPr>
            <w:tcW w:w="569" w:type="pct"/>
            <w:tcBorders>
              <w:top w:val="single" w:sz="8" w:space="0" w:color="auto"/>
              <w:left w:val="nil"/>
              <w:bottom w:val="single" w:sz="8" w:space="0" w:color="auto"/>
              <w:right w:val="nil"/>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Transazione UE</w:t>
            </w:r>
          </w:p>
        </w:tc>
        <w:tc>
          <w:tcPr>
            <w:tcW w:w="612" w:type="pct"/>
            <w:tcBorders>
              <w:top w:val="single" w:sz="8" w:space="0" w:color="auto"/>
              <w:left w:val="single" w:sz="8" w:space="0" w:color="auto"/>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SIOPE</w:t>
            </w:r>
          </w:p>
        </w:tc>
        <w:tc>
          <w:tcPr>
            <w:tcW w:w="885" w:type="pct"/>
            <w:tcBorders>
              <w:top w:val="single" w:sz="8" w:space="0" w:color="auto"/>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CUP</w:t>
            </w:r>
          </w:p>
        </w:tc>
        <w:tc>
          <w:tcPr>
            <w:tcW w:w="408" w:type="pct"/>
            <w:tcBorders>
              <w:top w:val="single" w:sz="8" w:space="0" w:color="auto"/>
              <w:left w:val="nil"/>
              <w:bottom w:val="single" w:sz="8" w:space="0" w:color="auto"/>
              <w:right w:val="single" w:sz="8" w:space="0" w:color="auto"/>
            </w:tcBorders>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Spesa ricorrente e non ricorrente</w:t>
            </w:r>
          </w:p>
        </w:tc>
        <w:tc>
          <w:tcPr>
            <w:tcW w:w="340" w:type="pct"/>
            <w:tcBorders>
              <w:top w:val="single" w:sz="8" w:space="0" w:color="auto"/>
              <w:left w:val="nil"/>
              <w:bottom w:val="single" w:sz="8" w:space="0" w:color="auto"/>
              <w:right w:val="single" w:sz="8" w:space="0" w:color="auto"/>
            </w:tcBorders>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Codice perimetro sanitario</w:t>
            </w:r>
          </w:p>
        </w:tc>
        <w:tc>
          <w:tcPr>
            <w:tcW w:w="476" w:type="pct"/>
            <w:tcBorders>
              <w:top w:val="single" w:sz="8" w:space="0" w:color="auto"/>
              <w:left w:val="nil"/>
              <w:bottom w:val="single" w:sz="8" w:space="0" w:color="auto"/>
              <w:right w:val="single" w:sz="8" w:space="0" w:color="auto"/>
            </w:tcBorders>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Codice Programma Politica Regionale Unitaria</w:t>
            </w:r>
          </w:p>
        </w:tc>
      </w:tr>
      <w:tr w:rsidR="00D757C3">
        <w:trPr>
          <w:trHeight w:val="315"/>
        </w:trPr>
        <w:tc>
          <w:tcPr>
            <w:tcW w:w="577" w:type="pct"/>
            <w:tcBorders>
              <w:top w:val="nil"/>
              <w:left w:val="single" w:sz="8" w:space="0" w:color="auto"/>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1301</w:t>
            </w:r>
          </w:p>
        </w:tc>
        <w:tc>
          <w:tcPr>
            <w:tcW w:w="681"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0000000000</w:t>
            </w:r>
          </w:p>
        </w:tc>
        <w:tc>
          <w:tcPr>
            <w:tcW w:w="452"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07.2</w:t>
            </w:r>
          </w:p>
        </w:tc>
        <w:tc>
          <w:tcPr>
            <w:tcW w:w="569" w:type="pct"/>
            <w:tcBorders>
              <w:top w:val="nil"/>
              <w:left w:val="nil"/>
              <w:bottom w:val="single" w:sz="8" w:space="0" w:color="auto"/>
              <w:right w:val="nil"/>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8</w:t>
            </w:r>
          </w:p>
        </w:tc>
        <w:tc>
          <w:tcPr>
            <w:tcW w:w="612" w:type="pct"/>
            <w:tcBorders>
              <w:top w:val="nil"/>
              <w:left w:val="single" w:sz="8" w:space="0" w:color="auto"/>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2020302001</w:t>
            </w:r>
          </w:p>
        </w:tc>
        <w:tc>
          <w:tcPr>
            <w:tcW w:w="885"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000000000000000</w:t>
            </w:r>
          </w:p>
        </w:tc>
        <w:tc>
          <w:tcPr>
            <w:tcW w:w="408"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4</w:t>
            </w:r>
          </w:p>
        </w:tc>
        <w:tc>
          <w:tcPr>
            <w:tcW w:w="340"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4</w:t>
            </w:r>
          </w:p>
        </w:tc>
        <w:tc>
          <w:tcPr>
            <w:tcW w:w="476" w:type="pct"/>
            <w:tcBorders>
              <w:top w:val="nil"/>
              <w:left w:val="nil"/>
              <w:bottom w:val="single" w:sz="8" w:space="0" w:color="auto"/>
              <w:right w:val="single" w:sz="8" w:space="0" w:color="auto"/>
            </w:tcBorders>
            <w:noWrap/>
            <w:vAlign w:val="center"/>
          </w:tcPr>
          <w:p w:rsidR="00D757C3" w:rsidRDefault="00D757C3">
            <w:pPr>
              <w:spacing w:line="256" w:lineRule="auto"/>
              <w:jc w:val="center"/>
              <w:rPr>
                <w:rFonts w:ascii="Arial" w:hAnsi="Arial" w:cs="Arial"/>
                <w:sz w:val="16"/>
                <w:szCs w:val="16"/>
                <w:lang w:eastAsia="it-IT"/>
              </w:rPr>
            </w:pPr>
            <w:r>
              <w:rPr>
                <w:rFonts w:ascii="Arial" w:hAnsi="Arial" w:cs="Arial"/>
                <w:sz w:val="16"/>
                <w:szCs w:val="16"/>
                <w:lang w:eastAsia="it-IT"/>
              </w:rPr>
              <w:t>000</w:t>
            </w:r>
          </w:p>
        </w:tc>
      </w:tr>
    </w:tbl>
    <w:p w:rsidR="00D757C3" w:rsidRDefault="00D757C3">
      <w:pPr>
        <w:widowControl w:val="0"/>
        <w:autoSpaceDE w:val="0"/>
        <w:autoSpaceDN w:val="0"/>
        <w:adjustRightInd w:val="0"/>
        <w:ind w:left="720" w:right="141"/>
        <w:jc w:val="both"/>
        <w:rPr>
          <w:rFonts w:ascii="Arial" w:hAnsi="Arial" w:cs="Arial"/>
          <w:sz w:val="22"/>
          <w:szCs w:val="22"/>
          <w:lang w:eastAsia="it-IT"/>
        </w:rPr>
      </w:pPr>
    </w:p>
    <w:p w:rsidR="00D757C3" w:rsidRDefault="00D757C3">
      <w:pPr>
        <w:widowControl w:val="0"/>
        <w:autoSpaceDE w:val="0"/>
        <w:autoSpaceDN w:val="0"/>
        <w:adjustRightInd w:val="0"/>
        <w:ind w:left="720" w:right="141"/>
        <w:jc w:val="both"/>
        <w:rPr>
          <w:rFonts w:ascii="Arial" w:hAnsi="Arial" w:cs="Arial"/>
          <w:sz w:val="22"/>
          <w:szCs w:val="22"/>
          <w:lang w:eastAsia="it-IT"/>
        </w:rPr>
      </w:pPr>
    </w:p>
    <w:p w:rsidR="00D757C3" w:rsidRDefault="00D757C3">
      <w:pPr>
        <w:widowControl w:val="0"/>
        <w:autoSpaceDE w:val="0"/>
        <w:autoSpaceDN w:val="0"/>
        <w:adjustRightInd w:val="0"/>
        <w:ind w:left="720" w:right="141"/>
        <w:jc w:val="both"/>
        <w:rPr>
          <w:rFonts w:ascii="Arial" w:hAnsi="Arial" w:cs="Arial"/>
          <w:sz w:val="22"/>
          <w:szCs w:val="22"/>
          <w:lang w:eastAsia="it-IT"/>
        </w:rPr>
      </w:pPr>
    </w:p>
    <w:p w:rsidR="00D757C3" w:rsidRDefault="00D757C3">
      <w:pPr>
        <w:widowControl w:val="0"/>
        <w:autoSpaceDE w:val="0"/>
        <w:autoSpaceDN w:val="0"/>
        <w:adjustRightInd w:val="0"/>
        <w:ind w:left="720" w:right="141"/>
        <w:jc w:val="both"/>
        <w:rPr>
          <w:rFonts w:ascii="Arial" w:hAnsi="Arial" w:cs="Arial"/>
          <w:sz w:val="22"/>
          <w:szCs w:val="22"/>
          <w:lang w:eastAsia="it-IT"/>
        </w:rPr>
      </w:pPr>
    </w:p>
    <w:p w:rsidR="00D757C3" w:rsidRDefault="00D757C3">
      <w:pPr>
        <w:widowControl w:val="0"/>
        <w:numPr>
          <w:ilvl w:val="0"/>
          <w:numId w:val="1"/>
        </w:numPr>
        <w:autoSpaceDE w:val="0"/>
        <w:autoSpaceDN w:val="0"/>
        <w:adjustRightInd w:val="0"/>
        <w:ind w:right="141"/>
        <w:jc w:val="both"/>
        <w:rPr>
          <w:rFonts w:ascii="Arial" w:hAnsi="Arial" w:cs="Arial"/>
          <w:sz w:val="22"/>
          <w:szCs w:val="22"/>
        </w:rPr>
      </w:pPr>
      <w:r>
        <w:rPr>
          <w:rFonts w:ascii="Arial" w:hAnsi="Arial" w:cs="Arial"/>
          <w:sz w:val="22"/>
          <w:szCs w:val="22"/>
        </w:rPr>
        <w:t>di dare atto che trattasi di risorse a carico di capitoli finanziati dal FS indistinto per le quali si applica il disposto del titolo II del D.lgs. n. 118/2011;</w:t>
      </w:r>
    </w:p>
    <w:p w:rsidR="00D757C3" w:rsidRDefault="00D757C3">
      <w:pPr>
        <w:widowControl w:val="0"/>
        <w:numPr>
          <w:ilvl w:val="0"/>
          <w:numId w:val="1"/>
        </w:numPr>
        <w:autoSpaceDE w:val="0"/>
        <w:autoSpaceDN w:val="0"/>
        <w:adjustRightInd w:val="0"/>
        <w:ind w:right="141"/>
        <w:jc w:val="both"/>
        <w:rPr>
          <w:rFonts w:ascii="Arial" w:hAnsi="Arial" w:cs="Arial"/>
          <w:sz w:val="22"/>
          <w:szCs w:val="22"/>
        </w:rPr>
      </w:pPr>
      <w:r>
        <w:rPr>
          <w:rFonts w:ascii="Arial" w:hAnsi="Arial" w:cs="Arial"/>
          <w:sz w:val="22"/>
          <w:szCs w:val="22"/>
          <w:lang w:eastAsia="it-IT"/>
        </w:rPr>
        <w:t>di dare atto che trattasi di risorse coerenti, quanto alla natura della spesa, con le finalità di utilizzo previste dall’atto, in base ai livelli di articolazione del Piano dei Conti integrato di cui al D. Lgs.n.118/2011e s.m.i. /siope;</w:t>
      </w:r>
    </w:p>
    <w:p w:rsidR="00D757C3" w:rsidRDefault="00D757C3">
      <w:pPr>
        <w:widowControl w:val="0"/>
        <w:numPr>
          <w:ilvl w:val="0"/>
          <w:numId w:val="1"/>
        </w:numPr>
        <w:autoSpaceDE w:val="0"/>
        <w:autoSpaceDN w:val="0"/>
        <w:adjustRightInd w:val="0"/>
        <w:ind w:right="141"/>
        <w:jc w:val="both"/>
        <w:rPr>
          <w:rFonts w:ascii="Arial" w:hAnsi="Arial" w:cs="Arial"/>
          <w:sz w:val="22"/>
          <w:szCs w:val="22"/>
        </w:rPr>
      </w:pPr>
      <w:r>
        <w:rPr>
          <w:rFonts w:ascii="Arial" w:hAnsi="Arial" w:cs="Arial"/>
          <w:sz w:val="22"/>
          <w:szCs w:val="22"/>
        </w:rPr>
        <w:t>di dare atto che in base a quanto disposto dell’art. 3 della Legge n. 136/2010 e della determinazione n. 8 del 18/11/2010 dell’allora AVCP, in base alle quali per ogni affidamento si ravvisa l’obbligo di preventiva acquisizione del CIG – da citare poi in ogni tipo di documentazione successiva - nonché, ai fini della tracciabilità, l’acquisizione – da parte del soggetto affidatario e in relazione allo specifico affidamento - degli estremi del c/c dedicato, delle generalità e del codice fiscale del legale rappresentante, o della persona dallo stesso delegata, abilitato operare su detto c/c, il codice SMART CIG è il seguente: ZDD22D1DAF;</w:t>
      </w:r>
    </w:p>
    <w:p w:rsidR="00D757C3" w:rsidRDefault="00D757C3">
      <w:pPr>
        <w:widowControl w:val="0"/>
        <w:numPr>
          <w:ilvl w:val="0"/>
          <w:numId w:val="1"/>
        </w:numPr>
        <w:autoSpaceDE w:val="0"/>
        <w:autoSpaceDN w:val="0"/>
        <w:adjustRightInd w:val="0"/>
        <w:ind w:right="141"/>
        <w:jc w:val="both"/>
        <w:rPr>
          <w:rFonts w:ascii="Arial" w:hAnsi="Arial" w:cs="Arial"/>
          <w:sz w:val="22"/>
          <w:szCs w:val="22"/>
          <w:lang w:eastAsia="it-IT"/>
        </w:rPr>
      </w:pPr>
      <w:r>
        <w:rPr>
          <w:rFonts w:ascii="Arial" w:hAnsi="Arial" w:cs="Arial"/>
          <w:sz w:val="22"/>
          <w:szCs w:val="22"/>
          <w:lang w:eastAsia="it-IT"/>
        </w:rPr>
        <w:t>di disporre la pubblicazione del presente atto sul Bollettino Ufficiale della Regione Marche, ai sensi della L.R. 28/07/2003 n. 17, e sul sito dell’ARS Marche, in attuazione degli obblighi di pubblicità e trasparenza di cui al D. Lgs 50/2016 e D.Lgs. 33/2013.</w:t>
      </w:r>
    </w:p>
    <w:p w:rsidR="00D757C3" w:rsidRDefault="00D757C3">
      <w:pPr>
        <w:widowControl w:val="0"/>
        <w:autoSpaceDE w:val="0"/>
        <w:autoSpaceDN w:val="0"/>
        <w:adjustRightInd w:val="0"/>
        <w:ind w:right="141"/>
        <w:jc w:val="both"/>
        <w:rPr>
          <w:rFonts w:ascii="Arial" w:hAnsi="Arial" w:cs="Arial"/>
          <w:sz w:val="22"/>
          <w:szCs w:val="22"/>
          <w:lang w:eastAsia="it-IT"/>
        </w:rPr>
      </w:pPr>
    </w:p>
    <w:p w:rsidR="00D757C3" w:rsidRDefault="00D757C3">
      <w:pPr>
        <w:rPr>
          <w:rFonts w:ascii="Arial" w:hAnsi="Arial" w:cs="Arial"/>
          <w:i/>
          <w:iCs/>
          <w:sz w:val="22"/>
          <w:szCs w:val="22"/>
        </w:rPr>
      </w:pPr>
      <w:r>
        <w:rPr>
          <w:rFonts w:ascii="Arial" w:hAnsi="Arial" w:cs="Arial"/>
          <w:i/>
          <w:iCs/>
          <w:sz w:val="22"/>
          <w:szCs w:val="22"/>
        </w:rPr>
        <w:t xml:space="preserve">Si attesta l’avvenuta verifica della inesistenza di situazioni anche potenziali di conflitto di interesse ai sensi dell’art. 6 bis dlla Legge 241/1990 e s.m.i. </w:t>
      </w:r>
    </w:p>
    <w:p w:rsidR="00D757C3" w:rsidRDefault="00D757C3">
      <w:pPr>
        <w:widowControl w:val="0"/>
        <w:rPr>
          <w:rFonts w:ascii="Arial" w:hAnsi="Arial" w:cs="Arial"/>
          <w:b/>
          <w:bCs/>
          <w:sz w:val="22"/>
          <w:szCs w:val="22"/>
        </w:rPr>
      </w:pPr>
    </w:p>
    <w:p w:rsidR="00D757C3" w:rsidRDefault="00D757C3">
      <w:pPr>
        <w:widowControl w:val="0"/>
        <w:autoSpaceDE w:val="0"/>
        <w:autoSpaceDN w:val="0"/>
        <w:adjustRightInd w:val="0"/>
        <w:ind w:right="141"/>
        <w:jc w:val="both"/>
        <w:rPr>
          <w:rFonts w:ascii="Arial" w:hAnsi="Arial" w:cs="Arial"/>
          <w:sz w:val="22"/>
          <w:szCs w:val="22"/>
          <w:lang w:eastAsia="it-IT"/>
        </w:rPr>
      </w:pPr>
    </w:p>
    <w:p w:rsidR="00D757C3" w:rsidRDefault="00D757C3">
      <w:pPr>
        <w:widowControl w:val="0"/>
        <w:ind w:left="4254"/>
        <w:jc w:val="center"/>
        <w:rPr>
          <w:rFonts w:ascii="Arial" w:hAnsi="Arial" w:cs="Arial"/>
          <w:b/>
          <w:bCs/>
          <w:sz w:val="22"/>
          <w:szCs w:val="22"/>
        </w:rPr>
      </w:pPr>
      <w:r>
        <w:rPr>
          <w:rFonts w:ascii="Arial" w:hAnsi="Arial" w:cs="Arial"/>
          <w:b/>
          <w:bCs/>
          <w:sz w:val="22"/>
          <w:szCs w:val="22"/>
        </w:rPr>
        <w:t>Il Dirigente</w:t>
      </w:r>
    </w:p>
    <w:p w:rsidR="00D757C3" w:rsidRDefault="00D757C3">
      <w:pPr>
        <w:widowControl w:val="0"/>
        <w:ind w:left="4254"/>
        <w:jc w:val="center"/>
        <w:rPr>
          <w:rFonts w:ascii="Arial" w:hAnsi="Arial" w:cs="Arial"/>
          <w:b/>
          <w:bCs/>
          <w:sz w:val="22"/>
          <w:szCs w:val="22"/>
        </w:rPr>
      </w:pPr>
      <w:r>
        <w:rPr>
          <w:rFonts w:ascii="Arial" w:hAnsi="Arial" w:cs="Arial"/>
          <w:b/>
          <w:bCs/>
          <w:i/>
          <w:iCs/>
          <w:sz w:val="22"/>
          <w:szCs w:val="22"/>
        </w:rPr>
        <w:t xml:space="preserve">Ing. Giancarlo Conti </w:t>
      </w:r>
      <w:r>
        <w:rPr>
          <w:rFonts w:ascii="Arial" w:hAnsi="Arial" w:cs="Arial"/>
          <w:b/>
          <w:bCs/>
          <w:i/>
          <w:iCs/>
          <w:sz w:val="22"/>
          <w:szCs w:val="22"/>
        </w:rPr>
        <w:br w:type="page"/>
      </w:r>
    </w:p>
    <w:p w:rsidR="00D757C3" w:rsidRDefault="00D757C3">
      <w:pPr>
        <w:widowControl w:val="0"/>
        <w:ind w:left="360"/>
        <w:jc w:val="center"/>
        <w:outlineLvl w:val="1"/>
        <w:rPr>
          <w:rFonts w:ascii="Arial" w:hAnsi="Arial" w:cs="Arial"/>
          <w:b/>
          <w:bCs/>
          <w:sz w:val="22"/>
          <w:szCs w:val="22"/>
        </w:rPr>
      </w:pPr>
      <w:r>
        <w:rPr>
          <w:rFonts w:ascii="Arial" w:hAnsi="Arial" w:cs="Arial"/>
          <w:b/>
          <w:bCs/>
          <w:sz w:val="22"/>
          <w:szCs w:val="22"/>
        </w:rPr>
        <w:t>- DOCUMENTO ISTRUTTORIO -</w:t>
      </w:r>
    </w:p>
    <w:p w:rsidR="00D757C3" w:rsidRDefault="00D757C3">
      <w:pPr>
        <w:pStyle w:val="titolo40"/>
        <w:ind w:right="141"/>
        <w:jc w:val="left"/>
        <w:rPr>
          <w:u w:val="single"/>
        </w:rPr>
      </w:pPr>
    </w:p>
    <w:p w:rsidR="00D757C3" w:rsidRDefault="00D757C3">
      <w:pPr>
        <w:pStyle w:val="titolo40"/>
        <w:ind w:right="141"/>
        <w:jc w:val="left"/>
      </w:pPr>
      <w:r>
        <w:rPr>
          <w:u w:val="single"/>
        </w:rPr>
        <w:t>Riferimenti normativi</w:t>
      </w:r>
      <w:r>
        <w:t xml:space="preserve"> </w:t>
      </w:r>
    </w:p>
    <w:p w:rsidR="00D757C3" w:rsidRDefault="00D757C3">
      <w:pPr>
        <w:pStyle w:val="titolo40"/>
        <w:ind w:right="141"/>
        <w:jc w:val="left"/>
      </w:pPr>
    </w:p>
    <w:p w:rsidR="00D757C3" w:rsidRDefault="00D757C3">
      <w:pPr>
        <w:pStyle w:val="titolo40"/>
        <w:numPr>
          <w:ilvl w:val="0"/>
          <w:numId w:val="2"/>
        </w:numPr>
        <w:ind w:right="141"/>
        <w:jc w:val="both"/>
        <w:rPr>
          <w:b w:val="0"/>
          <w:bCs w:val="0"/>
        </w:rPr>
      </w:pPr>
      <w:r>
        <w:rPr>
          <w:b w:val="0"/>
          <w:bCs w:val="0"/>
        </w:rPr>
        <w:t>D.Lgs. n.50 del 18/04/2016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D757C3" w:rsidRDefault="00D757C3">
      <w:pPr>
        <w:pStyle w:val="titolo40"/>
        <w:numPr>
          <w:ilvl w:val="0"/>
          <w:numId w:val="2"/>
        </w:numPr>
        <w:ind w:right="141"/>
        <w:jc w:val="both"/>
        <w:rPr>
          <w:b w:val="0"/>
          <w:bCs w:val="0"/>
        </w:rPr>
      </w:pPr>
      <w:r>
        <w:rPr>
          <w:b w:val="0"/>
          <w:bCs w:val="0"/>
          <w:lang w:eastAsia="it-IT"/>
        </w:rPr>
        <w:t>Linee guida n. 4 di attuazione del D. lgs. 18 aprile 2016, n. 50 recanti “Procedure per l’affidamento dei contratti pubblici di importo inferiore alle soglie di rilevanza comunitaria,</w:t>
      </w:r>
      <w:r>
        <w:rPr>
          <w:b w:val="0"/>
          <w:bCs w:val="0"/>
        </w:rPr>
        <w:t xml:space="preserve"> </w:t>
      </w:r>
      <w:r>
        <w:rPr>
          <w:b w:val="0"/>
          <w:bCs w:val="0"/>
          <w:lang w:eastAsia="it-IT"/>
        </w:rPr>
        <w:t>indagini di mercato e formazione e gestione degli elenchi di operatori economici”</w:t>
      </w:r>
    </w:p>
    <w:p w:rsidR="00D757C3" w:rsidRDefault="00D757C3">
      <w:pPr>
        <w:pStyle w:val="Corpodeltesto31"/>
        <w:spacing w:after="0"/>
        <w:rPr>
          <w:b/>
          <w:bCs/>
          <w:sz w:val="22"/>
          <w:szCs w:val="22"/>
          <w:u w:val="single"/>
        </w:rPr>
      </w:pPr>
    </w:p>
    <w:p w:rsidR="00D757C3" w:rsidRDefault="00D757C3">
      <w:pPr>
        <w:pStyle w:val="Corpodeltesto31"/>
        <w:spacing w:after="0"/>
        <w:rPr>
          <w:b/>
          <w:bCs/>
          <w:sz w:val="22"/>
          <w:szCs w:val="22"/>
          <w:u w:val="single"/>
        </w:rPr>
      </w:pPr>
      <w:r>
        <w:rPr>
          <w:b/>
          <w:bCs/>
          <w:sz w:val="22"/>
          <w:szCs w:val="22"/>
          <w:u w:val="single"/>
        </w:rPr>
        <w:t>Motivazioni</w:t>
      </w:r>
    </w:p>
    <w:p w:rsidR="00D757C3" w:rsidRDefault="00D757C3">
      <w:pPr>
        <w:pStyle w:val="Corpodeltesto31"/>
        <w:spacing w:after="0"/>
        <w:rPr>
          <w:b/>
          <w:bCs/>
          <w:sz w:val="22"/>
          <w:szCs w:val="22"/>
          <w:u w:val="single"/>
        </w:rPr>
      </w:pPr>
    </w:p>
    <w:p w:rsidR="00D757C3" w:rsidRDefault="00D757C3">
      <w:pPr>
        <w:ind w:right="-1"/>
        <w:jc w:val="both"/>
        <w:rPr>
          <w:rFonts w:ascii="Arial" w:hAnsi="Arial" w:cs="Arial"/>
          <w:sz w:val="22"/>
          <w:szCs w:val="22"/>
        </w:rPr>
      </w:pPr>
      <w:r>
        <w:rPr>
          <w:rFonts w:ascii="Arial" w:hAnsi="Arial" w:cs="Arial"/>
          <w:sz w:val="22"/>
          <w:szCs w:val="22"/>
        </w:rPr>
        <w:t>La Regione Marche in relazione all’entrata in vigore del DM n. 262 del 7 dicembre 2016 “Regolamento recante procedure per l’interconnessione a livello nazionale dei sistemi informativi su base individuale del Servizio sanitario nazionale, anche quando gestiti da diverse amministrazioni dello Stato”, ha ravvisato la necessità di dotarsi di servizi aggiuntivi da implementare nel GAF (Gestione Accoglienza Flussi) regionale per trasmettere i dati dei flussi informativi sanitari al Ministero della Salute con i seguenti servizi:</w:t>
      </w:r>
    </w:p>
    <w:p w:rsidR="00D757C3" w:rsidRDefault="00D757C3">
      <w:pPr>
        <w:numPr>
          <w:ilvl w:val="0"/>
          <w:numId w:val="2"/>
        </w:numPr>
        <w:ind w:right="-1"/>
        <w:jc w:val="both"/>
        <w:rPr>
          <w:rFonts w:ascii="Arial" w:hAnsi="Arial" w:cs="Arial"/>
          <w:sz w:val="22"/>
          <w:szCs w:val="22"/>
        </w:rPr>
      </w:pPr>
      <w:r>
        <w:rPr>
          <w:rFonts w:ascii="Arial" w:hAnsi="Arial" w:cs="Arial"/>
          <w:sz w:val="22"/>
          <w:szCs w:val="22"/>
        </w:rPr>
        <w:t xml:space="preserve">verificare la validità del codice identificativo dell'assistito attraverso il servizio fornito dall’ Anagrafe Nazionale degli Assistiti (ANA), istituita ai sensi dell'art. 62-ter del Codice Amministrazione Digitale. Tale servizio viene reso disponibile dal sistema Tessera Sanitaria, nelle more dell'attivazione dell'ANA, come previsto dall'art. 8, comma 4 del Regolamento di interconnessione. </w:t>
      </w:r>
    </w:p>
    <w:p w:rsidR="00D757C3" w:rsidRDefault="00D757C3">
      <w:pPr>
        <w:numPr>
          <w:ilvl w:val="0"/>
          <w:numId w:val="2"/>
        </w:numPr>
        <w:ind w:right="-1"/>
        <w:jc w:val="both"/>
        <w:rPr>
          <w:rFonts w:ascii="Arial" w:hAnsi="Arial" w:cs="Arial"/>
          <w:sz w:val="22"/>
          <w:szCs w:val="22"/>
        </w:rPr>
      </w:pPr>
      <w:r>
        <w:rPr>
          <w:rFonts w:ascii="Arial" w:hAnsi="Arial" w:cs="Arial"/>
          <w:sz w:val="22"/>
          <w:szCs w:val="22"/>
        </w:rPr>
        <w:t xml:space="preserve">assegnare il Codice Univoco Non Invertibile (CUNI), tramite un sistema di codifica univoco a livello nazionale, definito dal Ministero della salute, che non consente alcuna correlazione immediata con i dati anagrafici del soggetto e consiste in una sequenza di caratteri alfanumerici casuali di lunghezza fissa ottenuti attraverso una procedura di cifratura biunivoca non invertibile del codice identificativo. </w:t>
      </w:r>
    </w:p>
    <w:p w:rsidR="00D757C3" w:rsidRDefault="00D757C3">
      <w:pPr>
        <w:rPr>
          <w:rFonts w:ascii="Arial" w:hAnsi="Arial" w:cs="Arial"/>
          <w:sz w:val="22"/>
          <w:szCs w:val="22"/>
        </w:rPr>
      </w:pPr>
    </w:p>
    <w:p w:rsidR="00D757C3" w:rsidRDefault="00D757C3">
      <w:pPr>
        <w:jc w:val="both"/>
        <w:rPr>
          <w:sz w:val="22"/>
          <w:szCs w:val="22"/>
        </w:rPr>
      </w:pPr>
      <w:r>
        <w:rPr>
          <w:rFonts w:ascii="Arial" w:hAnsi="Arial" w:cs="Arial"/>
          <w:sz w:val="22"/>
          <w:szCs w:val="22"/>
        </w:rPr>
        <w:t>Per il sistema sanitario regionale si rende necessario che la Regione Marche trasmetta i dati afferenti ai flussi informativi soggetti alle procedure di interconnessione secondo le tempistiche inderogabili previste e secondo le disposizioni attuative disposte dal Ministero della Salute.</w:t>
      </w:r>
      <w:r>
        <w:rPr>
          <w:sz w:val="22"/>
          <w:szCs w:val="22"/>
        </w:rPr>
        <w:t xml:space="preserve"> </w:t>
      </w:r>
    </w:p>
    <w:p w:rsidR="00D757C3" w:rsidRDefault="00D757C3">
      <w:pPr>
        <w:jc w:val="both"/>
        <w:rPr>
          <w:rFonts w:ascii="Arial" w:hAnsi="Arial" w:cs="Arial"/>
          <w:sz w:val="22"/>
          <w:szCs w:val="22"/>
        </w:rPr>
      </w:pPr>
      <w:r>
        <w:rPr>
          <w:rFonts w:ascii="Arial" w:hAnsi="Arial" w:cs="Arial"/>
          <w:sz w:val="22"/>
          <w:szCs w:val="22"/>
        </w:rPr>
        <w:t>A tal fine, il Dirigente della PF Flussi Informativi Sanitari e Monitoraggio SSR, con nota ID 13389167|09/03/2018|SGR, ha chiesto di acquisire servizi aggiuntivi nel GAF regionale per la verifica del codice identificativo dell’assistito e per l’assegnazione del CUNI e la generazione del tracciato Xml per il recupero del vecchio.</w:t>
      </w:r>
    </w:p>
    <w:p w:rsidR="00D757C3" w:rsidRDefault="00D757C3">
      <w:pPr>
        <w:ind w:right="-1"/>
        <w:jc w:val="both"/>
        <w:rPr>
          <w:rFonts w:ascii="Arial" w:hAnsi="Arial" w:cs="Arial"/>
          <w:sz w:val="22"/>
          <w:szCs w:val="22"/>
        </w:rPr>
      </w:pPr>
    </w:p>
    <w:p w:rsidR="00D757C3" w:rsidRDefault="00D757C3">
      <w:pPr>
        <w:pStyle w:val="Corpodeltesto31"/>
        <w:spacing w:after="0"/>
        <w:ind w:right="142"/>
        <w:rPr>
          <w:rFonts w:ascii="Times New Roman" w:hAnsi="Times New Roman" w:cs="Times New Roman"/>
          <w:sz w:val="22"/>
          <w:szCs w:val="22"/>
        </w:rPr>
      </w:pPr>
      <w:r>
        <w:rPr>
          <w:rFonts w:ascii="Times New Roman" w:hAnsi="Times New Roman" w:cs="Times New Roman"/>
          <w:sz w:val="22"/>
          <w:szCs w:val="22"/>
        </w:rPr>
        <w:t xml:space="preserve">Sulla base di quanto previsto dalle vigenti normative, in via preliminare, si è verificato che non risultano attive convenzioni Consip per l’acquisizione di servizi richiesti. </w:t>
      </w:r>
    </w:p>
    <w:p w:rsidR="00D757C3" w:rsidRDefault="00D757C3">
      <w:pPr>
        <w:pStyle w:val="Corpodeltesto31"/>
        <w:spacing w:after="0"/>
        <w:ind w:right="142"/>
        <w:rPr>
          <w:sz w:val="22"/>
          <w:szCs w:val="22"/>
        </w:rPr>
      </w:pPr>
      <w:r>
        <w:rPr>
          <w:rFonts w:ascii="Times New Roman" w:hAnsi="Times New Roman" w:cs="Times New Roman"/>
          <w:sz w:val="22"/>
          <w:szCs w:val="22"/>
        </w:rPr>
        <w:t xml:space="preserve">Pertanto, nel perseguimento dei principi previsti dall’art. 30 co.1 del D.Lgs 50/2016 e richiamato l’art. 36 comma 2 lett. a) del D.Lgs 50/2016, si stabilisce di procedere utilizzando lo strumento MEPA (Mercato elettronico della Pubblica Amministrazione) di CONSIP SpA, negoziando con un unico operatore individuato nella Ditta </w:t>
      </w:r>
      <w:r>
        <w:rPr>
          <w:sz w:val="22"/>
          <w:szCs w:val="22"/>
        </w:rPr>
        <w:t>E-Lios e-linking online systems con sede in via A. D’accorso n. 29 – 62032 Camerino (MC) – Part.IVA 01615270434.</w:t>
      </w:r>
    </w:p>
    <w:p w:rsidR="00D757C3" w:rsidRDefault="00D757C3">
      <w:pPr>
        <w:pStyle w:val="Corpodeltesto31"/>
        <w:ind w:right="142"/>
        <w:rPr>
          <w:rFonts w:ascii="Times New Roman" w:hAnsi="Times New Roman" w:cs="Times New Roman"/>
          <w:sz w:val="22"/>
          <w:szCs w:val="22"/>
        </w:rPr>
      </w:pPr>
      <w:r>
        <w:rPr>
          <w:rFonts w:ascii="Times New Roman" w:hAnsi="Times New Roman" w:cs="Times New Roman"/>
          <w:sz w:val="22"/>
          <w:szCs w:val="22"/>
        </w:rPr>
        <w:t xml:space="preserve">La scelta di procedere mediante affidamento diretto senza previa consultazione di due o più operatori avviene ai sensi dell’art.36 comma 2 lettera a) del D.lgs 50/2016 in quanto si tratta di affidamento di importo inferiore a € 40.000,00 e ai sensi del paragrafo 4.1 delle Linee guida Anac n. 4/2016, aggiornate al D. Lgs 56/2017, di </w:t>
      </w:r>
      <w:r>
        <w:rPr>
          <w:rFonts w:ascii="Times New Roman" w:hAnsi="Times New Roman" w:cs="Times New Roman"/>
          <w:sz w:val="22"/>
          <w:szCs w:val="22"/>
        </w:rPr>
        <w:lastRenderedPageBreak/>
        <w:t>attuazione del D. lgs. 18 aprile 2016, n. 50 recanti “Procedure per l’affidamento dei contratti pubblici di importo inferiore alle soglie di rilevanza comunitaria, indagini di mercato e formazione e gestione degli elenchi di operatori economici”, che prevede che la stazione appaltante motivi “in merito alla scelta dell’affidatario, dando dettagliatamente conto del possesso da parte dell’operatore economico selezionato dei requisiti richiesti nella determina a contrarre o nell’atto ad essa equivalente, della rispondenza di quanto offerto all’interesse pubblico che la stazione appaltante deve soddisfare, di eventuali caratteristiche migliorative offerte dall’affidatario, della congruità del prezzo in rapporto alla qualità della prestazione, nonché del rispetto del principio di rotazione.”</w:t>
      </w:r>
    </w:p>
    <w:p w:rsidR="00D757C3" w:rsidRDefault="00D757C3">
      <w:pPr>
        <w:pStyle w:val="Corpodeltesto31"/>
        <w:spacing w:after="0"/>
        <w:ind w:right="142"/>
        <w:rPr>
          <w:rFonts w:ascii="Times New Roman" w:hAnsi="Times New Roman" w:cs="Times New Roman"/>
          <w:sz w:val="22"/>
          <w:szCs w:val="22"/>
        </w:rPr>
      </w:pPr>
      <w:r>
        <w:rPr>
          <w:rFonts w:ascii="Times New Roman" w:hAnsi="Times New Roman" w:cs="Times New Roman"/>
          <w:sz w:val="22"/>
          <w:szCs w:val="22"/>
        </w:rPr>
        <w:t xml:space="preserve">Nel voler realizzare i servizi dettagliati nel presente decreto, è stata individuata la ditta </w:t>
      </w:r>
      <w:r>
        <w:rPr>
          <w:sz w:val="22"/>
          <w:szCs w:val="22"/>
        </w:rPr>
        <w:t>E-Lios e-linking online systems, inserita ed iscritta nel catalogo MEPA come fornitrice di servizi di Information &amp; comunication technology.</w:t>
      </w:r>
    </w:p>
    <w:p w:rsidR="00D757C3" w:rsidRDefault="00D757C3">
      <w:pPr>
        <w:pStyle w:val="Corpodeltesto31"/>
        <w:spacing w:after="0"/>
        <w:ind w:right="142"/>
        <w:rPr>
          <w:rFonts w:ascii="Times New Roman" w:hAnsi="Times New Roman" w:cs="Times New Roman"/>
          <w:sz w:val="22"/>
          <w:szCs w:val="22"/>
        </w:rPr>
      </w:pPr>
      <w:r>
        <w:rPr>
          <w:rFonts w:ascii="Times New Roman" w:hAnsi="Times New Roman" w:cs="Times New Roman"/>
          <w:sz w:val="22"/>
          <w:szCs w:val="22"/>
        </w:rPr>
        <w:t>La suddetta Ditta, infatti, ha già effettuato attività di implementazione, modifica codice sorgente e manutenzione del software per l’accoglienza e la validazione dei flussi sanitari (GAF), ambiente nel quale dovrà operare per effettuare il servizio oggetto della presente procedura. La Ditta E-lios ha svolto i lavori di implementazione e manutenzione del software per l’accoglienza e la validazione dei flussi sanitari (GAF) nel rispetto dei termini contrattuali, garantendo alti standard di efficienza ed efficacia. La ditta E-lios è stata in grado di rispettare le tempistiche della programmazione stabilite dalla contrattazione e dagli obblighi ministeriali.</w:t>
      </w:r>
    </w:p>
    <w:p w:rsidR="00D757C3" w:rsidRDefault="00D757C3">
      <w:pPr>
        <w:pStyle w:val="Corpodeltesto31"/>
        <w:spacing w:after="0"/>
        <w:ind w:right="142"/>
        <w:rPr>
          <w:rFonts w:ascii="Times New Roman" w:hAnsi="Times New Roman" w:cs="Times New Roman"/>
          <w:sz w:val="22"/>
          <w:szCs w:val="22"/>
        </w:rPr>
      </w:pPr>
      <w:r>
        <w:rPr>
          <w:rFonts w:ascii="Times New Roman" w:hAnsi="Times New Roman" w:cs="Times New Roman"/>
          <w:sz w:val="22"/>
          <w:szCs w:val="22"/>
        </w:rPr>
        <w:t>Inoltre in questi anni, la ditta è sempre andata incontro alle esigenze degli operatori del personale ARS a vantaggio dell’efficacia del sistema.</w:t>
      </w:r>
    </w:p>
    <w:p w:rsidR="00D757C3" w:rsidRDefault="00D757C3">
      <w:pPr>
        <w:pStyle w:val="Corpodeltesto31"/>
        <w:spacing w:after="0"/>
        <w:ind w:right="142"/>
        <w:rPr>
          <w:rFonts w:ascii="Times New Roman" w:hAnsi="Times New Roman" w:cs="Times New Roman"/>
          <w:sz w:val="22"/>
          <w:szCs w:val="22"/>
        </w:rPr>
      </w:pPr>
    </w:p>
    <w:p w:rsidR="00D757C3" w:rsidRDefault="00D757C3">
      <w:pPr>
        <w:pStyle w:val="Corpodeltesto31"/>
        <w:spacing w:after="0"/>
        <w:ind w:right="142"/>
        <w:rPr>
          <w:rFonts w:ascii="Times New Roman" w:hAnsi="Times New Roman" w:cs="Times New Roman"/>
          <w:sz w:val="22"/>
          <w:szCs w:val="22"/>
        </w:rPr>
      </w:pPr>
      <w:r>
        <w:rPr>
          <w:rFonts w:ascii="Times New Roman" w:hAnsi="Times New Roman" w:cs="Times New Roman"/>
          <w:sz w:val="22"/>
          <w:szCs w:val="22"/>
        </w:rPr>
        <w:t>L’aggiudicazione avverrà a lotto unico intero, stante la natura indivisibile del servizio.</w:t>
      </w:r>
    </w:p>
    <w:p w:rsidR="00D757C3" w:rsidRDefault="00D757C3">
      <w:pPr>
        <w:pStyle w:val="Corpodeltesto31"/>
        <w:spacing w:after="0"/>
        <w:ind w:right="142"/>
        <w:rPr>
          <w:rFonts w:ascii="Times New Roman" w:hAnsi="Times New Roman" w:cs="Times New Roman"/>
          <w:sz w:val="22"/>
          <w:szCs w:val="22"/>
        </w:rPr>
      </w:pPr>
      <w:r>
        <w:rPr>
          <w:rFonts w:ascii="Times New Roman" w:hAnsi="Times New Roman" w:cs="Times New Roman"/>
          <w:sz w:val="22"/>
          <w:szCs w:val="22"/>
        </w:rPr>
        <w:t xml:space="preserve">La stipula del contratto avverrà mediante sottoscrizione digitale dell’ordine di acquisto, generato dal sistema MEPA, da parte della stazione appaltante e del fornitore. </w:t>
      </w:r>
    </w:p>
    <w:p w:rsidR="00D757C3" w:rsidRDefault="00D757C3">
      <w:pPr>
        <w:pStyle w:val="Corpodeltesto31"/>
        <w:spacing w:after="0"/>
        <w:ind w:right="142"/>
        <w:rPr>
          <w:rFonts w:ascii="Times New Roman" w:hAnsi="Times New Roman" w:cs="Times New Roman"/>
          <w:sz w:val="22"/>
          <w:szCs w:val="22"/>
        </w:rPr>
      </w:pPr>
      <w:r>
        <w:rPr>
          <w:rFonts w:ascii="Times New Roman" w:hAnsi="Times New Roman" w:cs="Times New Roman"/>
          <w:sz w:val="22"/>
          <w:szCs w:val="22"/>
        </w:rPr>
        <w:t>Si evidenzia che la presente procedura, per le modalità seguite e le motivazioni sopra esposte, è svolta nel rispetto dei principi di economicità, efficacia, tempestività e correttezza.</w:t>
      </w:r>
    </w:p>
    <w:p w:rsidR="00D757C3" w:rsidRDefault="00D757C3">
      <w:pPr>
        <w:pStyle w:val="Corpodeltesto31"/>
        <w:spacing w:after="0"/>
        <w:ind w:right="142"/>
        <w:rPr>
          <w:rFonts w:ascii="Times New Roman" w:hAnsi="Times New Roman" w:cs="Times New Roman"/>
          <w:sz w:val="22"/>
          <w:szCs w:val="22"/>
        </w:rPr>
      </w:pPr>
      <w:r>
        <w:rPr>
          <w:rFonts w:ascii="Times New Roman" w:hAnsi="Times New Roman" w:cs="Times New Roman"/>
          <w:sz w:val="22"/>
          <w:szCs w:val="22"/>
        </w:rPr>
        <w:t>A seguito di informale indagine di mercato il costo presunto per il servizio oggetto del presente decreto e posto a base d’asta è pari ad € 9.950,00 (iva esclusa) e verrà contabilizzato nel Bilancio di esercizio dell’Agenzia Regionale Sanitaria.</w:t>
      </w:r>
    </w:p>
    <w:p w:rsidR="00D757C3" w:rsidRDefault="00D757C3">
      <w:pPr>
        <w:pStyle w:val="Corpodeltesto31"/>
        <w:spacing w:after="0"/>
        <w:ind w:right="142"/>
        <w:rPr>
          <w:rFonts w:ascii="Times New Roman" w:hAnsi="Times New Roman" w:cs="Times New Roman"/>
          <w:b/>
          <w:bCs/>
          <w:sz w:val="22"/>
          <w:szCs w:val="22"/>
        </w:rPr>
      </w:pPr>
      <w:r>
        <w:rPr>
          <w:rFonts w:ascii="Times New Roman" w:hAnsi="Times New Roman" w:cs="Times New Roman"/>
          <w:sz w:val="22"/>
          <w:szCs w:val="22"/>
        </w:rPr>
        <w:t xml:space="preserve">In attuazione di quanto disposto dall’art. 3 della Legge n. 136 del 13/8/2010 e s.m.i. in materia di tracciabilità dei flussi finanziari, nonché sulla base delle indicazioni fornite dalle determinazioni dell’AVCP n. 8 del 18/11/2010 e n. 10 del 22/12/2010, si è provveduto a richiedere il seguente SMART CIG per il servizio in oggetto: </w:t>
      </w:r>
      <w:r>
        <w:rPr>
          <w:b/>
          <w:bCs/>
          <w:sz w:val="22"/>
          <w:szCs w:val="22"/>
        </w:rPr>
        <w:t>ZDD22D1DAF.</w:t>
      </w:r>
    </w:p>
    <w:p w:rsidR="00D757C3" w:rsidRDefault="00D757C3">
      <w:pPr>
        <w:pStyle w:val="Corpodeltesto31"/>
        <w:spacing w:after="0"/>
        <w:ind w:right="142"/>
        <w:rPr>
          <w:rFonts w:ascii="Times New Roman" w:hAnsi="Times New Roman" w:cs="Times New Roman"/>
          <w:sz w:val="22"/>
          <w:szCs w:val="22"/>
        </w:rPr>
      </w:pPr>
    </w:p>
    <w:p w:rsidR="00D757C3" w:rsidRDefault="00D757C3">
      <w:pPr>
        <w:pStyle w:val="Corpodeltesto31"/>
        <w:spacing w:after="0"/>
        <w:ind w:right="142"/>
        <w:rPr>
          <w:rFonts w:ascii="Times New Roman" w:hAnsi="Times New Roman" w:cs="Times New Roman"/>
          <w:sz w:val="22"/>
          <w:szCs w:val="22"/>
        </w:rPr>
      </w:pPr>
      <w:r>
        <w:rPr>
          <w:rFonts w:ascii="Times New Roman" w:hAnsi="Times New Roman" w:cs="Times New Roman"/>
          <w:sz w:val="22"/>
          <w:szCs w:val="22"/>
        </w:rPr>
        <w:t>Si ritiene pertanto di approvare i documenti di seguito elencati, che costituiscono documentazione a corredo della RDO semplificata:</w:t>
      </w:r>
    </w:p>
    <w:p w:rsidR="00D757C3" w:rsidRDefault="00D757C3">
      <w:pPr>
        <w:pStyle w:val="Corpodeltesto31"/>
        <w:numPr>
          <w:ilvl w:val="0"/>
          <w:numId w:val="3"/>
        </w:numPr>
        <w:spacing w:after="0"/>
        <w:ind w:right="142"/>
        <w:rPr>
          <w:rFonts w:ascii="Times New Roman" w:hAnsi="Times New Roman" w:cs="Times New Roman"/>
          <w:sz w:val="22"/>
          <w:szCs w:val="22"/>
        </w:rPr>
      </w:pPr>
      <w:r>
        <w:rPr>
          <w:rFonts w:ascii="Times New Roman" w:hAnsi="Times New Roman" w:cs="Times New Roman"/>
          <w:sz w:val="22"/>
          <w:szCs w:val="22"/>
        </w:rPr>
        <w:t>Capitolato Tecnico e Condizioni particolari che disciplinano la procedura;</w:t>
      </w:r>
    </w:p>
    <w:p w:rsidR="00D757C3" w:rsidRDefault="00D757C3">
      <w:pPr>
        <w:pStyle w:val="Corpodeltesto31"/>
        <w:numPr>
          <w:ilvl w:val="0"/>
          <w:numId w:val="3"/>
        </w:numPr>
        <w:spacing w:after="0"/>
        <w:ind w:right="142"/>
        <w:rPr>
          <w:rFonts w:ascii="Times New Roman" w:hAnsi="Times New Roman" w:cs="Times New Roman"/>
          <w:sz w:val="22"/>
          <w:szCs w:val="22"/>
        </w:rPr>
      </w:pPr>
      <w:r>
        <w:rPr>
          <w:rFonts w:ascii="Times New Roman" w:hAnsi="Times New Roman" w:cs="Times New Roman"/>
          <w:sz w:val="22"/>
          <w:szCs w:val="22"/>
        </w:rPr>
        <w:t>Dettaglio Tecnico/economico;</w:t>
      </w:r>
    </w:p>
    <w:p w:rsidR="00D757C3" w:rsidRDefault="00D757C3">
      <w:pPr>
        <w:pStyle w:val="Corpodeltesto31"/>
        <w:numPr>
          <w:ilvl w:val="0"/>
          <w:numId w:val="3"/>
        </w:numPr>
        <w:spacing w:after="0"/>
        <w:ind w:right="142"/>
        <w:rPr>
          <w:rFonts w:ascii="Times New Roman" w:hAnsi="Times New Roman" w:cs="Times New Roman"/>
          <w:sz w:val="22"/>
          <w:szCs w:val="22"/>
        </w:rPr>
      </w:pPr>
      <w:r>
        <w:rPr>
          <w:rFonts w:ascii="Times New Roman" w:hAnsi="Times New Roman" w:cs="Times New Roman"/>
          <w:sz w:val="22"/>
          <w:szCs w:val="22"/>
        </w:rPr>
        <w:t>Istanza di partecipazione e autodichiarazioni;</w:t>
      </w:r>
    </w:p>
    <w:p w:rsidR="00D757C3" w:rsidRDefault="00D757C3">
      <w:pPr>
        <w:pStyle w:val="Corpodeltesto31"/>
        <w:numPr>
          <w:ilvl w:val="0"/>
          <w:numId w:val="3"/>
        </w:numPr>
        <w:spacing w:after="0"/>
        <w:ind w:right="142"/>
        <w:rPr>
          <w:rFonts w:ascii="Times New Roman" w:hAnsi="Times New Roman" w:cs="Times New Roman"/>
          <w:sz w:val="22"/>
          <w:szCs w:val="22"/>
        </w:rPr>
      </w:pPr>
      <w:r>
        <w:rPr>
          <w:rFonts w:ascii="Times New Roman" w:hAnsi="Times New Roman" w:cs="Times New Roman"/>
          <w:sz w:val="22"/>
          <w:szCs w:val="22"/>
        </w:rPr>
        <w:t xml:space="preserve">Patto di integrità </w:t>
      </w:r>
    </w:p>
    <w:p w:rsidR="00D757C3" w:rsidRDefault="00D757C3">
      <w:pPr>
        <w:pStyle w:val="Corpodeltesto31"/>
        <w:spacing w:after="0"/>
        <w:ind w:right="142"/>
        <w:rPr>
          <w:rFonts w:ascii="Times New Roman" w:hAnsi="Times New Roman" w:cs="Times New Roman"/>
          <w:sz w:val="22"/>
          <w:szCs w:val="22"/>
        </w:rPr>
      </w:pPr>
    </w:p>
    <w:p w:rsidR="00D757C3" w:rsidRDefault="00D757C3">
      <w:pPr>
        <w:pStyle w:val="Corpodeltesto31"/>
        <w:spacing w:after="0"/>
        <w:ind w:right="142"/>
        <w:rPr>
          <w:rFonts w:ascii="Times New Roman" w:hAnsi="Times New Roman" w:cs="Times New Roman"/>
          <w:b/>
          <w:bCs/>
          <w:sz w:val="22"/>
          <w:szCs w:val="22"/>
        </w:rPr>
      </w:pPr>
      <w:r>
        <w:rPr>
          <w:rFonts w:ascii="Times New Roman" w:hAnsi="Times New Roman" w:cs="Times New Roman"/>
          <w:b/>
          <w:bCs/>
          <w:sz w:val="22"/>
          <w:szCs w:val="22"/>
        </w:rPr>
        <w:t>Esito dell’istruttoria</w:t>
      </w:r>
    </w:p>
    <w:p w:rsidR="00D757C3" w:rsidRDefault="00D757C3">
      <w:pPr>
        <w:pStyle w:val="Corpodeltesto31"/>
        <w:spacing w:after="0"/>
        <w:ind w:right="142"/>
        <w:rPr>
          <w:rFonts w:ascii="Times New Roman" w:hAnsi="Times New Roman" w:cs="Times New Roman"/>
          <w:sz w:val="22"/>
          <w:szCs w:val="22"/>
        </w:rPr>
      </w:pPr>
      <w:r>
        <w:rPr>
          <w:rFonts w:ascii="Times New Roman" w:hAnsi="Times New Roman" w:cs="Times New Roman"/>
          <w:sz w:val="22"/>
          <w:szCs w:val="22"/>
        </w:rPr>
        <w:t>Per quanto sopra esposto, vista la regolarità della documentazione agli atti, si propone l’adozione del presente provvedimento</w:t>
      </w:r>
    </w:p>
    <w:p w:rsidR="00D757C3" w:rsidRDefault="00D757C3">
      <w:pPr>
        <w:pStyle w:val="PARAGRAFOSTANDARDN"/>
        <w:widowControl w:val="0"/>
        <w:ind w:left="360"/>
        <w:rPr>
          <w:rFonts w:ascii="Arial" w:hAnsi="Arial" w:cs="Arial"/>
          <w:sz w:val="22"/>
          <w:szCs w:val="22"/>
        </w:rPr>
      </w:pPr>
      <w:r>
        <w:rPr>
          <w:rFonts w:ascii="Arial" w:hAnsi="Arial" w:cs="Arial"/>
          <w:sz w:val="22"/>
          <w:szCs w:val="22"/>
        </w:rPr>
        <w:br w:type="page"/>
      </w:r>
    </w:p>
    <w:p w:rsidR="00D757C3" w:rsidRDefault="00D757C3">
      <w:pPr>
        <w:jc w:val="both"/>
        <w:rPr>
          <w:rFonts w:ascii="Arial" w:hAnsi="Arial" w:cs="Arial"/>
          <w:sz w:val="22"/>
          <w:szCs w:val="22"/>
          <w:lang w:eastAsia="it-IT"/>
        </w:rPr>
      </w:pPr>
      <w:r>
        <w:rPr>
          <w:rFonts w:ascii="Arial" w:hAnsi="Arial" w:cs="Arial"/>
          <w:sz w:val="22"/>
          <w:szCs w:val="22"/>
          <w:lang w:eastAsia="it-IT"/>
        </w:rPr>
        <w:t xml:space="preserve">Il sottoscritto, in relazione al presente provvedimento, dichiara ai sensi dell’art.47 DPR 445/2000, di non trovarsi in situazioni anche potenziali di conflitto di interesse ai sensi dell’art. 6 bis della Legge 241/1990 e degli artt. 6 e 7 del DPR 62/2013 e della DGR 64/2014. </w:t>
      </w:r>
    </w:p>
    <w:p w:rsidR="00D757C3" w:rsidRDefault="00D757C3">
      <w:pPr>
        <w:jc w:val="both"/>
        <w:rPr>
          <w:rFonts w:ascii="Arial" w:hAnsi="Arial" w:cs="Arial"/>
          <w:sz w:val="22"/>
          <w:szCs w:val="22"/>
          <w:lang w:eastAsia="it-IT"/>
        </w:rPr>
      </w:pPr>
    </w:p>
    <w:p w:rsidR="00D757C3" w:rsidRDefault="00D757C3">
      <w:pPr>
        <w:ind w:left="3545"/>
        <w:jc w:val="center"/>
        <w:rPr>
          <w:rFonts w:ascii="Arial" w:hAnsi="Arial" w:cs="Arial"/>
          <w:sz w:val="22"/>
          <w:szCs w:val="22"/>
          <w:lang w:eastAsia="it-IT"/>
        </w:rPr>
      </w:pPr>
      <w:r>
        <w:rPr>
          <w:rFonts w:ascii="Arial" w:hAnsi="Arial" w:cs="Arial"/>
          <w:b/>
          <w:bCs/>
          <w:sz w:val="22"/>
          <w:szCs w:val="22"/>
        </w:rPr>
        <w:t>Il Responsabile del Procedimento</w:t>
      </w:r>
    </w:p>
    <w:p w:rsidR="00D757C3" w:rsidRDefault="00D757C3">
      <w:pPr>
        <w:widowControl w:val="0"/>
        <w:ind w:left="3545" w:right="283"/>
        <w:jc w:val="center"/>
        <w:rPr>
          <w:rFonts w:ascii="Arial" w:hAnsi="Arial" w:cs="Arial"/>
          <w:b/>
          <w:bCs/>
          <w:sz w:val="22"/>
          <w:szCs w:val="22"/>
        </w:rPr>
      </w:pPr>
      <w:r>
        <w:rPr>
          <w:rFonts w:ascii="Arial" w:hAnsi="Arial" w:cs="Arial"/>
          <w:b/>
          <w:bCs/>
          <w:sz w:val="22"/>
          <w:szCs w:val="22"/>
        </w:rPr>
        <w:t>(Dott.ssa Eleonora Della Ciana)</w:t>
      </w:r>
    </w:p>
    <w:p w:rsidR="00D757C3" w:rsidRDefault="00D757C3">
      <w:pPr>
        <w:pStyle w:val="titolo40"/>
      </w:pPr>
    </w:p>
    <w:p w:rsidR="00D757C3" w:rsidRDefault="00D757C3">
      <w:pPr>
        <w:pStyle w:val="titolo40"/>
      </w:pPr>
    </w:p>
    <w:p w:rsidR="00D757C3" w:rsidRDefault="00D757C3">
      <w:pPr>
        <w:pStyle w:val="titolo40"/>
      </w:pPr>
      <w:r>
        <w:t>ATTESTAZIONE DELLA COPERTURA FINANZIARIA</w:t>
      </w:r>
    </w:p>
    <w:p w:rsidR="00D757C3" w:rsidRDefault="00D757C3">
      <w:pPr>
        <w:pStyle w:val="titolo40"/>
      </w:pPr>
    </w:p>
    <w:p w:rsidR="00D757C3" w:rsidRDefault="00D757C3">
      <w:pPr>
        <w:pStyle w:val="titolo40"/>
        <w:jc w:val="both"/>
        <w:rPr>
          <w:b w:val="0"/>
          <w:bCs w:val="0"/>
        </w:rPr>
      </w:pPr>
      <w:r>
        <w:rPr>
          <w:b w:val="0"/>
          <w:bCs w:val="0"/>
        </w:rPr>
        <w:t xml:space="preserve">Si attesta la copertura finanziaria nei termini del dispositivo € 12.139,00, a carico dei capitoli di spesa 2130110491 e 2130120020 del bilancio </w:t>
      </w:r>
      <w:r>
        <w:rPr>
          <w:b w:val="0"/>
          <w:bCs w:val="0"/>
          <w:lang w:eastAsia="ar-SA"/>
        </w:rPr>
        <w:t>2018/2020 annualità 2018</w:t>
      </w:r>
      <w:r>
        <w:rPr>
          <w:b w:val="0"/>
          <w:bCs w:val="0"/>
        </w:rPr>
        <w:t xml:space="preserve"> e si registrano gli impegni di spesa ripartito in sub impegni come di seguito specificato:</w:t>
      </w:r>
    </w:p>
    <w:p w:rsidR="00D757C3" w:rsidRDefault="00D757C3">
      <w:pPr>
        <w:widowControl w:val="0"/>
        <w:numPr>
          <w:ilvl w:val="1"/>
          <w:numId w:val="1"/>
        </w:numPr>
        <w:autoSpaceDE w:val="0"/>
        <w:autoSpaceDN w:val="0"/>
        <w:adjustRightInd w:val="0"/>
        <w:ind w:left="567" w:right="141" w:hanging="283"/>
        <w:jc w:val="both"/>
        <w:rPr>
          <w:rFonts w:ascii="Arial" w:hAnsi="Arial" w:cs="Arial"/>
          <w:sz w:val="22"/>
          <w:szCs w:val="22"/>
          <w:lang w:eastAsia="it-IT"/>
        </w:rPr>
      </w:pPr>
      <w:r>
        <w:rPr>
          <w:rFonts w:ascii="Arial" w:hAnsi="Arial" w:cs="Arial"/>
          <w:sz w:val="22"/>
          <w:szCs w:val="22"/>
        </w:rPr>
        <w:t>Capitolo 2130110491</w:t>
      </w:r>
    </w:p>
    <w:p w:rsidR="00D757C3" w:rsidRDefault="00D757C3">
      <w:pPr>
        <w:pStyle w:val="titolo40"/>
        <w:numPr>
          <w:ilvl w:val="0"/>
          <w:numId w:val="30"/>
        </w:numPr>
        <w:jc w:val="both"/>
        <w:rPr>
          <w:b w:val="0"/>
          <w:bCs w:val="0"/>
        </w:rPr>
      </w:pPr>
      <w:r>
        <w:rPr>
          <w:b w:val="0"/>
          <w:bCs w:val="0"/>
        </w:rPr>
        <w:t>Sub-impegno a favore della Ditta E-Lios e-linking online systems per €</w:t>
      </w:r>
      <w:r>
        <w:rPr>
          <w:b w:val="0"/>
          <w:bCs w:val="0"/>
          <w:lang w:eastAsia="ar-SA"/>
        </w:rPr>
        <w:t xml:space="preserve"> 2.520,00</w:t>
      </w:r>
      <w:r>
        <w:rPr>
          <w:b w:val="0"/>
          <w:bCs w:val="0"/>
        </w:rPr>
        <w:t>;</w:t>
      </w:r>
    </w:p>
    <w:p w:rsidR="00D757C3" w:rsidRDefault="00D757C3">
      <w:pPr>
        <w:pStyle w:val="titolo40"/>
        <w:numPr>
          <w:ilvl w:val="0"/>
          <w:numId w:val="30"/>
        </w:numPr>
        <w:jc w:val="both"/>
        <w:rPr>
          <w:b w:val="0"/>
          <w:bCs w:val="0"/>
        </w:rPr>
      </w:pPr>
      <w:r>
        <w:rPr>
          <w:b w:val="0"/>
          <w:bCs w:val="0"/>
        </w:rPr>
        <w:t>Sub-impegno a favore dell’Agenzia delle Entrate per €</w:t>
      </w:r>
      <w:r>
        <w:rPr>
          <w:b w:val="0"/>
          <w:bCs w:val="0"/>
          <w:lang w:eastAsia="ar-SA"/>
        </w:rPr>
        <w:t xml:space="preserve"> 554,40</w:t>
      </w:r>
      <w:r>
        <w:rPr>
          <w:b w:val="0"/>
          <w:bCs w:val="0"/>
        </w:rPr>
        <w:t>.</w:t>
      </w:r>
    </w:p>
    <w:p w:rsidR="00D757C3" w:rsidRDefault="00D757C3">
      <w:pPr>
        <w:widowControl w:val="0"/>
        <w:numPr>
          <w:ilvl w:val="1"/>
          <w:numId w:val="1"/>
        </w:numPr>
        <w:autoSpaceDE w:val="0"/>
        <w:autoSpaceDN w:val="0"/>
        <w:adjustRightInd w:val="0"/>
        <w:ind w:left="567" w:right="141" w:hanging="283"/>
        <w:jc w:val="both"/>
        <w:rPr>
          <w:rFonts w:ascii="Arial" w:hAnsi="Arial" w:cs="Arial"/>
          <w:sz w:val="22"/>
          <w:szCs w:val="22"/>
          <w:lang w:eastAsia="it-IT"/>
        </w:rPr>
      </w:pPr>
      <w:r>
        <w:rPr>
          <w:rFonts w:ascii="Arial" w:hAnsi="Arial" w:cs="Arial"/>
          <w:sz w:val="22"/>
          <w:szCs w:val="22"/>
        </w:rPr>
        <w:t>Capitolo 2130120020</w:t>
      </w:r>
    </w:p>
    <w:p w:rsidR="00D757C3" w:rsidRDefault="00D757C3">
      <w:pPr>
        <w:pStyle w:val="titolo40"/>
        <w:numPr>
          <w:ilvl w:val="0"/>
          <w:numId w:val="30"/>
        </w:numPr>
        <w:jc w:val="both"/>
        <w:rPr>
          <w:b w:val="0"/>
          <w:bCs w:val="0"/>
        </w:rPr>
      </w:pPr>
      <w:r>
        <w:rPr>
          <w:b w:val="0"/>
          <w:bCs w:val="0"/>
        </w:rPr>
        <w:t>Sub-impegno a favore della Ditta E-Lios e-linking online systems per €</w:t>
      </w:r>
      <w:r>
        <w:rPr>
          <w:b w:val="0"/>
          <w:bCs w:val="0"/>
          <w:lang w:eastAsia="ar-SA"/>
        </w:rPr>
        <w:t xml:space="preserve"> 7.430,00;</w:t>
      </w:r>
    </w:p>
    <w:p w:rsidR="00D757C3" w:rsidRDefault="00D757C3">
      <w:pPr>
        <w:pStyle w:val="titolo40"/>
        <w:numPr>
          <w:ilvl w:val="0"/>
          <w:numId w:val="30"/>
        </w:numPr>
        <w:jc w:val="both"/>
        <w:rPr>
          <w:b w:val="0"/>
          <w:bCs w:val="0"/>
        </w:rPr>
      </w:pPr>
      <w:r>
        <w:rPr>
          <w:b w:val="0"/>
          <w:bCs w:val="0"/>
        </w:rPr>
        <w:t>Sub-impegno a favore dell’Agenzia delle Entrate per €</w:t>
      </w:r>
      <w:r>
        <w:rPr>
          <w:b w:val="0"/>
          <w:bCs w:val="0"/>
          <w:lang w:eastAsia="ar-SA"/>
        </w:rPr>
        <w:t xml:space="preserve"> 1.634,60.</w:t>
      </w:r>
    </w:p>
    <w:p w:rsidR="00D757C3" w:rsidRDefault="00D757C3">
      <w:pPr>
        <w:pStyle w:val="titolo40"/>
        <w:jc w:val="both"/>
        <w:rPr>
          <w:b w:val="0"/>
          <w:bCs w:val="0"/>
        </w:rPr>
      </w:pPr>
    </w:p>
    <w:p w:rsidR="00D757C3" w:rsidRDefault="00D757C3">
      <w:pPr>
        <w:pStyle w:val="titolo40"/>
      </w:pPr>
    </w:p>
    <w:p w:rsidR="00D757C3" w:rsidRDefault="00D757C3">
      <w:pPr>
        <w:pStyle w:val="titolo40"/>
      </w:pPr>
      <w:r>
        <w:t xml:space="preserve">                          </w:t>
      </w:r>
      <w:r>
        <w:tab/>
      </w:r>
      <w:r>
        <w:tab/>
        <w:t xml:space="preserve">   IL RESPONSABILE DELLA P.O. </w:t>
      </w:r>
    </w:p>
    <w:p w:rsidR="00D757C3" w:rsidRDefault="00D757C3">
      <w:pPr>
        <w:pStyle w:val="titolo40"/>
      </w:pPr>
      <w:r>
        <w:tab/>
      </w:r>
      <w:r>
        <w:tab/>
        <w:t xml:space="preserve">          </w:t>
      </w:r>
      <w:r>
        <w:tab/>
      </w:r>
      <w:r>
        <w:tab/>
        <w:t xml:space="preserve"> CONTROLLO CONTABILE DELLA SPESA 4</w:t>
      </w:r>
    </w:p>
    <w:p w:rsidR="00D757C3" w:rsidRDefault="00D757C3">
      <w:pPr>
        <w:pStyle w:val="titolo40"/>
      </w:pPr>
      <w:r>
        <w:t xml:space="preserve">                                             (Dott.ssa Simonetta Raccampo)</w:t>
      </w:r>
    </w:p>
    <w:p w:rsidR="00D757C3" w:rsidRDefault="00D757C3">
      <w:pPr>
        <w:widowControl w:val="0"/>
        <w:jc w:val="both"/>
        <w:rPr>
          <w:rFonts w:ascii="Arial" w:hAnsi="Arial" w:cs="Arial"/>
          <w:sz w:val="22"/>
          <w:szCs w:val="22"/>
        </w:rPr>
      </w:pPr>
    </w:p>
    <w:p w:rsidR="00D757C3" w:rsidRDefault="00D757C3">
      <w:pPr>
        <w:widowControl w:val="0"/>
        <w:jc w:val="both"/>
        <w:rPr>
          <w:rFonts w:ascii="Arial" w:hAnsi="Arial" w:cs="Arial"/>
          <w:sz w:val="22"/>
          <w:szCs w:val="22"/>
        </w:rPr>
      </w:pPr>
    </w:p>
    <w:p w:rsidR="00D757C3" w:rsidRDefault="00D757C3">
      <w:pPr>
        <w:widowControl w:val="0"/>
        <w:jc w:val="both"/>
        <w:rPr>
          <w:rFonts w:ascii="Arial" w:hAnsi="Arial" w:cs="Arial"/>
          <w:sz w:val="22"/>
          <w:szCs w:val="22"/>
        </w:rPr>
      </w:pPr>
    </w:p>
    <w:p w:rsidR="00D757C3" w:rsidRDefault="00D757C3">
      <w:pPr>
        <w:widowControl w:val="0"/>
        <w:jc w:val="both"/>
        <w:rPr>
          <w:rFonts w:ascii="Arial" w:hAnsi="Arial" w:cs="Arial"/>
          <w:sz w:val="22"/>
          <w:szCs w:val="22"/>
        </w:rPr>
      </w:pPr>
    </w:p>
    <w:p w:rsidR="00D757C3" w:rsidRDefault="00D757C3">
      <w:pPr>
        <w:widowControl w:val="0"/>
        <w:jc w:val="both"/>
        <w:rPr>
          <w:rFonts w:ascii="Arial" w:hAnsi="Arial" w:cs="Arial"/>
          <w:sz w:val="22"/>
          <w:szCs w:val="22"/>
        </w:rPr>
      </w:pPr>
    </w:p>
    <w:p w:rsidR="00D757C3" w:rsidRDefault="00D757C3">
      <w:pPr>
        <w:widowControl w:val="0"/>
        <w:jc w:val="both"/>
        <w:rPr>
          <w:rFonts w:ascii="Arial" w:hAnsi="Arial" w:cs="Arial"/>
          <w:sz w:val="22"/>
          <w:szCs w:val="22"/>
        </w:rPr>
      </w:pPr>
    </w:p>
    <w:p w:rsidR="00D757C3" w:rsidRDefault="00D757C3">
      <w:pPr>
        <w:widowControl w:val="0"/>
        <w:jc w:val="center"/>
        <w:outlineLvl w:val="1"/>
        <w:rPr>
          <w:rFonts w:ascii="Arial" w:hAnsi="Arial" w:cs="Arial"/>
          <w:b/>
          <w:bCs/>
          <w:sz w:val="22"/>
          <w:szCs w:val="22"/>
        </w:rPr>
      </w:pPr>
      <w:r>
        <w:rPr>
          <w:rFonts w:ascii="Arial" w:hAnsi="Arial" w:cs="Arial"/>
          <w:b/>
          <w:bCs/>
          <w:sz w:val="22"/>
          <w:szCs w:val="22"/>
        </w:rPr>
        <w:t>- ALLEGATI -</w:t>
      </w:r>
    </w:p>
    <w:p w:rsidR="00D757C3" w:rsidRDefault="00D757C3">
      <w:pPr>
        <w:pStyle w:val="Corpodeltesto31"/>
        <w:spacing w:after="0"/>
        <w:ind w:right="142"/>
        <w:rPr>
          <w:sz w:val="22"/>
          <w:szCs w:val="22"/>
        </w:rPr>
      </w:pPr>
      <w:r>
        <w:rPr>
          <w:sz w:val="22"/>
          <w:szCs w:val="22"/>
        </w:rPr>
        <w:t>Allegato 1: Capitolato Tecnico e Condizioni particolari che disciplinano la procedura;</w:t>
      </w:r>
    </w:p>
    <w:p w:rsidR="00D757C3" w:rsidRDefault="00D757C3">
      <w:pPr>
        <w:pStyle w:val="Corpodeltesto31"/>
        <w:spacing w:after="0"/>
        <w:ind w:right="142"/>
        <w:rPr>
          <w:sz w:val="22"/>
          <w:szCs w:val="22"/>
        </w:rPr>
      </w:pPr>
      <w:r>
        <w:rPr>
          <w:sz w:val="22"/>
          <w:szCs w:val="22"/>
        </w:rPr>
        <w:t>Allegato 2: Dettaglio Tecnico/economico;</w:t>
      </w:r>
    </w:p>
    <w:p w:rsidR="00D757C3" w:rsidRDefault="00D757C3">
      <w:pPr>
        <w:pStyle w:val="Corpodeltesto31"/>
        <w:spacing w:after="0"/>
        <w:ind w:right="142"/>
        <w:rPr>
          <w:sz w:val="22"/>
          <w:szCs w:val="22"/>
        </w:rPr>
      </w:pPr>
      <w:r>
        <w:rPr>
          <w:sz w:val="22"/>
          <w:szCs w:val="22"/>
        </w:rPr>
        <w:t>Allegato 3: Istanza di partecipazione e autodichiarazioni;</w:t>
      </w:r>
    </w:p>
    <w:p w:rsidR="00D757C3" w:rsidRDefault="00D757C3">
      <w:pPr>
        <w:pStyle w:val="Corpodeltesto31"/>
        <w:spacing w:after="0"/>
        <w:ind w:right="142"/>
        <w:rPr>
          <w:sz w:val="22"/>
          <w:szCs w:val="22"/>
        </w:rPr>
      </w:pPr>
      <w:r>
        <w:rPr>
          <w:sz w:val="22"/>
          <w:szCs w:val="22"/>
        </w:rPr>
        <w:t>Allegato 4: Patto di integrità</w:t>
      </w:r>
    </w:p>
    <w:p w:rsidR="00D757C3" w:rsidRDefault="00D757C3">
      <w:pPr>
        <w:pStyle w:val="Corpodeltesto31"/>
        <w:spacing w:after="0"/>
        <w:ind w:right="142"/>
        <w:rPr>
          <w:sz w:val="22"/>
          <w:szCs w:val="22"/>
        </w:rPr>
      </w:pPr>
    </w:p>
    <w:p w:rsidR="00D757C3" w:rsidRDefault="00D757C3">
      <w:pPr>
        <w:pStyle w:val="Corpodeltesto31"/>
        <w:spacing w:after="0"/>
        <w:ind w:right="142"/>
        <w:rPr>
          <w:rFonts w:ascii="Times New Roman" w:hAnsi="Times New Roman" w:cs="Times New Roman"/>
          <w:sz w:val="22"/>
          <w:szCs w:val="22"/>
        </w:rPr>
      </w:pPr>
    </w:p>
    <w:p w:rsidR="00D757C3" w:rsidRDefault="00D757C3">
      <w:pPr>
        <w:widowControl w:val="0"/>
        <w:jc w:val="right"/>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ALLEGATO 1</w:t>
      </w:r>
    </w:p>
    <w:p w:rsidR="00D757C3" w:rsidRDefault="00D757C3">
      <w:pPr>
        <w:widowControl w:val="0"/>
        <w:jc w:val="right"/>
        <w:rPr>
          <w:rFonts w:ascii="Arial" w:hAnsi="Arial" w:cs="Arial"/>
          <w:b/>
          <w:bCs/>
          <w:sz w:val="22"/>
          <w:szCs w:val="22"/>
        </w:rPr>
      </w:pPr>
    </w:p>
    <w:p w:rsidR="00D757C3" w:rsidRDefault="00D757C3">
      <w:pPr>
        <w:jc w:val="both"/>
        <w:rPr>
          <w:rFonts w:ascii="Arial" w:hAnsi="Arial" w:cs="Arial"/>
          <w:b/>
          <w:bCs/>
          <w:sz w:val="22"/>
          <w:szCs w:val="22"/>
        </w:rPr>
      </w:pPr>
      <w:r>
        <w:rPr>
          <w:rFonts w:ascii="Arial" w:hAnsi="Arial" w:cs="Arial"/>
          <w:b/>
          <w:bCs/>
          <w:sz w:val="22"/>
          <w:szCs w:val="22"/>
        </w:rPr>
        <w:t>CAPITOLATO TECNICO E CONDIZIONI PARTICOLARI CHE DISCIPLINANO LA PROCEDURA</w:t>
      </w:r>
    </w:p>
    <w:p w:rsidR="00D757C3" w:rsidRDefault="00D757C3">
      <w:pPr>
        <w:jc w:val="both"/>
        <w:rPr>
          <w:rFonts w:ascii="Arial" w:hAnsi="Arial" w:cs="Arial"/>
          <w:b/>
          <w:bCs/>
          <w:sz w:val="22"/>
          <w:szCs w:val="22"/>
        </w:rPr>
      </w:pPr>
    </w:p>
    <w:p w:rsidR="00D757C3" w:rsidRDefault="00D757C3">
      <w:pPr>
        <w:jc w:val="both"/>
        <w:rPr>
          <w:rFonts w:ascii="Arial" w:hAnsi="Arial" w:cs="Arial"/>
          <w:b/>
          <w:bCs/>
          <w:sz w:val="22"/>
          <w:szCs w:val="22"/>
          <w:lang w:eastAsia="ar-SA"/>
        </w:rPr>
      </w:pPr>
      <w:r>
        <w:rPr>
          <w:rFonts w:ascii="Arial" w:hAnsi="Arial" w:cs="Arial"/>
          <w:b/>
          <w:bCs/>
          <w:i/>
          <w:iCs/>
          <w:sz w:val="22"/>
          <w:szCs w:val="22"/>
          <w:u w:val="single"/>
        </w:rPr>
        <w:t>Oggetto della fornitura</w:t>
      </w:r>
      <w:r>
        <w:rPr>
          <w:rFonts w:ascii="Arial" w:hAnsi="Arial" w:cs="Arial"/>
          <w:b/>
          <w:bCs/>
          <w:sz w:val="22"/>
          <w:szCs w:val="22"/>
        </w:rPr>
        <w:t>: D.Lgs 50/2016 art. 36 comma 2 lettera a) - Affidamento diretto tramite negoziazione sul MEPA per “Acquisizione di servizi aggiuntivi nel GAF regionale per la verifica del codice identificativo dell’assistito e per l’assegnazione del CUNI” (SMART CIG ZDD22D1DAF</w:t>
      </w:r>
      <w:r>
        <w:rPr>
          <w:rFonts w:ascii="Arial" w:hAnsi="Arial" w:cs="Arial"/>
          <w:b/>
          <w:bCs/>
          <w:sz w:val="22"/>
          <w:szCs w:val="22"/>
          <w:lang w:eastAsia="ar-SA"/>
        </w:rPr>
        <w:t>)</w:t>
      </w:r>
    </w:p>
    <w:p w:rsidR="00D757C3" w:rsidRDefault="00D757C3">
      <w:pPr>
        <w:jc w:val="both"/>
        <w:rPr>
          <w:rFonts w:ascii="Arial" w:hAnsi="Arial" w:cs="Arial"/>
          <w:b/>
          <w:bCs/>
          <w:sz w:val="22"/>
          <w:szCs w:val="22"/>
          <w:lang w:eastAsia="ar-SA"/>
        </w:rPr>
      </w:pPr>
    </w:p>
    <w:p w:rsidR="00D757C3" w:rsidRDefault="00D757C3">
      <w:pPr>
        <w:pStyle w:val="Titolo20"/>
        <w:numPr>
          <w:ilvl w:val="0"/>
          <w:numId w:val="11"/>
        </w:numPr>
        <w:jc w:val="center"/>
      </w:pPr>
      <w:r>
        <w:t>AMBITO DI APPLICAZIONE E MODALITA’ DI PARTECIPAZIONE</w:t>
      </w:r>
    </w:p>
    <w:p w:rsidR="00D757C3" w:rsidRDefault="00D757C3">
      <w:pPr>
        <w:pStyle w:val="Titolo20"/>
        <w:ind w:left="360"/>
      </w:pPr>
    </w:p>
    <w:p w:rsidR="00D757C3" w:rsidRDefault="00D757C3">
      <w:pPr>
        <w:pStyle w:val="Titolo20"/>
        <w:numPr>
          <w:ilvl w:val="1"/>
          <w:numId w:val="11"/>
        </w:numPr>
      </w:pPr>
      <w:r>
        <w:t>Ambito di applicazione</w:t>
      </w:r>
    </w:p>
    <w:p w:rsidR="00D757C3" w:rsidRDefault="00D757C3">
      <w:pPr>
        <w:pStyle w:val="NormaleWeb"/>
        <w:spacing w:before="0" w:beforeAutospacing="0" w:after="0" w:afterAutospacing="0"/>
        <w:jc w:val="both"/>
        <w:rPr>
          <w:rFonts w:ascii="Arial" w:hAnsi="Arial" w:cs="Arial"/>
          <w:sz w:val="22"/>
          <w:szCs w:val="22"/>
        </w:rPr>
      </w:pPr>
      <w:r>
        <w:rPr>
          <w:rFonts w:ascii="Arial" w:hAnsi="Arial" w:cs="Arial"/>
          <w:sz w:val="22"/>
          <w:szCs w:val="22"/>
        </w:rPr>
        <w:t>Le condizioni specificate nel presente atto, subordinate alla normativa per gli acquisti sul Mercato Elettronico per la Pubblica Amministrazione gestito da Consip SpA, nel seguito indicato brevemente con la sigla “MEPA”, ed alle regole del Sistema di e-Procurement della Pubblica Amministrazione ed alle Condizioni Generali di Contratto relative al bando di abilitazione relativo al meta prodotto oggetto della Richiesta di Offerta, nel seguito indicata brevemente con la sigla “RDO”, regolano e precisano ulteriormente gli obblighi delle parti in tutta la procedura contrattuale, dalla scelta del contraente fino all’esecuzione ed alla conclusione del contratto.</w:t>
      </w:r>
    </w:p>
    <w:p w:rsidR="00D757C3" w:rsidRDefault="00D757C3">
      <w:pPr>
        <w:jc w:val="both"/>
        <w:rPr>
          <w:rFonts w:ascii="Arial" w:hAnsi="Arial" w:cs="Arial"/>
          <w:b/>
          <w:bCs/>
          <w:sz w:val="22"/>
          <w:szCs w:val="22"/>
        </w:rPr>
      </w:pPr>
    </w:p>
    <w:p w:rsidR="00D757C3" w:rsidRDefault="00D757C3">
      <w:pPr>
        <w:pStyle w:val="Titolo20"/>
        <w:numPr>
          <w:ilvl w:val="1"/>
          <w:numId w:val="11"/>
        </w:numPr>
      </w:pPr>
      <w:r>
        <w:t>Ambito soggettivo</w:t>
      </w:r>
    </w:p>
    <w:p w:rsidR="00D757C3" w:rsidRDefault="00D757C3">
      <w:pPr>
        <w:autoSpaceDE w:val="0"/>
        <w:autoSpaceDN w:val="0"/>
        <w:jc w:val="both"/>
        <w:rPr>
          <w:rFonts w:ascii="Arial" w:hAnsi="Arial" w:cs="Arial"/>
          <w:sz w:val="22"/>
          <w:szCs w:val="22"/>
        </w:rPr>
      </w:pPr>
      <w:r>
        <w:rPr>
          <w:rFonts w:ascii="Arial" w:hAnsi="Arial" w:cs="Arial"/>
          <w:sz w:val="22"/>
          <w:szCs w:val="22"/>
        </w:rPr>
        <w:t>Ai fini dell’esecuzione del presento capitolato, si intende per:</w:t>
      </w:r>
    </w:p>
    <w:p w:rsidR="00D757C3" w:rsidRDefault="00D757C3">
      <w:pPr>
        <w:pStyle w:val="NormaleWeb"/>
        <w:numPr>
          <w:ilvl w:val="0"/>
          <w:numId w:val="8"/>
        </w:numPr>
        <w:spacing w:before="0" w:beforeAutospacing="0" w:after="0" w:afterAutospacing="0"/>
        <w:jc w:val="both"/>
        <w:rPr>
          <w:rFonts w:ascii="Arial" w:hAnsi="Arial" w:cs="Arial"/>
          <w:sz w:val="22"/>
          <w:szCs w:val="22"/>
        </w:rPr>
      </w:pPr>
      <w:r>
        <w:rPr>
          <w:rFonts w:ascii="Arial" w:hAnsi="Arial" w:cs="Arial"/>
          <w:sz w:val="22"/>
          <w:szCs w:val="22"/>
          <w:u w:val="single"/>
        </w:rPr>
        <w:t>stazione appaltante</w:t>
      </w:r>
      <w:r>
        <w:rPr>
          <w:rFonts w:ascii="Arial" w:hAnsi="Arial" w:cs="Arial"/>
          <w:sz w:val="22"/>
          <w:szCs w:val="22"/>
        </w:rPr>
        <w:t xml:space="preserve">, l’Agenzia Regionale Sanitaria Marche rappresentata dal Dirigente della PF Affari Generali ARS, Via G. da Fabriano n. 3 – 60125 – Ancona – PEC: </w:t>
      </w:r>
      <w:hyperlink r:id="rId7" w:history="1">
        <w:r>
          <w:rPr>
            <w:rStyle w:val="Collegamentoipertestuale"/>
            <w:sz w:val="22"/>
            <w:szCs w:val="22"/>
          </w:rPr>
          <w:t>regione.marche.ars@emarche.it</w:t>
        </w:r>
      </w:hyperlink>
      <w:r>
        <w:rPr>
          <w:rFonts w:ascii="Arial" w:hAnsi="Arial" w:cs="Arial"/>
          <w:sz w:val="22"/>
          <w:szCs w:val="22"/>
        </w:rPr>
        <w:t>;</w:t>
      </w:r>
    </w:p>
    <w:p w:rsidR="00D757C3" w:rsidRDefault="00D757C3">
      <w:pPr>
        <w:pStyle w:val="NormaleWeb"/>
        <w:numPr>
          <w:ilvl w:val="0"/>
          <w:numId w:val="8"/>
        </w:numPr>
        <w:spacing w:before="0" w:beforeAutospacing="0" w:after="0" w:afterAutospacing="0"/>
        <w:jc w:val="both"/>
        <w:rPr>
          <w:rFonts w:ascii="Arial" w:hAnsi="Arial" w:cs="Arial"/>
          <w:sz w:val="22"/>
          <w:szCs w:val="22"/>
        </w:rPr>
      </w:pPr>
      <w:r>
        <w:rPr>
          <w:rFonts w:ascii="Arial" w:hAnsi="Arial" w:cs="Arial"/>
          <w:sz w:val="22"/>
          <w:szCs w:val="22"/>
          <w:u w:val="single"/>
          <w:lang w:eastAsia="en-US"/>
        </w:rPr>
        <w:t>aggiudicatario</w:t>
      </w:r>
      <w:r>
        <w:rPr>
          <w:rFonts w:ascii="Arial" w:hAnsi="Arial" w:cs="Arial"/>
          <w:sz w:val="22"/>
          <w:szCs w:val="22"/>
          <w:lang w:eastAsia="en-US"/>
        </w:rPr>
        <w:t xml:space="preserve">, la ditta denominata indicata dal Decreto di aggiudicazione del Dirigente della P.F. </w:t>
      </w:r>
      <w:r>
        <w:rPr>
          <w:rFonts w:ascii="Arial" w:hAnsi="Arial" w:cs="Arial"/>
          <w:sz w:val="22"/>
          <w:szCs w:val="22"/>
        </w:rPr>
        <w:t>Affari Generali ARS</w:t>
      </w:r>
      <w:r>
        <w:rPr>
          <w:rFonts w:ascii="Arial" w:hAnsi="Arial" w:cs="Arial"/>
          <w:sz w:val="22"/>
          <w:szCs w:val="22"/>
          <w:lang w:eastAsia="en-US"/>
        </w:rPr>
        <w:t xml:space="preserve"> e nella aggiudicazione definitiva prevista dal MEPA;</w:t>
      </w:r>
    </w:p>
    <w:p w:rsidR="00D757C3" w:rsidRDefault="00D757C3">
      <w:pPr>
        <w:pStyle w:val="NormaleWeb"/>
        <w:numPr>
          <w:ilvl w:val="0"/>
          <w:numId w:val="8"/>
        </w:numPr>
        <w:spacing w:before="0" w:beforeAutospacing="0" w:after="0" w:afterAutospacing="0"/>
        <w:jc w:val="both"/>
        <w:rPr>
          <w:rFonts w:ascii="Arial" w:hAnsi="Arial" w:cs="Arial"/>
          <w:sz w:val="22"/>
          <w:szCs w:val="22"/>
        </w:rPr>
      </w:pPr>
      <w:r>
        <w:rPr>
          <w:rFonts w:ascii="Arial" w:hAnsi="Arial" w:cs="Arial"/>
          <w:sz w:val="22"/>
          <w:szCs w:val="22"/>
          <w:u w:val="single"/>
          <w:lang w:eastAsia="en-US"/>
        </w:rPr>
        <w:t>offerta affidataria</w:t>
      </w:r>
      <w:r>
        <w:rPr>
          <w:rFonts w:ascii="Arial" w:hAnsi="Arial" w:cs="Arial"/>
          <w:sz w:val="22"/>
          <w:szCs w:val="22"/>
          <w:lang w:eastAsia="en-US"/>
        </w:rPr>
        <w:t>, la documentazione tecnica ed economica oggetto del decreto di aggiudicazione definitiva già citato in premessa;</w:t>
      </w:r>
    </w:p>
    <w:p w:rsidR="00D757C3" w:rsidRDefault="00D757C3">
      <w:pPr>
        <w:pStyle w:val="NormaleWeb"/>
        <w:numPr>
          <w:ilvl w:val="0"/>
          <w:numId w:val="8"/>
        </w:numPr>
        <w:spacing w:before="0" w:beforeAutospacing="0" w:after="0" w:afterAutospacing="0"/>
        <w:jc w:val="both"/>
        <w:rPr>
          <w:rFonts w:ascii="Arial" w:hAnsi="Arial" w:cs="Arial"/>
          <w:sz w:val="22"/>
          <w:szCs w:val="22"/>
        </w:rPr>
      </w:pPr>
      <w:r>
        <w:rPr>
          <w:rFonts w:ascii="Arial" w:hAnsi="Arial" w:cs="Arial"/>
          <w:sz w:val="22"/>
          <w:szCs w:val="22"/>
          <w:lang w:eastAsia="en-US"/>
        </w:rPr>
        <w:t>responsabile unico del procedimento, Dott.ssa Eleonora Della Ciana, nella sua qualità di funzionario amministrativo ARS Marche;</w:t>
      </w:r>
    </w:p>
    <w:p w:rsidR="00D757C3" w:rsidRDefault="00D757C3">
      <w:pPr>
        <w:pStyle w:val="NormaleWeb"/>
        <w:numPr>
          <w:ilvl w:val="0"/>
          <w:numId w:val="8"/>
        </w:numPr>
        <w:spacing w:before="0" w:beforeAutospacing="0" w:after="0" w:afterAutospacing="0"/>
        <w:jc w:val="both"/>
        <w:rPr>
          <w:rFonts w:ascii="Arial" w:hAnsi="Arial" w:cs="Arial"/>
          <w:sz w:val="22"/>
          <w:szCs w:val="22"/>
        </w:rPr>
      </w:pPr>
      <w:r>
        <w:rPr>
          <w:rFonts w:ascii="Arial" w:hAnsi="Arial" w:cs="Arial"/>
          <w:sz w:val="22"/>
          <w:szCs w:val="22"/>
          <w:lang w:eastAsia="en-US"/>
        </w:rPr>
        <w:t xml:space="preserve">direttore dell’Esecuzione, Dott.ssa Liana Spazzafumo, nella sua qualità di </w:t>
      </w:r>
      <w:r>
        <w:rPr>
          <w:rFonts w:ascii="Arial" w:hAnsi="Arial" w:cs="Arial"/>
          <w:sz w:val="22"/>
          <w:szCs w:val="22"/>
        </w:rPr>
        <w:t>Dirigente della PF Flussi informativi sanitari e monitoraggio SSR dell’ARS Marche.</w:t>
      </w:r>
    </w:p>
    <w:p w:rsidR="00D757C3" w:rsidRDefault="00D757C3">
      <w:pPr>
        <w:jc w:val="both"/>
        <w:rPr>
          <w:rFonts w:ascii="Arial" w:hAnsi="Arial" w:cs="Arial"/>
          <w:b/>
          <w:bCs/>
          <w:sz w:val="22"/>
          <w:szCs w:val="22"/>
        </w:rPr>
      </w:pPr>
    </w:p>
    <w:p w:rsidR="00D757C3" w:rsidRDefault="00D757C3">
      <w:pPr>
        <w:pStyle w:val="Titolo20"/>
        <w:numPr>
          <w:ilvl w:val="1"/>
          <w:numId w:val="11"/>
        </w:numPr>
      </w:pPr>
      <w:r>
        <w:t>Ambito Oggettivo</w:t>
      </w:r>
    </w:p>
    <w:p w:rsidR="00D757C3" w:rsidRDefault="00D757C3">
      <w:pPr>
        <w:jc w:val="both"/>
        <w:rPr>
          <w:rFonts w:ascii="Arial" w:hAnsi="Arial" w:cs="Arial"/>
          <w:sz w:val="22"/>
          <w:szCs w:val="22"/>
        </w:rPr>
      </w:pPr>
      <w:r>
        <w:rPr>
          <w:rFonts w:ascii="Arial" w:hAnsi="Arial" w:cs="Arial"/>
          <w:sz w:val="22"/>
          <w:szCs w:val="22"/>
        </w:rPr>
        <w:t>L’oggetto della presente acquisizione riguarda l’affidamento, a lotto unico intero non divisibile, di servizi aggiuntivi nel GAF regionale per la verifica del codice identificativo dell’assistito e per l’assegnazione del CUNI, così come dettagliato nel sezione “Caratteristiche tecniche dell’affidamento”</w:t>
      </w:r>
    </w:p>
    <w:p w:rsidR="00D757C3" w:rsidRDefault="00D757C3">
      <w:pPr>
        <w:jc w:val="both"/>
        <w:rPr>
          <w:rFonts w:ascii="Arial" w:hAnsi="Arial" w:cs="Arial"/>
          <w:b/>
          <w:bCs/>
          <w:sz w:val="22"/>
          <w:szCs w:val="22"/>
        </w:rPr>
      </w:pPr>
    </w:p>
    <w:p w:rsidR="00D757C3" w:rsidRDefault="00D757C3">
      <w:pPr>
        <w:pStyle w:val="Titolo20"/>
        <w:numPr>
          <w:ilvl w:val="1"/>
          <w:numId w:val="11"/>
        </w:numPr>
      </w:pPr>
      <w:r>
        <w:t>Prezzo a base di gara</w:t>
      </w:r>
    </w:p>
    <w:p w:rsidR="00D757C3" w:rsidRDefault="00D757C3">
      <w:pPr>
        <w:jc w:val="both"/>
        <w:rPr>
          <w:rFonts w:ascii="Arial" w:hAnsi="Arial" w:cs="Arial"/>
          <w:sz w:val="22"/>
          <w:szCs w:val="22"/>
        </w:rPr>
      </w:pPr>
      <w:r>
        <w:rPr>
          <w:rFonts w:ascii="Arial" w:hAnsi="Arial" w:cs="Arial"/>
          <w:sz w:val="22"/>
          <w:szCs w:val="22"/>
        </w:rPr>
        <w:t xml:space="preserve">L’importo a base di gara per l’affidamento di cui al presente Capitolato è pari ad € </w:t>
      </w:r>
      <w:r>
        <w:rPr>
          <w:rFonts w:ascii="Arial" w:hAnsi="Arial" w:cs="Arial"/>
          <w:b/>
          <w:bCs/>
          <w:sz w:val="22"/>
          <w:szCs w:val="22"/>
        </w:rPr>
        <w:t>9.950,00</w:t>
      </w:r>
      <w:r>
        <w:rPr>
          <w:rFonts w:ascii="Arial" w:hAnsi="Arial" w:cs="Arial"/>
          <w:sz w:val="22"/>
          <w:szCs w:val="22"/>
        </w:rPr>
        <w:t xml:space="preserve"> (esclusa IVA) al ribasso. Non sono ammesse offerte in aumento.</w:t>
      </w:r>
    </w:p>
    <w:p w:rsidR="00D757C3" w:rsidRDefault="00D757C3">
      <w:pPr>
        <w:jc w:val="both"/>
        <w:rPr>
          <w:rFonts w:ascii="Arial" w:hAnsi="Arial" w:cs="Arial"/>
          <w:sz w:val="22"/>
          <w:szCs w:val="22"/>
        </w:rPr>
      </w:pPr>
    </w:p>
    <w:p w:rsidR="00D757C3" w:rsidRDefault="00D757C3">
      <w:pPr>
        <w:pStyle w:val="Titolo20"/>
        <w:numPr>
          <w:ilvl w:val="1"/>
          <w:numId w:val="11"/>
        </w:numPr>
      </w:pPr>
      <w:r>
        <w:t>Requisiti per la partecipazione</w:t>
      </w:r>
    </w:p>
    <w:p w:rsidR="00D757C3" w:rsidRDefault="00D757C3">
      <w:pPr>
        <w:ind w:left="360"/>
        <w:jc w:val="both"/>
        <w:rPr>
          <w:rFonts w:ascii="Arial" w:hAnsi="Arial" w:cs="Arial"/>
          <w:sz w:val="22"/>
          <w:szCs w:val="22"/>
        </w:rPr>
      </w:pPr>
      <w:r>
        <w:rPr>
          <w:rFonts w:ascii="Arial" w:hAnsi="Arial" w:cs="Arial"/>
          <w:sz w:val="22"/>
          <w:szCs w:val="22"/>
        </w:rPr>
        <w:t>All’operatore economico invitato alla procedura, si richiedono, quali requisiti di ammissibilità:</w:t>
      </w:r>
    </w:p>
    <w:p w:rsidR="00D757C3" w:rsidRDefault="00D757C3">
      <w:pPr>
        <w:widowControl w:val="0"/>
        <w:numPr>
          <w:ilvl w:val="0"/>
          <w:numId w:val="10"/>
        </w:numPr>
        <w:jc w:val="both"/>
        <w:rPr>
          <w:rFonts w:ascii="Arial" w:hAnsi="Arial" w:cs="Arial"/>
          <w:kern w:val="1"/>
          <w:sz w:val="22"/>
          <w:szCs w:val="22"/>
        </w:rPr>
      </w:pPr>
      <w:r>
        <w:rPr>
          <w:rFonts w:ascii="Arial" w:hAnsi="Arial" w:cs="Arial"/>
          <w:kern w:val="1"/>
          <w:sz w:val="22"/>
          <w:szCs w:val="22"/>
          <w:u w:val="single"/>
        </w:rPr>
        <w:t>Iscrizione alla C.C.I.A.A.</w:t>
      </w:r>
      <w:r>
        <w:rPr>
          <w:rFonts w:ascii="Arial" w:hAnsi="Arial" w:cs="Arial"/>
          <w:kern w:val="1"/>
          <w:sz w:val="22"/>
          <w:szCs w:val="22"/>
        </w:rPr>
        <w:t xml:space="preserve"> per l’esercizio oggetto della presente fornitura</w:t>
      </w:r>
    </w:p>
    <w:p w:rsidR="00D757C3" w:rsidRDefault="00D757C3">
      <w:pPr>
        <w:widowControl w:val="0"/>
        <w:numPr>
          <w:ilvl w:val="0"/>
          <w:numId w:val="10"/>
        </w:numPr>
        <w:jc w:val="both"/>
        <w:rPr>
          <w:rFonts w:ascii="Arial" w:hAnsi="Arial" w:cs="Arial"/>
          <w:kern w:val="1"/>
          <w:sz w:val="22"/>
          <w:szCs w:val="22"/>
        </w:rPr>
      </w:pPr>
      <w:r>
        <w:rPr>
          <w:rFonts w:ascii="Arial" w:hAnsi="Arial" w:cs="Arial"/>
          <w:kern w:val="1"/>
          <w:sz w:val="22"/>
          <w:szCs w:val="22"/>
        </w:rPr>
        <w:t xml:space="preserve">Inesistenza di qualsiasi </w:t>
      </w:r>
      <w:r>
        <w:rPr>
          <w:rFonts w:ascii="Arial" w:hAnsi="Arial" w:cs="Arial"/>
          <w:kern w:val="1"/>
          <w:sz w:val="22"/>
          <w:szCs w:val="22"/>
          <w:u w:val="single"/>
        </w:rPr>
        <w:t>clausola di esclusione</w:t>
      </w:r>
      <w:r>
        <w:rPr>
          <w:rFonts w:ascii="Arial" w:hAnsi="Arial" w:cs="Arial"/>
          <w:kern w:val="1"/>
          <w:sz w:val="22"/>
          <w:szCs w:val="22"/>
        </w:rPr>
        <w:t xml:space="preserve"> ex art. 80 del D.Lgs 50/2016</w:t>
      </w:r>
    </w:p>
    <w:p w:rsidR="00D757C3" w:rsidRDefault="00D757C3">
      <w:pPr>
        <w:jc w:val="both"/>
        <w:rPr>
          <w:rFonts w:ascii="Arial" w:eastAsia="MS Mincho" w:hAnsi="Arial"/>
          <w:sz w:val="22"/>
          <w:szCs w:val="22"/>
          <w:lang w:eastAsia="it-IT"/>
        </w:rPr>
      </w:pPr>
    </w:p>
    <w:p w:rsidR="00D757C3" w:rsidRDefault="00D757C3">
      <w:pPr>
        <w:jc w:val="both"/>
        <w:rPr>
          <w:rFonts w:ascii="Arial" w:eastAsia="MS Mincho" w:hAnsi="Arial" w:cs="Arial"/>
          <w:sz w:val="22"/>
          <w:szCs w:val="22"/>
          <w:lang w:eastAsia="it-IT"/>
        </w:rPr>
      </w:pPr>
      <w:r>
        <w:rPr>
          <w:rFonts w:ascii="Arial" w:eastAsia="MS Mincho" w:hAnsi="Arial" w:cs="Arial"/>
          <w:sz w:val="22"/>
          <w:szCs w:val="22"/>
          <w:lang w:eastAsia="it-IT"/>
        </w:rPr>
        <w:lastRenderedPageBreak/>
        <w:t>E’ fatto divieto ai concorrenti di partecipare alla gara in forma singola e contemporaneamente in forma plurima (RTI, consorzi) ovvero di partecipare in più di una forma plurima, pena l’esclusione dalla gara del concorrente medesimo e del soggetto plurimo al quale esso partecipa, ai sensi di quanto stabilito dall’art. 48 del D.Lgs 50/2016.</w:t>
      </w:r>
    </w:p>
    <w:p w:rsidR="00D757C3" w:rsidRDefault="00D757C3">
      <w:pPr>
        <w:pStyle w:val="NormaleWeb"/>
        <w:spacing w:before="0" w:beforeAutospacing="0" w:after="0" w:afterAutospacing="0"/>
        <w:jc w:val="both"/>
        <w:rPr>
          <w:rFonts w:ascii="Arial" w:hAnsi="Arial" w:cs="Arial"/>
          <w:sz w:val="22"/>
          <w:szCs w:val="22"/>
        </w:rPr>
      </w:pPr>
    </w:p>
    <w:p w:rsidR="00D757C3" w:rsidRDefault="00D757C3">
      <w:pPr>
        <w:pStyle w:val="Titolo20"/>
        <w:numPr>
          <w:ilvl w:val="1"/>
          <w:numId w:val="11"/>
        </w:numPr>
      </w:pPr>
      <w:r>
        <w:t>Modalità di presentazione dell’offerta e criterio di aggiudicazione</w:t>
      </w:r>
    </w:p>
    <w:p w:rsidR="00D757C3" w:rsidRDefault="00D757C3">
      <w:pPr>
        <w:autoSpaceDE w:val="0"/>
        <w:jc w:val="both"/>
        <w:rPr>
          <w:rFonts w:ascii="Arial" w:hAnsi="Arial" w:cs="Arial"/>
          <w:sz w:val="22"/>
          <w:szCs w:val="22"/>
        </w:rPr>
      </w:pPr>
      <w:r>
        <w:rPr>
          <w:rFonts w:ascii="Arial" w:hAnsi="Arial" w:cs="Arial"/>
          <w:sz w:val="22"/>
          <w:szCs w:val="22"/>
        </w:rPr>
        <w:t xml:space="preserve">Per partecipare alla gara d’appalto il fornitore dovrà presentare, </w:t>
      </w:r>
      <w:r>
        <w:rPr>
          <w:rFonts w:ascii="Arial" w:hAnsi="Arial" w:cs="Arial"/>
          <w:b/>
          <w:bCs/>
          <w:kern w:val="1"/>
          <w:sz w:val="22"/>
          <w:szCs w:val="22"/>
          <w:u w:val="single"/>
        </w:rPr>
        <w:t>entro il termine ultimo fissato nel MEPA</w:t>
      </w:r>
      <w:r>
        <w:rPr>
          <w:rFonts w:ascii="Arial" w:hAnsi="Arial" w:cs="Arial"/>
          <w:sz w:val="22"/>
          <w:szCs w:val="22"/>
        </w:rPr>
        <w:t xml:space="preserve">, la propria offerta economica cui andrà allegata, nel sistema telematico, la seguente documentazione: </w:t>
      </w:r>
    </w:p>
    <w:p w:rsidR="00D757C3" w:rsidRDefault="00D757C3">
      <w:pPr>
        <w:numPr>
          <w:ilvl w:val="0"/>
          <w:numId w:val="12"/>
        </w:numPr>
        <w:ind w:left="1066" w:hanging="357"/>
        <w:jc w:val="both"/>
        <w:rPr>
          <w:rFonts w:ascii="Arial" w:hAnsi="Arial" w:cs="Arial"/>
          <w:sz w:val="22"/>
          <w:szCs w:val="22"/>
        </w:rPr>
      </w:pPr>
      <w:r>
        <w:rPr>
          <w:rFonts w:ascii="Arial" w:hAnsi="Arial" w:cs="Arial"/>
          <w:sz w:val="22"/>
          <w:szCs w:val="22"/>
        </w:rPr>
        <w:t xml:space="preserve">Il presente Capitolato Tecnico e Condizioni particolari che disciplinano nello specifico la procedura </w:t>
      </w:r>
      <w:r>
        <w:rPr>
          <w:rFonts w:ascii="Arial" w:hAnsi="Arial" w:cs="Arial"/>
          <w:sz w:val="22"/>
          <w:szCs w:val="22"/>
          <w:u w:val="single"/>
        </w:rPr>
        <w:t>firmato digitalmente</w:t>
      </w:r>
      <w:r>
        <w:rPr>
          <w:rFonts w:ascii="Arial" w:hAnsi="Arial" w:cs="Arial"/>
          <w:sz w:val="22"/>
          <w:szCs w:val="22"/>
        </w:rPr>
        <w:t xml:space="preserve"> dal legale rappresentante (Allegato 1);</w:t>
      </w:r>
    </w:p>
    <w:p w:rsidR="00D757C3" w:rsidRDefault="00D757C3">
      <w:pPr>
        <w:numPr>
          <w:ilvl w:val="0"/>
          <w:numId w:val="12"/>
        </w:numPr>
        <w:autoSpaceDE w:val="0"/>
        <w:ind w:left="1066" w:hanging="357"/>
        <w:jc w:val="both"/>
        <w:rPr>
          <w:rFonts w:ascii="Arial" w:hAnsi="Arial" w:cs="Arial"/>
          <w:color w:val="000000"/>
          <w:sz w:val="22"/>
          <w:szCs w:val="22"/>
        </w:rPr>
      </w:pPr>
      <w:r>
        <w:rPr>
          <w:rFonts w:ascii="Arial" w:hAnsi="Arial" w:cs="Arial"/>
          <w:color w:val="000000"/>
          <w:sz w:val="22"/>
          <w:szCs w:val="22"/>
        </w:rPr>
        <w:t xml:space="preserve">il documento “Dettaglio Tecnico/Economico” (Allegato 2) che dovrà essere compilato dal Fornitore offerente per fornire gli elementi di dettaglio tecnico ed economico della proposta offerta </w:t>
      </w:r>
      <w:r>
        <w:rPr>
          <w:rFonts w:ascii="Arial" w:hAnsi="Arial" w:cs="Arial"/>
          <w:sz w:val="22"/>
          <w:szCs w:val="22"/>
          <w:u w:val="single"/>
        </w:rPr>
        <w:t>firmato digitalmente</w:t>
      </w:r>
      <w:r>
        <w:rPr>
          <w:rFonts w:ascii="Arial" w:hAnsi="Arial" w:cs="Arial"/>
          <w:sz w:val="22"/>
          <w:szCs w:val="22"/>
        </w:rPr>
        <w:t xml:space="preserve"> dal legale rappresentante;</w:t>
      </w:r>
    </w:p>
    <w:p w:rsidR="00D757C3" w:rsidRDefault="00D757C3">
      <w:pPr>
        <w:widowControl w:val="0"/>
        <w:numPr>
          <w:ilvl w:val="0"/>
          <w:numId w:val="12"/>
        </w:numPr>
        <w:ind w:left="1066" w:hanging="357"/>
        <w:jc w:val="both"/>
        <w:rPr>
          <w:rFonts w:ascii="Arial" w:hAnsi="Arial" w:cs="Arial"/>
          <w:sz w:val="22"/>
          <w:szCs w:val="22"/>
        </w:rPr>
      </w:pPr>
      <w:r>
        <w:rPr>
          <w:rFonts w:ascii="Arial" w:hAnsi="Arial" w:cs="Arial"/>
          <w:sz w:val="22"/>
          <w:szCs w:val="22"/>
        </w:rPr>
        <w:t xml:space="preserve">le Dichiarazioni sostitutive rilasciate ai sensi degli artt. 46 e 47 del D.P.R. 445/2000 </w:t>
      </w:r>
      <w:r>
        <w:rPr>
          <w:rFonts w:ascii="Arial" w:hAnsi="Arial" w:cs="Arial"/>
          <w:sz w:val="22"/>
          <w:szCs w:val="22"/>
          <w:u w:val="single"/>
        </w:rPr>
        <w:t>firmate digitalmente</w:t>
      </w:r>
      <w:r>
        <w:rPr>
          <w:rFonts w:ascii="Arial" w:hAnsi="Arial" w:cs="Arial"/>
          <w:sz w:val="22"/>
          <w:szCs w:val="22"/>
        </w:rPr>
        <w:t xml:space="preserve"> dal legale rappresentante (Allegato 3);</w:t>
      </w:r>
    </w:p>
    <w:p w:rsidR="00D757C3" w:rsidRDefault="00D757C3">
      <w:pPr>
        <w:widowControl w:val="0"/>
        <w:numPr>
          <w:ilvl w:val="0"/>
          <w:numId w:val="12"/>
        </w:numPr>
        <w:ind w:left="1066" w:hanging="357"/>
        <w:jc w:val="both"/>
        <w:rPr>
          <w:rFonts w:ascii="Arial" w:hAnsi="Arial" w:cs="Arial"/>
          <w:sz w:val="22"/>
          <w:szCs w:val="22"/>
        </w:rPr>
      </w:pPr>
      <w:r>
        <w:rPr>
          <w:rFonts w:ascii="Arial" w:hAnsi="Arial" w:cs="Arial"/>
          <w:sz w:val="22"/>
          <w:szCs w:val="22"/>
        </w:rPr>
        <w:t xml:space="preserve">il Patto di Integrità </w:t>
      </w:r>
      <w:r>
        <w:rPr>
          <w:rFonts w:ascii="Arial" w:hAnsi="Arial" w:cs="Arial"/>
          <w:sz w:val="22"/>
          <w:szCs w:val="22"/>
          <w:u w:val="single"/>
        </w:rPr>
        <w:t>firmato digitalmente</w:t>
      </w:r>
      <w:r>
        <w:rPr>
          <w:rFonts w:ascii="Arial" w:hAnsi="Arial" w:cs="Arial"/>
          <w:sz w:val="22"/>
          <w:szCs w:val="22"/>
        </w:rPr>
        <w:t xml:space="preserve"> dal legale rappresentante (Allegato 4)</w:t>
      </w:r>
    </w:p>
    <w:p w:rsidR="00D757C3" w:rsidRDefault="00D757C3">
      <w:pPr>
        <w:jc w:val="both"/>
        <w:rPr>
          <w:rFonts w:ascii="Arial" w:hAnsi="Arial" w:cs="Arial"/>
          <w:sz w:val="22"/>
          <w:szCs w:val="22"/>
        </w:rPr>
      </w:pPr>
    </w:p>
    <w:p w:rsidR="00D757C3" w:rsidRDefault="00D757C3">
      <w:pPr>
        <w:jc w:val="both"/>
        <w:rPr>
          <w:rFonts w:ascii="Arial" w:hAnsi="Arial" w:cs="Arial"/>
          <w:sz w:val="22"/>
          <w:szCs w:val="22"/>
        </w:rPr>
      </w:pPr>
      <w:r>
        <w:rPr>
          <w:rFonts w:ascii="Arial" w:hAnsi="Arial" w:cs="Arial"/>
          <w:sz w:val="22"/>
          <w:szCs w:val="22"/>
        </w:rPr>
        <w:t>In base alla natura del sistema di intermediazione l’aggiudicatario ha la possibilità di affidare in subappalto l’esecuzione di alcune attività di rilevante contenuto tecnologico o di rilevante complessità tecnica, quali strutture, impianti oggetto delle prestazioni richieste con un limite massimo del 30% ai sensi dell’art. 105, comma 2, del D. Lgs. n. 50/2016.</w:t>
      </w:r>
    </w:p>
    <w:p w:rsidR="00D757C3" w:rsidRDefault="00D757C3">
      <w:pPr>
        <w:widowControl w:val="0"/>
        <w:jc w:val="both"/>
        <w:rPr>
          <w:rFonts w:ascii="Arial" w:hAnsi="Arial" w:cs="Arial"/>
          <w:sz w:val="22"/>
          <w:szCs w:val="22"/>
        </w:rPr>
      </w:pPr>
    </w:p>
    <w:p w:rsidR="00D757C3" w:rsidRDefault="00D757C3">
      <w:pPr>
        <w:widowControl w:val="0"/>
        <w:ind w:firstLine="426"/>
        <w:jc w:val="both"/>
        <w:rPr>
          <w:rFonts w:ascii="Arial" w:hAnsi="Arial" w:cs="Arial"/>
          <w:b/>
          <w:bCs/>
          <w:kern w:val="1"/>
          <w:sz w:val="22"/>
          <w:szCs w:val="22"/>
        </w:rPr>
      </w:pPr>
      <w:r>
        <w:rPr>
          <w:rFonts w:ascii="Arial" w:hAnsi="Arial" w:cs="Arial"/>
          <w:b/>
          <w:bCs/>
          <w:kern w:val="1"/>
          <w:sz w:val="22"/>
          <w:szCs w:val="22"/>
        </w:rPr>
        <w:t>Criterio di aggiudicazione</w:t>
      </w:r>
    </w:p>
    <w:p w:rsidR="00D757C3" w:rsidRDefault="00D757C3">
      <w:pPr>
        <w:widowControl w:val="0"/>
        <w:jc w:val="both"/>
        <w:rPr>
          <w:rFonts w:ascii="Arial" w:hAnsi="Arial" w:cs="Arial"/>
          <w:kern w:val="1"/>
          <w:sz w:val="22"/>
          <w:szCs w:val="22"/>
        </w:rPr>
      </w:pPr>
      <w:r>
        <w:rPr>
          <w:rFonts w:ascii="Arial" w:hAnsi="Arial" w:cs="Arial"/>
          <w:kern w:val="1"/>
          <w:sz w:val="22"/>
          <w:szCs w:val="22"/>
        </w:rPr>
        <w:t>Il servizio verrà aggiudicata a</w:t>
      </w:r>
      <w:r>
        <w:rPr>
          <w:rFonts w:ascii="Arial" w:hAnsi="Arial" w:cs="Arial"/>
          <w:sz w:val="22"/>
          <w:szCs w:val="22"/>
        </w:rPr>
        <w:t>l minor prezzo ai sensi dell’art. 95 comma 4 lettera b) del D.Lgs. n. 50/2016. In caso di discordanza tra i prezzi unitari offerti e il prezzo complessivo, si farà riferimento al prezzo unitario offerto</w:t>
      </w:r>
      <w:r>
        <w:rPr>
          <w:rFonts w:ascii="Arial" w:hAnsi="Arial" w:cs="Arial"/>
          <w:kern w:val="1"/>
          <w:sz w:val="22"/>
          <w:szCs w:val="22"/>
        </w:rPr>
        <w:t>. L’Amministrazione non risponde di eventuali errori commessi dalla ditta nel calcolo o nella trascrizione del prezzo.</w:t>
      </w:r>
    </w:p>
    <w:p w:rsidR="00D757C3" w:rsidRDefault="00D757C3">
      <w:pPr>
        <w:widowControl w:val="0"/>
        <w:jc w:val="both"/>
        <w:rPr>
          <w:rFonts w:ascii="Arial" w:hAnsi="Arial" w:cs="Arial"/>
          <w:kern w:val="1"/>
          <w:sz w:val="22"/>
          <w:szCs w:val="22"/>
        </w:rPr>
      </w:pPr>
      <w:r>
        <w:rPr>
          <w:rFonts w:ascii="Arial" w:hAnsi="Arial" w:cs="Arial"/>
          <w:kern w:val="1"/>
          <w:sz w:val="22"/>
          <w:szCs w:val="22"/>
        </w:rPr>
        <w:t xml:space="preserve">I prezzi si intenderanno fissi ed invariabili per tutta la durata del contratto. I costi indicati in offerta saranno ritenuti omnicomprensivi di ogni e qualsivoglia spesa esempio imballo, trasporto, consegna franco locali indicati nell’ordine ecc… </w:t>
      </w:r>
    </w:p>
    <w:p w:rsidR="00D757C3" w:rsidRDefault="00D757C3">
      <w:pPr>
        <w:widowControl w:val="0"/>
        <w:jc w:val="both"/>
        <w:rPr>
          <w:rFonts w:ascii="Arial" w:hAnsi="Arial" w:cs="Arial"/>
          <w:kern w:val="1"/>
          <w:sz w:val="22"/>
          <w:szCs w:val="22"/>
        </w:rPr>
      </w:pPr>
      <w:r>
        <w:rPr>
          <w:rFonts w:ascii="Arial" w:hAnsi="Arial" w:cs="Arial"/>
          <w:kern w:val="1"/>
          <w:sz w:val="22"/>
          <w:szCs w:val="22"/>
        </w:rPr>
        <w:t>Si precisa che non saranno ammesse alla gara le ditte che non osserveranno le norme di presentazione dell’offerta.</w:t>
      </w:r>
    </w:p>
    <w:p w:rsidR="00D757C3" w:rsidRDefault="00D757C3">
      <w:pPr>
        <w:widowControl w:val="0"/>
        <w:jc w:val="both"/>
        <w:rPr>
          <w:rFonts w:ascii="Arial" w:hAnsi="Arial" w:cs="Arial"/>
          <w:kern w:val="1"/>
          <w:sz w:val="22"/>
          <w:szCs w:val="22"/>
        </w:rPr>
      </w:pPr>
      <w:r>
        <w:rPr>
          <w:rFonts w:ascii="Arial" w:hAnsi="Arial" w:cs="Arial"/>
          <w:kern w:val="1"/>
          <w:sz w:val="22"/>
          <w:szCs w:val="22"/>
        </w:rPr>
        <w:t>Si procederà alla verifica dei requisiti, come previsto dalle disposizioni vigenti in materia di contratti pubblici (Art. 80 del D.Lgs 50/2016 e Linee guida ANAC n.4 aggiornate).</w:t>
      </w:r>
    </w:p>
    <w:p w:rsidR="00D757C3" w:rsidRDefault="00D757C3">
      <w:pPr>
        <w:jc w:val="both"/>
        <w:rPr>
          <w:rFonts w:ascii="Arial" w:hAnsi="Arial" w:cs="Arial"/>
          <w:sz w:val="22"/>
          <w:szCs w:val="22"/>
        </w:rPr>
      </w:pPr>
      <w:r>
        <w:rPr>
          <w:rFonts w:ascii="Arial" w:hAnsi="Arial" w:cs="Arial"/>
          <w:sz w:val="22"/>
          <w:szCs w:val="22"/>
        </w:rPr>
        <w:t>L’Amministrazione appaltante si riserva ogni più ampia facoltà di non procedere all’aggiudicazione del servizio qualora, a suo insindacabile giudizio, sia venuta meno la necessità di cui all’oggetto, oppure se nessuna delle offerte presentate soddisfi le esigenze dell’Amministrazione.</w:t>
      </w:r>
    </w:p>
    <w:p w:rsidR="00D757C3" w:rsidRDefault="00D757C3">
      <w:pPr>
        <w:widowControl w:val="0"/>
        <w:spacing w:after="120"/>
        <w:ind w:right="85"/>
        <w:jc w:val="both"/>
        <w:rPr>
          <w:rFonts w:ascii="Arial" w:eastAsia="MS Mincho" w:hAnsi="Arial" w:cs="Arial"/>
          <w:sz w:val="22"/>
          <w:szCs w:val="22"/>
        </w:rPr>
      </w:pPr>
      <w:r>
        <w:rPr>
          <w:rFonts w:ascii="Arial" w:eastAsia="MS Mincho" w:hAnsi="Arial" w:cs="Arial"/>
          <w:sz w:val="22"/>
          <w:szCs w:val="22"/>
        </w:rPr>
        <w:t>La stazione appaltante si riserva di procedere alla richiesta di chiarimenti e/o completamenti della documentazione prodotta.</w:t>
      </w:r>
    </w:p>
    <w:p w:rsidR="00D757C3" w:rsidRDefault="00D757C3">
      <w:pPr>
        <w:jc w:val="both"/>
        <w:rPr>
          <w:rFonts w:ascii="Arial" w:hAnsi="Arial" w:cs="Arial"/>
          <w:sz w:val="22"/>
          <w:szCs w:val="22"/>
        </w:rPr>
      </w:pPr>
    </w:p>
    <w:p w:rsidR="00D757C3" w:rsidRDefault="00D757C3">
      <w:pPr>
        <w:pStyle w:val="Titolo20"/>
        <w:numPr>
          <w:ilvl w:val="1"/>
          <w:numId w:val="11"/>
        </w:numPr>
      </w:pPr>
      <w:r>
        <w:t>Stipula del Contratto</w:t>
      </w:r>
    </w:p>
    <w:p w:rsidR="00D757C3" w:rsidRDefault="00D757C3">
      <w:pPr>
        <w:widowControl w:val="0"/>
        <w:ind w:right="85"/>
        <w:jc w:val="both"/>
        <w:rPr>
          <w:rFonts w:ascii="Arial" w:eastAsia="MS Mincho" w:hAnsi="Arial" w:cs="Arial"/>
          <w:sz w:val="22"/>
          <w:szCs w:val="22"/>
        </w:rPr>
      </w:pPr>
      <w:r>
        <w:rPr>
          <w:rFonts w:ascii="Arial" w:eastAsia="MS Mincho" w:hAnsi="Arial" w:cs="Arial"/>
          <w:sz w:val="22"/>
          <w:szCs w:val="22"/>
        </w:rPr>
        <w:t xml:space="preserve">In caso di esito positivo della detta attività di verifica, ai sensi di quanto disposto dall’art. 32, comma 7 del D.Lgs 50/2016, l’aggiudicazione diverrà efficace e si procederà alla stipula del contratto. </w:t>
      </w:r>
    </w:p>
    <w:p w:rsidR="00D757C3" w:rsidRDefault="00D757C3">
      <w:pPr>
        <w:widowControl w:val="0"/>
        <w:ind w:right="85"/>
        <w:jc w:val="both"/>
        <w:rPr>
          <w:rFonts w:ascii="Arial" w:eastAsia="MS Mincho" w:hAnsi="Arial" w:cs="Arial"/>
          <w:sz w:val="22"/>
          <w:szCs w:val="22"/>
        </w:rPr>
      </w:pPr>
      <w:r>
        <w:rPr>
          <w:rFonts w:ascii="Arial" w:eastAsia="MS Mincho" w:hAnsi="Arial" w:cs="Arial"/>
          <w:sz w:val="22"/>
          <w:szCs w:val="22"/>
        </w:rPr>
        <w:t>In caso di esito negativo, la stazione appaltante dichiarerà decaduto il concorrente dall’aggiudicazione definitiva, dandone comunicazione al concorrente medesimo.</w:t>
      </w:r>
    </w:p>
    <w:p w:rsidR="00D757C3" w:rsidRDefault="00D757C3">
      <w:pPr>
        <w:widowControl w:val="0"/>
        <w:ind w:right="85"/>
        <w:jc w:val="both"/>
        <w:rPr>
          <w:rFonts w:ascii="Arial" w:eastAsia="MS Mincho" w:hAnsi="Arial" w:cs="Arial"/>
          <w:sz w:val="22"/>
          <w:szCs w:val="22"/>
        </w:rPr>
      </w:pPr>
      <w:r>
        <w:rPr>
          <w:rFonts w:ascii="Arial" w:eastAsia="MS Mincho" w:hAnsi="Arial" w:cs="Arial"/>
          <w:sz w:val="22"/>
          <w:szCs w:val="22"/>
        </w:rPr>
        <w:t>Il contratto sarà stipulato in forma elettronica con gli strumenti messi a disposizione dal mercato elettronico di Consip, così come previsto dall’art. 32 comma 14 del D.Lgs 50/2016 e ss.mm.ii.</w:t>
      </w:r>
    </w:p>
    <w:p w:rsidR="00D757C3" w:rsidRDefault="00D757C3">
      <w:pPr>
        <w:widowControl w:val="0"/>
        <w:spacing w:after="120"/>
        <w:ind w:right="85"/>
        <w:jc w:val="both"/>
        <w:rPr>
          <w:rFonts w:ascii="Arial" w:eastAsia="MS Mincho" w:hAnsi="Arial"/>
          <w:sz w:val="22"/>
          <w:szCs w:val="22"/>
        </w:rPr>
      </w:pPr>
    </w:p>
    <w:p w:rsidR="00D757C3" w:rsidRDefault="00D757C3">
      <w:pPr>
        <w:widowControl w:val="0"/>
        <w:spacing w:after="120"/>
        <w:ind w:right="85"/>
        <w:jc w:val="both"/>
        <w:rPr>
          <w:rFonts w:ascii="Arial" w:eastAsia="MS Mincho" w:hAnsi="Arial"/>
          <w:sz w:val="22"/>
          <w:szCs w:val="22"/>
        </w:rPr>
      </w:pPr>
    </w:p>
    <w:p w:rsidR="00D757C3" w:rsidRDefault="00D757C3">
      <w:pPr>
        <w:pStyle w:val="Titolo20"/>
        <w:numPr>
          <w:ilvl w:val="1"/>
          <w:numId w:val="11"/>
        </w:numPr>
        <w:rPr>
          <w:rFonts w:eastAsia="MS Mincho"/>
        </w:rPr>
      </w:pPr>
      <w:r>
        <w:t>Garanzia provvisoria e definitiva</w:t>
      </w:r>
    </w:p>
    <w:p w:rsidR="00D757C3" w:rsidRDefault="00D757C3">
      <w:pPr>
        <w:widowControl w:val="0"/>
        <w:spacing w:after="120"/>
        <w:ind w:right="85"/>
        <w:jc w:val="both"/>
        <w:rPr>
          <w:rFonts w:ascii="Arial" w:eastAsia="MS Mincho" w:hAnsi="Arial" w:cs="Arial"/>
          <w:sz w:val="22"/>
          <w:szCs w:val="22"/>
        </w:rPr>
      </w:pPr>
      <w:r>
        <w:rPr>
          <w:rFonts w:ascii="Arial" w:eastAsia="MS Mincho" w:hAnsi="Arial" w:cs="Arial"/>
          <w:sz w:val="22"/>
          <w:szCs w:val="22"/>
        </w:rPr>
        <w:t>La stazione appaltante ritiene di avvalersi della facoltà prevista dall’art. 93 comma 1 del d. lgs. n. 50/2016 e di non richiedere la garanzia provvisoria.  Inoltre, ai sensi dell’art. 103 comma 11 del D.Lgs. 50/2016, questa amministrazione non richiede una garanzia per l’affidamento in oggetto, trattandosi di impresa di comprovata solidità. L'esonero dalla prestazione della garanzia è subordinato ad un miglioramento del prezzo di aggiudicazione.</w:t>
      </w:r>
    </w:p>
    <w:p w:rsidR="00D757C3" w:rsidRDefault="00D757C3">
      <w:pPr>
        <w:widowControl w:val="0"/>
        <w:jc w:val="both"/>
        <w:rPr>
          <w:rFonts w:ascii="Arial" w:hAnsi="Arial" w:cs="Arial"/>
          <w:kern w:val="1"/>
          <w:sz w:val="22"/>
          <w:szCs w:val="22"/>
        </w:rPr>
      </w:pPr>
    </w:p>
    <w:p w:rsidR="00D757C3" w:rsidRDefault="00D757C3">
      <w:pPr>
        <w:pStyle w:val="Titolo20"/>
        <w:numPr>
          <w:ilvl w:val="1"/>
          <w:numId w:val="11"/>
        </w:numPr>
      </w:pPr>
      <w:r>
        <w:t>Accettazione condizioni ed obblighi delle parti</w:t>
      </w:r>
    </w:p>
    <w:p w:rsidR="00D757C3" w:rsidRDefault="00D757C3">
      <w:pPr>
        <w:spacing w:after="120"/>
        <w:jc w:val="both"/>
        <w:rPr>
          <w:rFonts w:ascii="Arial" w:hAnsi="Arial" w:cs="Arial"/>
          <w:color w:val="000000"/>
          <w:sz w:val="22"/>
          <w:szCs w:val="22"/>
          <w:lang w:eastAsia="it-IT"/>
        </w:rPr>
      </w:pPr>
      <w:r>
        <w:rPr>
          <w:rFonts w:ascii="Arial" w:hAnsi="Arial" w:cs="Arial"/>
          <w:color w:val="000000"/>
          <w:sz w:val="22"/>
          <w:szCs w:val="22"/>
          <w:lang w:eastAsia="it-IT"/>
        </w:rPr>
        <w:t>Il rappresentante legale del concorrente, controfirmando digitalmente il presente atto, ovvero aggiungendo la sua firma digitale, accetta esplicitamente tutte le condizioni di presentazione delle offerte e dell’eventuale successivo servizio in esso stabilite e si impegna a rispettare e a far rispettare tutti gli obblighi a carico del soggetto rappresentato.</w:t>
      </w:r>
    </w:p>
    <w:p w:rsidR="00D757C3" w:rsidRDefault="00D757C3">
      <w:pPr>
        <w:widowControl w:val="0"/>
        <w:spacing w:after="120"/>
        <w:ind w:right="85"/>
        <w:jc w:val="both"/>
        <w:rPr>
          <w:rFonts w:ascii="Arial" w:eastAsia="MS Mincho" w:hAnsi="Arial"/>
          <w:sz w:val="22"/>
          <w:szCs w:val="22"/>
        </w:rPr>
      </w:pPr>
      <w:r>
        <w:rPr>
          <w:rFonts w:ascii="Arial" w:hAnsi="Arial" w:cs="Arial"/>
          <w:b/>
          <w:bCs/>
          <w:sz w:val="22"/>
          <w:szCs w:val="22"/>
        </w:rPr>
        <w:t xml:space="preserve"> </w:t>
      </w:r>
    </w:p>
    <w:p w:rsidR="00D757C3" w:rsidRDefault="00D757C3">
      <w:pPr>
        <w:jc w:val="both"/>
        <w:rPr>
          <w:rFonts w:ascii="Arial" w:hAnsi="Arial" w:cs="Arial"/>
          <w:b/>
          <w:bCs/>
          <w:sz w:val="22"/>
          <w:szCs w:val="22"/>
        </w:rPr>
      </w:pPr>
    </w:p>
    <w:p w:rsidR="00D757C3" w:rsidRDefault="00D757C3">
      <w:pPr>
        <w:pStyle w:val="Titolo20"/>
        <w:numPr>
          <w:ilvl w:val="0"/>
          <w:numId w:val="11"/>
        </w:numPr>
        <w:jc w:val="center"/>
      </w:pPr>
      <w:r>
        <w:t>CARATTERISTICHE TECNICHE DELL’AFFIDAMENTO</w:t>
      </w:r>
    </w:p>
    <w:p w:rsidR="00D757C3" w:rsidRDefault="00D757C3">
      <w:pPr>
        <w:pStyle w:val="Titolo20"/>
        <w:ind w:left="360"/>
      </w:pPr>
    </w:p>
    <w:p w:rsidR="00D757C3" w:rsidRDefault="00D757C3">
      <w:pPr>
        <w:pStyle w:val="Titolo20"/>
        <w:numPr>
          <w:ilvl w:val="1"/>
          <w:numId w:val="11"/>
        </w:numPr>
      </w:pPr>
      <w:r>
        <w:t>Contesto di riferimento</w:t>
      </w:r>
    </w:p>
    <w:p w:rsidR="00D757C3" w:rsidRDefault="00D757C3">
      <w:pPr>
        <w:widowControl w:val="0"/>
        <w:jc w:val="both"/>
        <w:rPr>
          <w:rFonts w:ascii="Arial" w:hAnsi="Arial" w:cs="Arial"/>
          <w:sz w:val="22"/>
          <w:szCs w:val="22"/>
        </w:rPr>
      </w:pPr>
      <w:r>
        <w:rPr>
          <w:rFonts w:ascii="Arial" w:hAnsi="Arial" w:cs="Arial"/>
          <w:sz w:val="22"/>
          <w:szCs w:val="22"/>
        </w:rPr>
        <w:t>La Regione Marche in relazione all’entrata in vigore del DM n. 262 del 7 dicembre 2016 “Regolamento recante procedure per l’interconnessione a livello nazionale dei sistemi informativi su base individuale del Servizio sanitario nazionale, anche quando gestiti da diverse amministrazioni dello Stato”, ha ravvisato la necessità di dotarsi di servizi aggiuntivi da implementare nel GAF (Gestione Accoglienza Flussi) regionale per trasmettere i dati dei flussi informativi sanitari al Ministero della Salute con i seguenti servizi:</w:t>
      </w:r>
    </w:p>
    <w:p w:rsidR="00D757C3" w:rsidRDefault="00D757C3">
      <w:pPr>
        <w:widowControl w:val="0"/>
        <w:numPr>
          <w:ilvl w:val="0"/>
          <w:numId w:val="22"/>
        </w:numPr>
        <w:jc w:val="both"/>
        <w:rPr>
          <w:rFonts w:ascii="Arial" w:hAnsi="Arial" w:cs="Arial"/>
          <w:sz w:val="22"/>
          <w:szCs w:val="22"/>
        </w:rPr>
      </w:pPr>
      <w:r>
        <w:rPr>
          <w:rFonts w:ascii="Arial" w:hAnsi="Arial" w:cs="Arial"/>
          <w:sz w:val="22"/>
          <w:szCs w:val="22"/>
        </w:rPr>
        <w:t xml:space="preserve">verificare la validità del codice identificativo dell'assistito attraverso il servizio fornito dall’ Anagrafe Nazionale degli Assistiti (ANA), istituita ai sensi dell'art. 62-ter del Codice Amministrazione Digitale. Tale servizio viene reso disponibile dal sistema Tessera Sanitaria, nelle more dell'attivazione dell'ANA, come previsto dall'art. 8, comma 4 del Regolamento di interconnessione. </w:t>
      </w:r>
    </w:p>
    <w:p w:rsidR="00D757C3" w:rsidRDefault="00D757C3">
      <w:pPr>
        <w:widowControl w:val="0"/>
        <w:numPr>
          <w:ilvl w:val="0"/>
          <w:numId w:val="22"/>
        </w:numPr>
        <w:jc w:val="both"/>
        <w:rPr>
          <w:rFonts w:ascii="Arial" w:hAnsi="Arial" w:cs="Arial"/>
          <w:sz w:val="22"/>
          <w:szCs w:val="22"/>
        </w:rPr>
      </w:pPr>
      <w:r>
        <w:rPr>
          <w:rFonts w:ascii="Arial" w:hAnsi="Arial" w:cs="Arial"/>
          <w:sz w:val="22"/>
          <w:szCs w:val="22"/>
        </w:rPr>
        <w:t xml:space="preserve">assegnare il Codice Univoco Non Invertibile (CUNI), tramite un sistema di codifica univoco a livello nazionale, definito dal Ministero della salute, che non consente alcuna correlazione immediata con i dati anagrafici del soggetto e consiste in una sequenza di caratteri alfanumerici casuali di lunghezza fissa ottenuti attraverso una procedura di cifratura biunivoca non invertibile del codice identificativo. </w:t>
      </w:r>
    </w:p>
    <w:p w:rsidR="00D757C3" w:rsidRDefault="00D757C3">
      <w:pPr>
        <w:widowControl w:val="0"/>
        <w:jc w:val="both"/>
        <w:rPr>
          <w:rFonts w:ascii="Arial" w:hAnsi="Arial" w:cs="Arial"/>
          <w:sz w:val="22"/>
          <w:szCs w:val="22"/>
        </w:rPr>
      </w:pPr>
    </w:p>
    <w:p w:rsidR="00D757C3" w:rsidRDefault="00D757C3">
      <w:pPr>
        <w:widowControl w:val="0"/>
        <w:jc w:val="both"/>
        <w:rPr>
          <w:rFonts w:ascii="Arial" w:hAnsi="Arial" w:cs="Arial"/>
          <w:sz w:val="22"/>
          <w:szCs w:val="22"/>
        </w:rPr>
      </w:pPr>
      <w:r>
        <w:rPr>
          <w:rFonts w:ascii="Arial" w:hAnsi="Arial" w:cs="Arial"/>
          <w:sz w:val="22"/>
          <w:szCs w:val="22"/>
        </w:rPr>
        <w:t xml:space="preserve">Il DM 262/16 stabilisce che i sistemi informativi che dovranno essere adeguati alle procedure di interconnessione sono: </w:t>
      </w:r>
    </w:p>
    <w:p w:rsidR="00D757C3" w:rsidRDefault="00D757C3">
      <w:pPr>
        <w:widowControl w:val="0"/>
        <w:numPr>
          <w:ilvl w:val="0"/>
          <w:numId w:val="23"/>
        </w:numPr>
        <w:jc w:val="both"/>
        <w:rPr>
          <w:rFonts w:ascii="Arial" w:hAnsi="Arial" w:cs="Arial"/>
          <w:sz w:val="22"/>
          <w:szCs w:val="22"/>
        </w:rPr>
      </w:pPr>
      <w:r>
        <w:rPr>
          <w:rFonts w:ascii="Arial" w:hAnsi="Arial" w:cs="Arial"/>
          <w:sz w:val="22"/>
          <w:szCs w:val="22"/>
        </w:rPr>
        <w:t>Sistema informativo Schede di dimissione ospedaliera;</w:t>
      </w:r>
    </w:p>
    <w:p w:rsidR="00D757C3" w:rsidRDefault="00D757C3">
      <w:pPr>
        <w:widowControl w:val="0"/>
        <w:numPr>
          <w:ilvl w:val="0"/>
          <w:numId w:val="23"/>
        </w:numPr>
        <w:jc w:val="both"/>
        <w:rPr>
          <w:rFonts w:ascii="Arial" w:hAnsi="Arial" w:cs="Arial"/>
          <w:sz w:val="22"/>
          <w:szCs w:val="22"/>
        </w:rPr>
      </w:pPr>
      <w:r>
        <w:rPr>
          <w:rFonts w:ascii="Arial" w:hAnsi="Arial" w:cs="Arial"/>
          <w:sz w:val="22"/>
          <w:szCs w:val="22"/>
        </w:rPr>
        <w:t xml:space="preserve">Sistema informativo per il monitoraggio delle prestazioni erogate nell'ambito dell'assistenza sanitaria in emergenza-urgenza - Pronto soccorso; </w:t>
      </w:r>
    </w:p>
    <w:p w:rsidR="00D757C3" w:rsidRDefault="00D757C3">
      <w:pPr>
        <w:widowControl w:val="0"/>
        <w:numPr>
          <w:ilvl w:val="0"/>
          <w:numId w:val="23"/>
        </w:numPr>
        <w:jc w:val="both"/>
        <w:rPr>
          <w:rFonts w:ascii="Arial" w:hAnsi="Arial" w:cs="Arial"/>
          <w:sz w:val="22"/>
          <w:szCs w:val="22"/>
        </w:rPr>
      </w:pPr>
      <w:r>
        <w:rPr>
          <w:rFonts w:ascii="Arial" w:hAnsi="Arial" w:cs="Arial"/>
          <w:sz w:val="22"/>
          <w:szCs w:val="22"/>
        </w:rPr>
        <w:t xml:space="preserve">Sistema informativo Tessera Sanitaria, relativamente alle prestazioni di specialistica ambulatoriale e di assistenza farmaceutica convenzionata; </w:t>
      </w:r>
    </w:p>
    <w:p w:rsidR="00D757C3" w:rsidRDefault="00D757C3">
      <w:pPr>
        <w:widowControl w:val="0"/>
        <w:numPr>
          <w:ilvl w:val="0"/>
          <w:numId w:val="23"/>
        </w:numPr>
        <w:jc w:val="both"/>
        <w:rPr>
          <w:rFonts w:ascii="Arial" w:hAnsi="Arial" w:cs="Arial"/>
          <w:sz w:val="22"/>
          <w:szCs w:val="22"/>
        </w:rPr>
      </w:pPr>
      <w:r>
        <w:rPr>
          <w:rFonts w:ascii="Arial" w:hAnsi="Arial" w:cs="Arial"/>
          <w:sz w:val="22"/>
          <w:szCs w:val="22"/>
        </w:rPr>
        <w:t>Sistema informativo certificato di assistenza al parto;</w:t>
      </w:r>
    </w:p>
    <w:p w:rsidR="00D757C3" w:rsidRDefault="00D757C3">
      <w:pPr>
        <w:widowControl w:val="0"/>
        <w:numPr>
          <w:ilvl w:val="0"/>
          <w:numId w:val="23"/>
        </w:numPr>
        <w:jc w:val="both"/>
        <w:rPr>
          <w:rFonts w:ascii="Arial" w:hAnsi="Arial" w:cs="Arial"/>
          <w:sz w:val="22"/>
          <w:szCs w:val="22"/>
        </w:rPr>
      </w:pPr>
      <w:r>
        <w:rPr>
          <w:rFonts w:ascii="Arial" w:hAnsi="Arial" w:cs="Arial"/>
          <w:sz w:val="22"/>
          <w:szCs w:val="22"/>
        </w:rPr>
        <w:t xml:space="preserve">Sistema informativo per il monitoraggio delle prestazioni erogate nell'ambito dell'assistenza sanitaria in emergenza-urgenza - Sistema 118; </w:t>
      </w:r>
    </w:p>
    <w:p w:rsidR="00D757C3" w:rsidRDefault="00D757C3">
      <w:pPr>
        <w:widowControl w:val="0"/>
        <w:numPr>
          <w:ilvl w:val="0"/>
          <w:numId w:val="23"/>
        </w:numPr>
        <w:jc w:val="both"/>
        <w:rPr>
          <w:rFonts w:ascii="Arial" w:hAnsi="Arial" w:cs="Arial"/>
          <w:sz w:val="22"/>
          <w:szCs w:val="22"/>
        </w:rPr>
      </w:pPr>
      <w:r>
        <w:rPr>
          <w:rFonts w:ascii="Arial" w:hAnsi="Arial" w:cs="Arial"/>
          <w:sz w:val="22"/>
          <w:szCs w:val="22"/>
        </w:rPr>
        <w:t xml:space="preserve">Sistema informativo per il monitoraggio dell'assistenza domiciliare; </w:t>
      </w:r>
    </w:p>
    <w:p w:rsidR="00D757C3" w:rsidRDefault="00D757C3">
      <w:pPr>
        <w:widowControl w:val="0"/>
        <w:numPr>
          <w:ilvl w:val="0"/>
          <w:numId w:val="23"/>
        </w:numPr>
        <w:jc w:val="both"/>
        <w:rPr>
          <w:rFonts w:ascii="Arial" w:hAnsi="Arial" w:cs="Arial"/>
          <w:sz w:val="22"/>
          <w:szCs w:val="22"/>
        </w:rPr>
      </w:pPr>
      <w:r>
        <w:rPr>
          <w:rFonts w:ascii="Arial" w:hAnsi="Arial" w:cs="Arial"/>
          <w:sz w:val="22"/>
          <w:szCs w:val="22"/>
        </w:rPr>
        <w:t xml:space="preserve">Sistema informativo per il monitoraggio delle prestazioni residenziali e semiresidenziali; </w:t>
      </w:r>
    </w:p>
    <w:p w:rsidR="00D757C3" w:rsidRDefault="00D757C3">
      <w:pPr>
        <w:widowControl w:val="0"/>
        <w:numPr>
          <w:ilvl w:val="0"/>
          <w:numId w:val="23"/>
        </w:numPr>
        <w:jc w:val="both"/>
        <w:rPr>
          <w:rFonts w:ascii="Arial" w:hAnsi="Arial" w:cs="Arial"/>
          <w:sz w:val="22"/>
          <w:szCs w:val="22"/>
        </w:rPr>
      </w:pPr>
      <w:r>
        <w:rPr>
          <w:rFonts w:ascii="Arial" w:hAnsi="Arial" w:cs="Arial"/>
          <w:sz w:val="22"/>
          <w:szCs w:val="22"/>
        </w:rPr>
        <w:lastRenderedPageBreak/>
        <w:t xml:space="preserve">Sistema informativo delle prestazioni farmaceutiche effettuate in distribuzione diretta o per conto; </w:t>
      </w:r>
    </w:p>
    <w:p w:rsidR="00D757C3" w:rsidRDefault="00D757C3">
      <w:pPr>
        <w:widowControl w:val="0"/>
        <w:numPr>
          <w:ilvl w:val="0"/>
          <w:numId w:val="23"/>
        </w:numPr>
        <w:jc w:val="both"/>
        <w:rPr>
          <w:rFonts w:ascii="Arial" w:hAnsi="Arial" w:cs="Arial"/>
          <w:sz w:val="22"/>
          <w:szCs w:val="22"/>
        </w:rPr>
      </w:pPr>
      <w:r>
        <w:rPr>
          <w:rFonts w:ascii="Arial" w:hAnsi="Arial" w:cs="Arial"/>
          <w:sz w:val="22"/>
          <w:szCs w:val="22"/>
        </w:rPr>
        <w:t xml:space="preserve">Sistema informativo per il monitoraggio dell'assistenza erogata presso gli Hospice. </w:t>
      </w:r>
    </w:p>
    <w:p w:rsidR="00D757C3" w:rsidRDefault="00D757C3">
      <w:pPr>
        <w:widowControl w:val="0"/>
        <w:numPr>
          <w:ilvl w:val="0"/>
          <w:numId w:val="23"/>
        </w:numPr>
        <w:jc w:val="both"/>
        <w:rPr>
          <w:rFonts w:ascii="Arial" w:hAnsi="Arial" w:cs="Arial"/>
          <w:sz w:val="22"/>
          <w:szCs w:val="22"/>
        </w:rPr>
      </w:pPr>
      <w:r>
        <w:rPr>
          <w:rFonts w:ascii="Arial" w:hAnsi="Arial" w:cs="Arial"/>
          <w:sz w:val="22"/>
          <w:szCs w:val="22"/>
        </w:rPr>
        <w:t xml:space="preserve">Sistema informativo salute mentale; </w:t>
      </w:r>
    </w:p>
    <w:p w:rsidR="00D757C3" w:rsidRDefault="00D757C3">
      <w:pPr>
        <w:widowControl w:val="0"/>
        <w:numPr>
          <w:ilvl w:val="0"/>
          <w:numId w:val="23"/>
        </w:numPr>
        <w:jc w:val="both"/>
        <w:rPr>
          <w:rFonts w:ascii="Arial" w:hAnsi="Arial" w:cs="Arial"/>
          <w:sz w:val="22"/>
          <w:szCs w:val="22"/>
        </w:rPr>
      </w:pPr>
      <w:r>
        <w:rPr>
          <w:rFonts w:ascii="Arial" w:hAnsi="Arial" w:cs="Arial"/>
          <w:sz w:val="22"/>
          <w:szCs w:val="22"/>
        </w:rPr>
        <w:t>Sistema informativo nazionale dipendenze.</w:t>
      </w:r>
    </w:p>
    <w:p w:rsidR="00D757C3" w:rsidRDefault="00D757C3">
      <w:pPr>
        <w:widowControl w:val="0"/>
        <w:jc w:val="both"/>
        <w:rPr>
          <w:rFonts w:ascii="Arial" w:hAnsi="Arial" w:cs="Arial"/>
          <w:sz w:val="22"/>
          <w:szCs w:val="22"/>
        </w:rPr>
      </w:pPr>
    </w:p>
    <w:p w:rsidR="00D757C3" w:rsidRDefault="00D757C3">
      <w:pPr>
        <w:widowControl w:val="0"/>
        <w:jc w:val="both"/>
        <w:rPr>
          <w:rFonts w:ascii="Arial" w:hAnsi="Arial" w:cs="Arial"/>
          <w:sz w:val="22"/>
          <w:szCs w:val="22"/>
        </w:rPr>
      </w:pPr>
      <w:r>
        <w:rPr>
          <w:rFonts w:ascii="Arial" w:hAnsi="Arial" w:cs="Arial"/>
          <w:sz w:val="22"/>
          <w:szCs w:val="22"/>
        </w:rPr>
        <w:t>Per il sistema sanitario regionale si rende necessario che la regione marche trasmetta i dati afferenti ai flussi informativi soggetti alle procedure di interconnessione secondo le tempistiche inderogabili previste e secondo le disposizioni attuative disposte dal Ministero della Salute.</w:t>
      </w:r>
    </w:p>
    <w:p w:rsidR="00D757C3" w:rsidRDefault="00D757C3">
      <w:pPr>
        <w:widowControl w:val="0"/>
        <w:ind w:left="360"/>
        <w:rPr>
          <w:rFonts w:ascii="Arial" w:hAnsi="Arial" w:cs="Arial"/>
          <w:b/>
          <w:bCs/>
          <w:sz w:val="22"/>
          <w:szCs w:val="22"/>
        </w:rPr>
      </w:pPr>
      <w:r>
        <w:rPr>
          <w:rFonts w:ascii="Arial" w:hAnsi="Arial" w:cs="Arial"/>
          <w:b/>
          <w:bCs/>
          <w:sz w:val="22"/>
          <w:szCs w:val="22"/>
        </w:rPr>
        <w:t> </w:t>
      </w:r>
    </w:p>
    <w:p w:rsidR="00D757C3" w:rsidRDefault="00D757C3">
      <w:pPr>
        <w:pStyle w:val="Titolo20"/>
        <w:numPr>
          <w:ilvl w:val="1"/>
          <w:numId w:val="11"/>
        </w:numPr>
      </w:pPr>
      <w:r>
        <w:t>Oggetto della fornitura</w:t>
      </w:r>
    </w:p>
    <w:p w:rsidR="00D757C3" w:rsidRDefault="00D757C3">
      <w:pPr>
        <w:widowControl w:val="0"/>
        <w:jc w:val="both"/>
        <w:rPr>
          <w:rFonts w:ascii="Arial" w:hAnsi="Arial" w:cs="Arial"/>
          <w:sz w:val="22"/>
          <w:szCs w:val="22"/>
        </w:rPr>
      </w:pPr>
      <w:r>
        <w:rPr>
          <w:rFonts w:ascii="Arial" w:hAnsi="Arial" w:cs="Arial"/>
          <w:sz w:val="22"/>
          <w:szCs w:val="22"/>
        </w:rPr>
        <w:t>Il presente capitolato tecnico ha per oggetto l’acquisizione di servizi aggiuntivi nel GAF regionale per la verifica del codice identificativo dell’assistito e per l’assegnazione del CUNI e la generazione del tracciato Xml per il recupero del vecchio.</w:t>
      </w:r>
    </w:p>
    <w:p w:rsidR="00D757C3" w:rsidRDefault="00D757C3">
      <w:pPr>
        <w:widowControl w:val="0"/>
        <w:jc w:val="both"/>
        <w:rPr>
          <w:rFonts w:ascii="Arial" w:hAnsi="Arial" w:cs="Arial"/>
          <w:sz w:val="22"/>
          <w:szCs w:val="22"/>
        </w:rPr>
      </w:pPr>
      <w:r>
        <w:rPr>
          <w:rFonts w:ascii="Arial" w:hAnsi="Arial" w:cs="Arial"/>
          <w:sz w:val="22"/>
          <w:szCs w:val="22"/>
        </w:rPr>
        <w:t>Per la prima attività si rimanda alle specifiche tecniche per la verifica del codice identificativo fornito dal Sistema TS tramite Web Service (allegato I).</w:t>
      </w:r>
    </w:p>
    <w:p w:rsidR="00D757C3" w:rsidRDefault="00D757C3">
      <w:pPr>
        <w:widowControl w:val="0"/>
        <w:jc w:val="both"/>
        <w:rPr>
          <w:rFonts w:ascii="Arial" w:hAnsi="Arial" w:cs="Arial"/>
          <w:sz w:val="22"/>
          <w:szCs w:val="22"/>
        </w:rPr>
      </w:pPr>
      <w:r>
        <w:rPr>
          <w:rFonts w:ascii="Arial" w:hAnsi="Arial" w:cs="Arial"/>
          <w:sz w:val="22"/>
          <w:szCs w:val="22"/>
        </w:rPr>
        <w:t>Per l’assegnazione del CUNI invece si dovrà utilizzare l’Application Programming Interface (API) fornita dalla Direzione Generale del Sistema Informativo e Statistico Sanitario del MdS. Nell’allegato II sono riepilogate le specifiche tecniche per l’utilizzo del programma.</w:t>
      </w:r>
    </w:p>
    <w:p w:rsidR="00D757C3" w:rsidRDefault="00D757C3">
      <w:pPr>
        <w:widowControl w:val="0"/>
        <w:jc w:val="both"/>
        <w:rPr>
          <w:rFonts w:ascii="Arial" w:hAnsi="Arial" w:cs="Arial"/>
          <w:sz w:val="22"/>
          <w:szCs w:val="22"/>
        </w:rPr>
      </w:pPr>
      <w:r>
        <w:rPr>
          <w:rFonts w:ascii="Arial" w:hAnsi="Arial" w:cs="Arial"/>
          <w:sz w:val="22"/>
          <w:szCs w:val="22"/>
        </w:rPr>
        <w:t>I servizi verranno utilizzati centralmente presso l’ARS e operativamente i dati di input per i due servizi saranno a messi a disposizione in un database SQL Server all’interno del GAF regionale. Nello stesso database dovranno essere memorizzate le informazioni di output generate attraverso l’utilizzo dei due servizi.</w:t>
      </w:r>
    </w:p>
    <w:p w:rsidR="00D757C3" w:rsidRDefault="00D757C3">
      <w:pPr>
        <w:widowControl w:val="0"/>
        <w:jc w:val="both"/>
        <w:rPr>
          <w:rFonts w:ascii="Arial" w:hAnsi="Arial" w:cs="Arial"/>
          <w:sz w:val="22"/>
          <w:szCs w:val="22"/>
        </w:rPr>
      </w:pPr>
      <w:r>
        <w:rPr>
          <w:rFonts w:ascii="Arial" w:hAnsi="Arial" w:cs="Arial"/>
          <w:sz w:val="22"/>
          <w:szCs w:val="22"/>
        </w:rPr>
        <w:t>I servizi dovranno essere eseguiti periodicamente in modo da consentire l’invio dei flussi sanitari ad NSIS secondo le scadenze ministeriali.</w:t>
      </w:r>
    </w:p>
    <w:p w:rsidR="00D757C3" w:rsidRDefault="00D757C3">
      <w:pPr>
        <w:widowControl w:val="0"/>
        <w:jc w:val="both"/>
        <w:rPr>
          <w:rFonts w:ascii="Arial" w:hAnsi="Arial" w:cs="Arial"/>
          <w:sz w:val="22"/>
          <w:szCs w:val="22"/>
        </w:rPr>
      </w:pPr>
    </w:p>
    <w:p w:rsidR="00D757C3" w:rsidRDefault="00D757C3">
      <w:pPr>
        <w:widowControl w:val="0"/>
        <w:jc w:val="both"/>
        <w:rPr>
          <w:rFonts w:ascii="Arial" w:hAnsi="Arial" w:cs="Arial"/>
          <w:sz w:val="22"/>
          <w:szCs w:val="22"/>
        </w:rPr>
      </w:pPr>
      <w:r>
        <w:rPr>
          <w:rFonts w:ascii="Arial" w:hAnsi="Arial" w:cs="Arial"/>
          <w:sz w:val="22"/>
          <w:szCs w:val="22"/>
        </w:rPr>
        <w:t>Saranno allegati su MEPA i seguenti documenti:</w:t>
      </w:r>
    </w:p>
    <w:p w:rsidR="00D757C3" w:rsidRDefault="00D757C3">
      <w:pPr>
        <w:widowControl w:val="0"/>
        <w:jc w:val="both"/>
        <w:rPr>
          <w:rFonts w:ascii="Arial" w:hAnsi="Arial" w:cs="Arial"/>
          <w:sz w:val="22"/>
          <w:szCs w:val="22"/>
        </w:rPr>
      </w:pPr>
      <w:r>
        <w:rPr>
          <w:rFonts w:ascii="Arial" w:hAnsi="Arial" w:cs="Arial"/>
          <w:sz w:val="22"/>
          <w:szCs w:val="22"/>
        </w:rPr>
        <w:t>Allegato I: Progetto Tessera Sanitaria specifiche tecniche per la verifica del codice identificativo</w:t>
      </w:r>
    </w:p>
    <w:p w:rsidR="00D757C3" w:rsidRDefault="00D757C3">
      <w:pPr>
        <w:widowControl w:val="0"/>
        <w:jc w:val="both"/>
        <w:rPr>
          <w:rFonts w:ascii="Arial" w:hAnsi="Arial" w:cs="Arial"/>
          <w:sz w:val="22"/>
          <w:szCs w:val="22"/>
        </w:rPr>
      </w:pPr>
      <w:r>
        <w:rPr>
          <w:rFonts w:ascii="Arial" w:hAnsi="Arial" w:cs="Arial"/>
          <w:sz w:val="22"/>
          <w:szCs w:val="22"/>
        </w:rPr>
        <w:t>Allegato II: Specifiche funzionali del tracciato per il recupero del pregresso. Sostituzione del vecchio identificativo assistito per i flussi interessati dall’interconnessione</w:t>
      </w:r>
    </w:p>
    <w:p w:rsidR="00D757C3" w:rsidRDefault="00D757C3">
      <w:pPr>
        <w:pStyle w:val="Titolo20"/>
        <w:numPr>
          <w:ilvl w:val="1"/>
          <w:numId w:val="11"/>
        </w:numPr>
      </w:pPr>
      <w:r>
        <w:t>Dettaglio della fornitura</w:t>
      </w:r>
    </w:p>
    <w:p w:rsidR="00D757C3" w:rsidRDefault="00D757C3">
      <w:pPr>
        <w:widowControl w:val="0"/>
        <w:jc w:val="both"/>
        <w:rPr>
          <w:rFonts w:ascii="Arial" w:hAnsi="Arial" w:cs="Arial"/>
          <w:sz w:val="22"/>
          <w:szCs w:val="22"/>
        </w:rPr>
      </w:pPr>
      <w:r>
        <w:rPr>
          <w:rFonts w:ascii="Arial" w:hAnsi="Arial" w:cs="Arial"/>
          <w:sz w:val="22"/>
          <w:szCs w:val="22"/>
        </w:rPr>
        <w:t>I Servizi offerti, prevalentemente appartenenti alla categoria merceologica “Pacchetti software e sistemi di informazione” (CPV 48000000-8), prevedono anche le relative attività di formazione e manutenzione adeguativa/correttiva.</w:t>
      </w:r>
    </w:p>
    <w:p w:rsidR="00D757C3" w:rsidRDefault="00D757C3">
      <w:pPr>
        <w:widowControl w:val="0"/>
        <w:jc w:val="both"/>
        <w:rPr>
          <w:rFonts w:ascii="Arial" w:hAnsi="Arial" w:cs="Arial"/>
          <w:sz w:val="22"/>
          <w:szCs w:val="22"/>
        </w:rPr>
      </w:pPr>
      <w:r>
        <w:rPr>
          <w:rFonts w:ascii="Arial" w:hAnsi="Arial" w:cs="Arial"/>
          <w:sz w:val="22"/>
          <w:szCs w:val="22"/>
        </w:rPr>
        <w:t>Tutti i servizi resi dovranno rispettare i requisiti tecnici e tecnologici comuni indicati nel presente capitolato ed essere adeguati al contesto applicativo illustrato nel paragrafo 2.4.</w:t>
      </w:r>
    </w:p>
    <w:p w:rsidR="00D757C3" w:rsidRDefault="00D757C3">
      <w:pPr>
        <w:widowControl w:val="0"/>
        <w:jc w:val="both"/>
        <w:rPr>
          <w:rFonts w:ascii="Arial" w:hAnsi="Arial" w:cs="Arial"/>
          <w:sz w:val="22"/>
          <w:szCs w:val="22"/>
        </w:rPr>
      </w:pPr>
      <w:r>
        <w:rPr>
          <w:rFonts w:ascii="Arial" w:hAnsi="Arial" w:cs="Arial"/>
          <w:sz w:val="22"/>
          <w:szCs w:val="22"/>
        </w:rPr>
        <w:t>Al fine di qualificare e quantificare l’impegno richiesto per lo svolgimento di tali attività queste verranno descritte in apposite schede sintetiche così strutturate:</w:t>
      </w:r>
    </w:p>
    <w:p w:rsidR="00D757C3" w:rsidRDefault="00D757C3">
      <w:pPr>
        <w:widowControl w:val="0"/>
        <w:jc w:val="both"/>
        <w:rPr>
          <w:rFonts w:ascii="Arial" w:hAnsi="Arial" w:cs="Arial"/>
          <w:sz w:val="22"/>
          <w:szCs w:val="22"/>
        </w:rPr>
      </w:pPr>
    </w:p>
    <w:p w:rsidR="00D757C3" w:rsidRDefault="00D757C3">
      <w:pPr>
        <w:rPr>
          <w:rFonts w:ascii="Arial" w:hAnsi="Arial" w:cs="Arial"/>
        </w:rPr>
      </w:pPr>
    </w:p>
    <w:tbl>
      <w:tblPr>
        <w:tblW w:w="0" w:type="auto"/>
        <w:tblInd w:w="-8" w:type="dxa"/>
        <w:tblLayout w:type="fixed"/>
        <w:tblLook w:val="0000" w:firstRow="0" w:lastRow="0" w:firstColumn="0" w:lastColumn="0" w:noHBand="0" w:noVBand="0"/>
      </w:tblPr>
      <w:tblGrid>
        <w:gridCol w:w="2410"/>
        <w:gridCol w:w="6607"/>
      </w:tblGrid>
      <w:tr w:rsidR="00D757C3">
        <w:tc>
          <w:tcPr>
            <w:tcW w:w="2410" w:type="dxa"/>
            <w:tcBorders>
              <w:top w:val="single" w:sz="4" w:space="0" w:color="000000"/>
              <w:left w:val="single" w:sz="4" w:space="0" w:color="000000"/>
              <w:bottom w:val="single" w:sz="4" w:space="0" w:color="000000"/>
              <w:right w:val="nil"/>
            </w:tcBorders>
          </w:tcPr>
          <w:p w:rsidR="00D757C3" w:rsidRDefault="00D757C3">
            <w:pPr>
              <w:tabs>
                <w:tab w:val="left" w:pos="1881"/>
              </w:tabs>
              <w:autoSpaceDE w:val="0"/>
              <w:snapToGrid w:val="0"/>
              <w:jc w:val="both"/>
              <w:rPr>
                <w:rFonts w:ascii="Arial" w:hAnsi="Arial" w:cs="Arial"/>
                <w:i/>
                <w:iCs/>
              </w:rPr>
            </w:pPr>
            <w:r>
              <w:rPr>
                <w:rFonts w:ascii="Arial" w:hAnsi="Arial" w:cs="Arial"/>
                <w:b/>
                <w:bCs/>
                <w:i/>
                <w:iCs/>
              </w:rPr>
              <w:t>Codice Attività</w:t>
            </w:r>
          </w:p>
        </w:tc>
        <w:tc>
          <w:tcPr>
            <w:tcW w:w="6607" w:type="dxa"/>
            <w:tcBorders>
              <w:top w:val="single" w:sz="4" w:space="0" w:color="000000"/>
              <w:left w:val="single" w:sz="4" w:space="0" w:color="000000"/>
              <w:bottom w:val="single" w:sz="4" w:space="0" w:color="000000"/>
              <w:right w:val="single" w:sz="4" w:space="0" w:color="000000"/>
            </w:tcBorders>
          </w:tcPr>
          <w:p w:rsidR="00D757C3" w:rsidRDefault="00D757C3">
            <w:pPr>
              <w:autoSpaceDE w:val="0"/>
              <w:jc w:val="both"/>
              <w:rPr>
                <w:rFonts w:ascii="Arial" w:hAnsi="Arial" w:cs="Arial"/>
              </w:rPr>
            </w:pPr>
            <w:r>
              <w:rPr>
                <w:rFonts w:ascii="Arial" w:hAnsi="Arial" w:cs="Arial"/>
                <w:i/>
                <w:iCs/>
              </w:rPr>
              <w:t xml:space="preserve">Codice breve da usare per i riferimenti all’attività </w:t>
            </w:r>
          </w:p>
        </w:tc>
      </w:tr>
      <w:tr w:rsidR="00D757C3">
        <w:tc>
          <w:tcPr>
            <w:tcW w:w="2410" w:type="dxa"/>
            <w:tcBorders>
              <w:top w:val="single" w:sz="4" w:space="0" w:color="000000"/>
              <w:left w:val="single" w:sz="4" w:space="0" w:color="000000"/>
              <w:bottom w:val="single" w:sz="4" w:space="0" w:color="000000"/>
              <w:right w:val="nil"/>
            </w:tcBorders>
          </w:tcPr>
          <w:p w:rsidR="00D757C3" w:rsidRDefault="00D757C3">
            <w:pPr>
              <w:tabs>
                <w:tab w:val="left" w:pos="1881"/>
              </w:tabs>
              <w:autoSpaceDE w:val="0"/>
              <w:snapToGrid w:val="0"/>
              <w:jc w:val="both"/>
              <w:rPr>
                <w:rFonts w:ascii="Arial" w:hAnsi="Arial" w:cs="Arial"/>
                <w:i/>
                <w:iCs/>
              </w:rPr>
            </w:pPr>
            <w:r>
              <w:rPr>
                <w:rFonts w:ascii="Arial" w:hAnsi="Arial" w:cs="Arial"/>
                <w:b/>
                <w:bCs/>
                <w:i/>
                <w:iCs/>
              </w:rPr>
              <w:t>Denominazione</w:t>
            </w:r>
          </w:p>
        </w:tc>
        <w:tc>
          <w:tcPr>
            <w:tcW w:w="6607" w:type="dxa"/>
            <w:tcBorders>
              <w:top w:val="single" w:sz="4" w:space="0" w:color="000000"/>
              <w:left w:val="single" w:sz="4" w:space="0" w:color="000000"/>
              <w:bottom w:val="single" w:sz="4" w:space="0" w:color="000000"/>
              <w:right w:val="single" w:sz="4" w:space="0" w:color="000000"/>
            </w:tcBorders>
          </w:tcPr>
          <w:p w:rsidR="00D757C3" w:rsidRDefault="00D757C3">
            <w:pPr>
              <w:autoSpaceDE w:val="0"/>
              <w:jc w:val="both"/>
              <w:rPr>
                <w:rFonts w:ascii="Arial" w:hAnsi="Arial" w:cs="Arial"/>
              </w:rPr>
            </w:pPr>
            <w:r>
              <w:rPr>
                <w:rFonts w:ascii="Arial" w:hAnsi="Arial" w:cs="Arial"/>
                <w:i/>
                <w:iCs/>
              </w:rPr>
              <w:t>Titolo identificativo del servizio</w:t>
            </w:r>
          </w:p>
        </w:tc>
      </w:tr>
      <w:tr w:rsidR="00D757C3">
        <w:tc>
          <w:tcPr>
            <w:tcW w:w="2410"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rPr>
            </w:pPr>
            <w:r>
              <w:rPr>
                <w:rFonts w:ascii="Arial" w:hAnsi="Arial" w:cs="Arial"/>
                <w:b/>
                <w:bCs/>
                <w:i/>
                <w:iCs/>
              </w:rPr>
              <w:t>Descrizione</w:t>
            </w:r>
          </w:p>
        </w:tc>
        <w:tc>
          <w:tcPr>
            <w:tcW w:w="6607" w:type="dxa"/>
            <w:tcBorders>
              <w:top w:val="single" w:sz="4" w:space="0" w:color="000000"/>
              <w:left w:val="single" w:sz="4" w:space="0" w:color="000000"/>
              <w:bottom w:val="single" w:sz="4" w:space="0" w:color="000000"/>
              <w:right w:val="single" w:sz="4" w:space="0" w:color="000000"/>
            </w:tcBorders>
          </w:tcPr>
          <w:p w:rsidR="00D757C3" w:rsidRDefault="00D757C3">
            <w:pPr>
              <w:autoSpaceDE w:val="0"/>
              <w:jc w:val="both"/>
              <w:rPr>
                <w:rFonts w:ascii="Arial" w:hAnsi="Arial" w:cs="Arial"/>
              </w:rPr>
            </w:pPr>
            <w:r>
              <w:rPr>
                <w:rFonts w:ascii="Arial" w:hAnsi="Arial" w:cs="Arial"/>
              </w:rPr>
              <w:t xml:space="preserve"> </w:t>
            </w:r>
            <w:r>
              <w:rPr>
                <w:rFonts w:ascii="Arial" w:hAnsi="Arial" w:cs="Arial"/>
                <w:i/>
                <w:iCs/>
                <w:color w:val="000000"/>
              </w:rPr>
              <w:t>Descrizione del servizio</w:t>
            </w:r>
          </w:p>
        </w:tc>
      </w:tr>
      <w:tr w:rsidR="00D757C3">
        <w:tc>
          <w:tcPr>
            <w:tcW w:w="2410"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i/>
                <w:iCs/>
              </w:rPr>
            </w:pPr>
            <w:r>
              <w:rPr>
                <w:rFonts w:ascii="Arial" w:hAnsi="Arial" w:cs="Arial"/>
                <w:b/>
                <w:bCs/>
                <w:i/>
                <w:iCs/>
              </w:rPr>
              <w:t>Soggetti principali</w:t>
            </w:r>
          </w:p>
        </w:tc>
        <w:tc>
          <w:tcPr>
            <w:tcW w:w="6607" w:type="dxa"/>
            <w:tcBorders>
              <w:top w:val="single" w:sz="4" w:space="0" w:color="000000"/>
              <w:left w:val="single" w:sz="4" w:space="0" w:color="000000"/>
              <w:bottom w:val="single" w:sz="4" w:space="0" w:color="000000"/>
              <w:right w:val="single" w:sz="4" w:space="0" w:color="000000"/>
            </w:tcBorders>
          </w:tcPr>
          <w:p w:rsidR="00D757C3" w:rsidRDefault="00D757C3">
            <w:pPr>
              <w:autoSpaceDE w:val="0"/>
              <w:jc w:val="both"/>
              <w:rPr>
                <w:rFonts w:ascii="Arial" w:hAnsi="Arial" w:cs="Arial"/>
              </w:rPr>
            </w:pPr>
            <w:r>
              <w:rPr>
                <w:rFonts w:ascii="Arial" w:hAnsi="Arial" w:cs="Arial"/>
                <w:i/>
                <w:iCs/>
              </w:rPr>
              <w:t xml:space="preserve">Elenco dei soggetti ed attori principalmente interessati al servizio                 </w:t>
            </w:r>
          </w:p>
        </w:tc>
      </w:tr>
      <w:tr w:rsidR="00D757C3">
        <w:trPr>
          <w:trHeight w:val="504"/>
        </w:trPr>
        <w:tc>
          <w:tcPr>
            <w:tcW w:w="2410"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i/>
                <w:iCs/>
              </w:rPr>
            </w:pPr>
            <w:r>
              <w:rPr>
                <w:rFonts w:ascii="Arial" w:hAnsi="Arial" w:cs="Arial"/>
                <w:b/>
                <w:bCs/>
                <w:i/>
                <w:iCs/>
              </w:rPr>
              <w:t>Servizi da erogare</w:t>
            </w:r>
          </w:p>
        </w:tc>
        <w:tc>
          <w:tcPr>
            <w:tcW w:w="6607" w:type="dxa"/>
            <w:tcBorders>
              <w:top w:val="single" w:sz="4" w:space="0" w:color="000000"/>
              <w:left w:val="single" w:sz="4" w:space="0" w:color="000000"/>
              <w:bottom w:val="single" w:sz="4" w:space="0" w:color="000000"/>
              <w:right w:val="single" w:sz="4" w:space="0" w:color="000000"/>
            </w:tcBorders>
          </w:tcPr>
          <w:p w:rsidR="00D757C3" w:rsidRDefault="00D757C3">
            <w:pPr>
              <w:autoSpaceDE w:val="0"/>
              <w:jc w:val="both"/>
              <w:rPr>
                <w:rFonts w:ascii="Arial" w:hAnsi="Arial" w:cs="Arial"/>
              </w:rPr>
            </w:pPr>
            <w:r>
              <w:rPr>
                <w:rFonts w:ascii="Arial" w:hAnsi="Arial" w:cs="Arial"/>
                <w:i/>
                <w:iCs/>
              </w:rPr>
              <w:t>Descrizione, al massimo dettaglio possibile, del servizio da svolgere e degli obiettivi da raggiungere.</w:t>
            </w:r>
          </w:p>
        </w:tc>
      </w:tr>
      <w:tr w:rsidR="00D757C3">
        <w:trPr>
          <w:trHeight w:val="504"/>
        </w:trPr>
        <w:tc>
          <w:tcPr>
            <w:tcW w:w="2410"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Style w:val="corpo0020del0020testo00203char1"/>
                <w:rFonts w:ascii="Arial" w:hAnsi="Arial" w:cs="Arial"/>
                <w:i/>
                <w:iCs/>
                <w:sz w:val="20"/>
                <w:shd w:val="clear" w:color="auto" w:fill="FFFFFF"/>
              </w:rPr>
            </w:pPr>
            <w:r>
              <w:rPr>
                <w:rFonts w:ascii="Arial" w:hAnsi="Arial" w:cs="Arial"/>
                <w:b/>
                <w:bCs/>
                <w:i/>
                <w:iCs/>
                <w:shd w:val="clear" w:color="auto" w:fill="FFFFFF"/>
              </w:rPr>
              <w:t>Tempi massimi di risposta</w:t>
            </w:r>
          </w:p>
        </w:tc>
        <w:tc>
          <w:tcPr>
            <w:tcW w:w="6607" w:type="dxa"/>
            <w:tcBorders>
              <w:top w:val="single" w:sz="4" w:space="0" w:color="000000"/>
              <w:left w:val="single" w:sz="4" w:space="0" w:color="000000"/>
              <w:bottom w:val="single" w:sz="4" w:space="0" w:color="000000"/>
              <w:right w:val="single" w:sz="4" w:space="0" w:color="000000"/>
            </w:tcBorders>
          </w:tcPr>
          <w:p w:rsidR="00D757C3" w:rsidRDefault="00D757C3">
            <w:pPr>
              <w:autoSpaceDE w:val="0"/>
              <w:jc w:val="both"/>
              <w:rPr>
                <w:rFonts w:ascii="Arial" w:hAnsi="Arial" w:cs="Arial"/>
              </w:rPr>
            </w:pPr>
            <w:r>
              <w:rPr>
                <w:rStyle w:val="corpo0020del0020testo00203char1"/>
                <w:rFonts w:ascii="Arial" w:hAnsi="Arial" w:cs="Arial"/>
                <w:i/>
                <w:iCs/>
                <w:sz w:val="20"/>
                <w:shd w:val="clear" w:color="auto" w:fill="FFFFFF"/>
              </w:rPr>
              <w:t>Descrizione dei tempi massimi di risposta alle diverse richieste di intervento/supporto</w:t>
            </w:r>
          </w:p>
        </w:tc>
      </w:tr>
      <w:tr w:rsidR="00D757C3">
        <w:trPr>
          <w:trHeight w:val="47"/>
        </w:trPr>
        <w:tc>
          <w:tcPr>
            <w:tcW w:w="2410"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i/>
                <w:iCs/>
              </w:rPr>
            </w:pPr>
            <w:r>
              <w:rPr>
                <w:rFonts w:ascii="Arial" w:hAnsi="Arial" w:cs="Arial"/>
                <w:b/>
                <w:bCs/>
                <w:i/>
                <w:iCs/>
              </w:rPr>
              <w:t xml:space="preserve">Impegno/onere </w:t>
            </w:r>
            <w:r>
              <w:rPr>
                <w:rFonts w:ascii="Arial" w:hAnsi="Arial" w:cs="Arial"/>
                <w:b/>
                <w:bCs/>
                <w:i/>
                <w:iCs/>
              </w:rPr>
              <w:lastRenderedPageBreak/>
              <w:t xml:space="preserve">stimato </w:t>
            </w:r>
          </w:p>
        </w:tc>
        <w:tc>
          <w:tcPr>
            <w:tcW w:w="6607" w:type="dxa"/>
            <w:tcBorders>
              <w:top w:val="single" w:sz="4" w:space="0" w:color="000000"/>
              <w:left w:val="single" w:sz="4" w:space="0" w:color="000000"/>
              <w:bottom w:val="single" w:sz="4" w:space="0" w:color="000000"/>
              <w:right w:val="single" w:sz="4" w:space="0" w:color="000000"/>
            </w:tcBorders>
          </w:tcPr>
          <w:p w:rsidR="00D757C3" w:rsidRDefault="00D757C3">
            <w:pPr>
              <w:autoSpaceDE w:val="0"/>
              <w:jc w:val="both"/>
              <w:rPr>
                <w:rFonts w:ascii="Arial" w:hAnsi="Arial" w:cs="Arial"/>
                <w:i/>
                <w:iCs/>
              </w:rPr>
            </w:pPr>
            <w:r>
              <w:rPr>
                <w:rFonts w:ascii="Arial" w:hAnsi="Arial" w:cs="Arial"/>
                <w:i/>
                <w:iCs/>
              </w:rPr>
              <w:lastRenderedPageBreak/>
              <w:t xml:space="preserve">Il valore indicato può variare a seconda delle caratteristiche de servizio </w:t>
            </w:r>
            <w:r>
              <w:rPr>
                <w:rFonts w:ascii="Arial" w:hAnsi="Arial" w:cs="Arial"/>
                <w:i/>
                <w:iCs/>
              </w:rPr>
              <w:lastRenderedPageBreak/>
              <w:t xml:space="preserve">che possono essere raggruppate in due distinte tipologie primarie: </w:t>
            </w:r>
          </w:p>
          <w:p w:rsidR="00D757C3" w:rsidRDefault="00D757C3">
            <w:pPr>
              <w:widowControl w:val="0"/>
              <w:numPr>
                <w:ilvl w:val="0"/>
                <w:numId w:val="19"/>
              </w:numPr>
              <w:suppressAutoHyphens/>
              <w:autoSpaceDE w:val="0"/>
              <w:ind w:left="0"/>
              <w:jc w:val="both"/>
              <w:rPr>
                <w:rFonts w:ascii="Arial" w:hAnsi="Arial" w:cs="Arial"/>
                <w:i/>
                <w:iCs/>
              </w:rPr>
            </w:pPr>
            <w:r>
              <w:rPr>
                <w:rFonts w:ascii="Arial" w:hAnsi="Arial" w:cs="Arial"/>
                <w:i/>
                <w:iCs/>
              </w:rPr>
              <w:t>Servizi “a corpo” – il canone annuo viene stimato sulla base dell’impegno previsto in giornate/persona, del mix delle professionalità coinvolte e delle tariffe massimali di offerta di cui alla procedura CONSIP - Accordo Quadro, suddiviso in tre lotti, con più operatori economici sul quale basare l’aggiudicazione di appalti specifici ai sensi e per gli effetti dell’art. 2, comma 225, L. n. 191/2009, per l’affidamento dei Servizi applicativi per le Pubbliche Amministrazioni - ID 1432 – Lotto 1.</w:t>
            </w:r>
          </w:p>
          <w:p w:rsidR="00D757C3" w:rsidRDefault="00D757C3">
            <w:pPr>
              <w:widowControl w:val="0"/>
              <w:numPr>
                <w:ilvl w:val="0"/>
                <w:numId w:val="19"/>
              </w:numPr>
              <w:suppressAutoHyphens/>
              <w:spacing w:line="240" w:lineRule="atLeast"/>
              <w:ind w:left="0"/>
              <w:jc w:val="both"/>
              <w:rPr>
                <w:rFonts w:ascii="Arial" w:hAnsi="Arial" w:cs="Arial"/>
              </w:rPr>
            </w:pPr>
            <w:r>
              <w:rPr>
                <w:rFonts w:ascii="Arial" w:hAnsi="Arial" w:cs="Arial"/>
                <w:i/>
                <w:iCs/>
              </w:rPr>
              <w:t>Servizi “a misura” – l’onere annuo viene stimato in giornate/persona (di otto ore ciascuno) sulla base dell’impegno previsto. La tariffa giornaliera è desunta dal mix delle professionalità coinvolte e dalle tariffe massimali di offerta di cui alla procedura CONSIP - Accordo Quadro, suddiviso in tre lotti, con più operatori economici sul quale basare l’aggiudicazione di appalti specifici ai sensi e per gli effetti dell’art. 2, comma 225, L. n. 191/2009, per l’affidamento dei Servizi applicativi per le Pubbliche Amministrazioni - ID 1432 – Lotto 1.</w:t>
            </w:r>
          </w:p>
        </w:tc>
      </w:tr>
    </w:tbl>
    <w:p w:rsidR="00D757C3" w:rsidRDefault="00D757C3">
      <w:pPr>
        <w:rPr>
          <w:rFonts w:ascii="Arial" w:hAnsi="Arial" w:cs="Arial"/>
        </w:rPr>
      </w:pPr>
    </w:p>
    <w:p w:rsidR="00D757C3" w:rsidRDefault="00D757C3">
      <w:pPr>
        <w:rPr>
          <w:rFonts w:ascii="Arial" w:hAnsi="Arial" w:cs="Arial"/>
        </w:rPr>
      </w:pPr>
    </w:p>
    <w:p w:rsidR="00D757C3" w:rsidRDefault="00D757C3">
      <w:pPr>
        <w:widowControl w:val="0"/>
        <w:snapToGrid w:val="0"/>
        <w:jc w:val="both"/>
        <w:rPr>
          <w:rFonts w:ascii="Arial" w:hAnsi="Arial" w:cs="Arial"/>
          <w:sz w:val="22"/>
          <w:szCs w:val="22"/>
        </w:rPr>
      </w:pPr>
      <w:r>
        <w:rPr>
          <w:rFonts w:ascii="Arial" w:hAnsi="Arial" w:cs="Arial"/>
          <w:sz w:val="22"/>
          <w:szCs w:val="22"/>
        </w:rPr>
        <w:t>Per l’esecuzione del contratto, i servizi “a corpo” si intendono fissi e non modificabili, mentre i servizi a misura saranno ordinati dal DEC o da suoi delegati in base alle necessità.</w:t>
      </w: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tbl>
      <w:tblPr>
        <w:tblW w:w="0" w:type="auto"/>
        <w:tblInd w:w="-8" w:type="dxa"/>
        <w:tblLayout w:type="fixed"/>
        <w:tblLook w:val="0000" w:firstRow="0" w:lastRow="0" w:firstColumn="0" w:lastColumn="0" w:noHBand="0" w:noVBand="0"/>
      </w:tblPr>
      <w:tblGrid>
        <w:gridCol w:w="2263"/>
        <w:gridCol w:w="6754"/>
      </w:tblGrid>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b/>
                <w:bCs/>
                <w:color w:val="000000"/>
              </w:rPr>
            </w:pPr>
            <w:r>
              <w:rPr>
                <w:rFonts w:ascii="Arial" w:hAnsi="Arial" w:cs="Arial"/>
                <w:b/>
                <w:bCs/>
                <w:i/>
                <w:iCs/>
              </w:rPr>
              <w:t>Codice Attività</w:t>
            </w:r>
          </w:p>
        </w:tc>
        <w:tc>
          <w:tcPr>
            <w:tcW w:w="6754" w:type="dxa"/>
            <w:tcBorders>
              <w:top w:val="single" w:sz="4" w:space="0" w:color="000000"/>
              <w:left w:val="single" w:sz="4" w:space="0" w:color="000000"/>
              <w:bottom w:val="single" w:sz="4" w:space="0" w:color="000000"/>
              <w:right w:val="single" w:sz="4" w:space="0" w:color="000000"/>
            </w:tcBorders>
          </w:tcPr>
          <w:p w:rsidR="00D757C3" w:rsidRDefault="00D757C3">
            <w:pPr>
              <w:autoSpaceDE w:val="0"/>
              <w:snapToGrid w:val="0"/>
              <w:jc w:val="both"/>
            </w:pPr>
            <w:r>
              <w:rPr>
                <w:rFonts w:ascii="Arial" w:hAnsi="Arial" w:cs="Arial"/>
                <w:b/>
                <w:bCs/>
                <w:color w:val="000000"/>
              </w:rPr>
              <w:t>A1</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b/>
                <w:bCs/>
                <w:color w:val="000000"/>
              </w:rPr>
            </w:pPr>
            <w:r>
              <w:rPr>
                <w:rFonts w:ascii="Arial" w:hAnsi="Arial" w:cs="Arial"/>
                <w:b/>
                <w:bCs/>
                <w:i/>
                <w:iCs/>
              </w:rPr>
              <w:t>Denominazione</w:t>
            </w:r>
          </w:p>
        </w:tc>
        <w:tc>
          <w:tcPr>
            <w:tcW w:w="6754" w:type="dxa"/>
            <w:tcBorders>
              <w:top w:val="single" w:sz="4" w:space="0" w:color="000000"/>
              <w:left w:val="single" w:sz="4" w:space="0" w:color="000000"/>
              <w:bottom w:val="single" w:sz="4" w:space="0" w:color="000000"/>
              <w:right w:val="single" w:sz="4" w:space="0" w:color="000000"/>
            </w:tcBorders>
          </w:tcPr>
          <w:p w:rsidR="00D757C3" w:rsidRDefault="00D757C3">
            <w:pPr>
              <w:widowControl w:val="0"/>
              <w:suppressAutoHyphens/>
              <w:snapToGrid w:val="0"/>
              <w:jc w:val="both"/>
            </w:pPr>
            <w:r>
              <w:rPr>
                <w:rFonts w:ascii="Arial" w:hAnsi="Arial" w:cs="Arial"/>
                <w:b/>
                <w:bCs/>
                <w:color w:val="000000"/>
              </w:rPr>
              <w:t>SSW – Sviluppo e MEV di software ad hoc</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color w:val="000000"/>
              </w:rPr>
            </w:pPr>
            <w:r>
              <w:rPr>
                <w:rFonts w:ascii="Arial" w:hAnsi="Arial" w:cs="Arial"/>
                <w:b/>
                <w:bCs/>
                <w:i/>
                <w:iCs/>
              </w:rPr>
              <w:t>Descrizione</w:t>
            </w:r>
          </w:p>
        </w:tc>
        <w:tc>
          <w:tcPr>
            <w:tcW w:w="6754" w:type="dxa"/>
            <w:tcBorders>
              <w:top w:val="single" w:sz="4" w:space="0" w:color="000000"/>
              <w:left w:val="single" w:sz="4" w:space="0" w:color="000000"/>
              <w:bottom w:val="single" w:sz="4" w:space="0" w:color="000000"/>
              <w:right w:val="single" w:sz="4" w:space="0" w:color="000000"/>
            </w:tcBorders>
          </w:tcPr>
          <w:p w:rsidR="00D757C3" w:rsidRDefault="00D757C3">
            <w:pPr>
              <w:widowControl w:val="0"/>
              <w:snapToGrid w:val="0"/>
              <w:jc w:val="both"/>
            </w:pPr>
            <w:r>
              <w:rPr>
                <w:rFonts w:ascii="Arial" w:hAnsi="Arial" w:cs="Arial"/>
                <w:color w:val="000000"/>
              </w:rPr>
              <w:t>L'Aggiudicatario del presente appalto dovrà garantire la possibilità di sviluppare delle funzionalità sulla base delle richieste indicate.</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color w:val="000000"/>
              </w:rPr>
            </w:pPr>
            <w:r>
              <w:rPr>
                <w:rFonts w:ascii="Arial" w:hAnsi="Arial" w:cs="Arial"/>
                <w:b/>
                <w:bCs/>
                <w:i/>
                <w:iCs/>
              </w:rPr>
              <w:t>Soggetti principali</w:t>
            </w:r>
          </w:p>
        </w:tc>
        <w:tc>
          <w:tcPr>
            <w:tcW w:w="6754" w:type="dxa"/>
            <w:tcBorders>
              <w:top w:val="single" w:sz="4" w:space="0" w:color="000000"/>
              <w:left w:val="single" w:sz="4" w:space="0" w:color="000000"/>
              <w:bottom w:val="single" w:sz="4" w:space="0" w:color="000000"/>
              <w:right w:val="single" w:sz="4" w:space="0" w:color="000000"/>
            </w:tcBorders>
          </w:tcPr>
          <w:p w:rsidR="00D757C3" w:rsidRDefault="00D757C3">
            <w:pPr>
              <w:autoSpaceDE w:val="0"/>
              <w:snapToGrid w:val="0"/>
              <w:jc w:val="both"/>
            </w:pPr>
            <w:r>
              <w:rPr>
                <w:rFonts w:ascii="Arial" w:hAnsi="Arial" w:cs="Arial"/>
                <w:color w:val="000000"/>
              </w:rPr>
              <w:t>Operatore, Utente, DEC</w:t>
            </w:r>
          </w:p>
        </w:tc>
      </w:tr>
      <w:tr w:rsidR="00D757C3">
        <w:trPr>
          <w:trHeight w:val="2117"/>
        </w:trPr>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color w:val="000000"/>
              </w:rPr>
            </w:pPr>
            <w:r>
              <w:rPr>
                <w:rFonts w:ascii="Arial" w:hAnsi="Arial" w:cs="Arial"/>
                <w:b/>
                <w:bCs/>
                <w:i/>
                <w:iCs/>
              </w:rPr>
              <w:t>Servizi da erogare</w:t>
            </w:r>
          </w:p>
        </w:tc>
        <w:tc>
          <w:tcPr>
            <w:tcW w:w="6754" w:type="dxa"/>
            <w:tcBorders>
              <w:top w:val="single" w:sz="4" w:space="0" w:color="000000"/>
              <w:left w:val="single" w:sz="4" w:space="0" w:color="000000"/>
              <w:bottom w:val="single" w:sz="4" w:space="0" w:color="000000"/>
              <w:right w:val="single" w:sz="4" w:space="0" w:color="000000"/>
            </w:tcBorders>
          </w:tcPr>
          <w:p w:rsidR="00D757C3" w:rsidRDefault="00D757C3">
            <w:pPr>
              <w:snapToGrid w:val="0"/>
              <w:jc w:val="both"/>
              <w:rPr>
                <w:rFonts w:ascii="Arial" w:hAnsi="Arial" w:cs="Arial"/>
                <w:color w:val="000000"/>
              </w:rPr>
            </w:pPr>
            <w:r>
              <w:rPr>
                <w:rFonts w:ascii="Arial" w:hAnsi="Arial" w:cs="Arial"/>
                <w:color w:val="000000"/>
              </w:rPr>
              <w:t xml:space="preserve">Tale attività comprende lo sviluppo di funzionalità su specifica del Committente, seguendo gli standard regionali indicati al paragrafo 2.4. </w:t>
            </w:r>
          </w:p>
          <w:p w:rsidR="00D757C3" w:rsidRDefault="00D757C3">
            <w:pPr>
              <w:snapToGrid w:val="0"/>
              <w:jc w:val="both"/>
              <w:rPr>
                <w:rFonts w:ascii="Arial" w:hAnsi="Arial" w:cs="Arial"/>
                <w:color w:val="000000"/>
              </w:rPr>
            </w:pPr>
            <w:r>
              <w:rPr>
                <w:rFonts w:ascii="Arial" w:hAnsi="Arial" w:cs="Arial"/>
                <w:color w:val="000000"/>
              </w:rPr>
              <w:t xml:space="preserve">Al fine di dimostrare il possesso delle necessarie capacità tecnico-professionali, l’aggiudicatario dovrà aver svolto sevizi analoghi per altre Pubbliche Amministrazioni.  </w:t>
            </w:r>
          </w:p>
          <w:p w:rsidR="00D757C3" w:rsidRDefault="00D757C3">
            <w:pPr>
              <w:snapToGrid w:val="0"/>
              <w:jc w:val="both"/>
              <w:rPr>
                <w:rFonts w:ascii="Arial" w:hAnsi="Arial" w:cs="Arial"/>
                <w:i/>
                <w:iCs/>
              </w:rPr>
            </w:pPr>
            <w:r>
              <w:rPr>
                <w:rFonts w:ascii="Arial" w:hAnsi="Arial" w:cs="Arial"/>
                <w:color w:val="000000"/>
              </w:rPr>
              <w:t>In particolare a titolo esemplificativo e senza alcuna limitazione, il servizio SSW dovrà comprendere, in maniera non esclusiva, le attività di:</w:t>
            </w:r>
          </w:p>
          <w:p w:rsidR="00D757C3" w:rsidRDefault="00D757C3">
            <w:pPr>
              <w:pStyle w:val="Paragrafoelenco"/>
              <w:numPr>
                <w:ilvl w:val="0"/>
                <w:numId w:val="20"/>
              </w:numPr>
              <w:autoSpaceDE w:val="0"/>
              <w:autoSpaceDN w:val="0"/>
              <w:adjustRightInd w:val="0"/>
              <w:jc w:val="both"/>
              <w:rPr>
                <w:rFonts w:ascii="TrebuchetMS" w:hAnsi="TrebuchetMS" w:cs="TrebuchetMS"/>
                <w:b/>
                <w:bCs/>
              </w:rPr>
            </w:pPr>
            <w:r>
              <w:rPr>
                <w:rFonts w:ascii="TrebuchetMS" w:hAnsi="TrebuchetMS" w:cs="TrebuchetMS"/>
                <w:b/>
                <w:bCs/>
              </w:rPr>
              <w:t>Analisi della soluzione e gestione amministrativa del progetto</w:t>
            </w:r>
          </w:p>
          <w:p w:rsidR="00D757C3" w:rsidRDefault="00D757C3">
            <w:pPr>
              <w:pStyle w:val="Paragrafoelenco"/>
              <w:autoSpaceDE w:val="0"/>
              <w:autoSpaceDN w:val="0"/>
              <w:adjustRightInd w:val="0"/>
              <w:jc w:val="both"/>
              <w:rPr>
                <w:rFonts w:ascii="TrebuchetMS" w:hAnsi="TrebuchetMS" w:cs="TrebuchetMS"/>
              </w:rPr>
            </w:pPr>
            <w:r>
              <w:rPr>
                <w:rFonts w:ascii="TrebuchetMS" w:hAnsi="TrebuchetMS" w:cs="TrebuchetMS"/>
              </w:rPr>
              <w:t>Al termine di tale attività il fornitore dovrà a tale riguardo presentare breve documento di analisi.</w:t>
            </w:r>
          </w:p>
          <w:p w:rsidR="00D757C3" w:rsidRDefault="00D757C3">
            <w:pPr>
              <w:pStyle w:val="Paragrafoelenco"/>
              <w:numPr>
                <w:ilvl w:val="0"/>
                <w:numId w:val="20"/>
              </w:numPr>
              <w:autoSpaceDE w:val="0"/>
              <w:autoSpaceDN w:val="0"/>
              <w:adjustRightInd w:val="0"/>
              <w:jc w:val="both"/>
              <w:rPr>
                <w:rFonts w:ascii="TrebuchetMS" w:hAnsi="TrebuchetMS" w:cs="TrebuchetMS"/>
                <w:b/>
                <w:bCs/>
              </w:rPr>
            </w:pPr>
            <w:r>
              <w:rPr>
                <w:rFonts w:ascii="TrebuchetMS" w:hAnsi="TrebuchetMS" w:cs="TrebuchetMS"/>
                <w:b/>
                <w:bCs/>
              </w:rPr>
              <w:t>Validazione dei codici fiscali della banca dati</w:t>
            </w:r>
          </w:p>
          <w:p w:rsidR="00D757C3" w:rsidRDefault="00D757C3">
            <w:pPr>
              <w:pStyle w:val="Paragrafoelenco"/>
              <w:autoSpaceDE w:val="0"/>
              <w:autoSpaceDN w:val="0"/>
              <w:adjustRightInd w:val="0"/>
              <w:jc w:val="both"/>
              <w:rPr>
                <w:rFonts w:ascii="TrebuchetMS" w:hAnsi="TrebuchetMS" w:cs="TrebuchetMS"/>
              </w:rPr>
            </w:pPr>
            <w:r>
              <w:rPr>
                <w:rFonts w:ascii="TrebuchetMS" w:hAnsi="TrebuchetMS" w:cs="TrebuchetMS"/>
              </w:rPr>
              <w:t>Realizzazione di un servizio windows scritto in VB.NET che permetta la validazione dei codici fiscali presenti all’interno del database dell’IRUW. Il servizio, dovrà essere avviato ogni X minuti ed effettuare la verifica dei codici fiscali tramite il web service a disposizione dal sistema TS. Il risultato dell’operazione di validazione del Web Service dovrà essere salvato all’interno di apposite tabelle all’interno del database dell’IRUW.</w:t>
            </w:r>
          </w:p>
          <w:p w:rsidR="00D757C3" w:rsidRDefault="00D757C3">
            <w:pPr>
              <w:pStyle w:val="Paragrafoelenco"/>
              <w:autoSpaceDE w:val="0"/>
              <w:autoSpaceDN w:val="0"/>
              <w:adjustRightInd w:val="0"/>
              <w:jc w:val="both"/>
              <w:rPr>
                <w:rFonts w:ascii="TrebuchetMS" w:hAnsi="TrebuchetMS" w:cs="TrebuchetMS"/>
              </w:rPr>
            </w:pPr>
            <w:r>
              <w:rPr>
                <w:rFonts w:ascii="TrebuchetMS" w:hAnsi="TrebuchetMS" w:cs="TrebuchetMS"/>
              </w:rPr>
              <w:t>Se la validazione del codice fiscale avrà esito positivo, il sistema creerà, mediante le apposite api, il codice identificativo univoco del CUNI, all’interno del database dell’IRUW.</w:t>
            </w:r>
          </w:p>
          <w:p w:rsidR="00D757C3" w:rsidRDefault="00D757C3">
            <w:pPr>
              <w:pStyle w:val="Paragrafoelenco"/>
              <w:numPr>
                <w:ilvl w:val="0"/>
                <w:numId w:val="20"/>
              </w:numPr>
              <w:autoSpaceDE w:val="0"/>
              <w:autoSpaceDN w:val="0"/>
              <w:adjustRightInd w:val="0"/>
              <w:jc w:val="both"/>
              <w:rPr>
                <w:rFonts w:ascii="TrebuchetMS" w:hAnsi="TrebuchetMS" w:cs="TrebuchetMS"/>
                <w:b/>
                <w:bCs/>
              </w:rPr>
            </w:pPr>
            <w:r>
              <w:rPr>
                <w:rFonts w:ascii="TrebuchetMS" w:hAnsi="TrebuchetMS" w:cs="TrebuchetMS"/>
                <w:b/>
                <w:bCs/>
              </w:rPr>
              <w:t>Generazione del tracciato Xml per recupero del vecchio tracciato</w:t>
            </w:r>
          </w:p>
          <w:p w:rsidR="00D757C3" w:rsidRDefault="00D757C3">
            <w:pPr>
              <w:pStyle w:val="Paragrafoelenco"/>
              <w:autoSpaceDE w:val="0"/>
              <w:autoSpaceDN w:val="0"/>
              <w:adjustRightInd w:val="0"/>
              <w:jc w:val="both"/>
              <w:rPr>
                <w:rFonts w:ascii="TrebuchetMS" w:hAnsi="TrebuchetMS" w:cs="TrebuchetMS"/>
              </w:rPr>
            </w:pPr>
            <w:r>
              <w:rPr>
                <w:rFonts w:ascii="TrebuchetMS" w:hAnsi="TrebuchetMS" w:cs="TrebuchetMS"/>
              </w:rPr>
              <w:lastRenderedPageBreak/>
              <w:t>Per favorire la generazione del tracciato xml per il recupero dei vecchi flussi, dovrà essere inserito all’interno del GAF un metodo di esportazione ad HOC per questa nuova tipologia di tracciato.</w:t>
            </w:r>
          </w:p>
          <w:p w:rsidR="00D757C3" w:rsidRDefault="00D757C3">
            <w:pPr>
              <w:pStyle w:val="Paragrafoelenco"/>
              <w:autoSpaceDE w:val="0"/>
              <w:autoSpaceDN w:val="0"/>
              <w:adjustRightInd w:val="0"/>
              <w:jc w:val="both"/>
              <w:rPr>
                <w:rFonts w:ascii="TrebuchetMS" w:hAnsi="TrebuchetMS" w:cs="TrebuchetMS"/>
              </w:rPr>
            </w:pPr>
            <w:r>
              <w:rPr>
                <w:rFonts w:ascii="TrebuchetMS" w:hAnsi="TrebuchetMS" w:cs="TrebuchetMS"/>
              </w:rPr>
              <w:t>L’operatore dovrà inserire i seguenti parametri:</w:t>
            </w:r>
          </w:p>
          <w:p w:rsidR="00D757C3" w:rsidRDefault="00D757C3">
            <w:pPr>
              <w:pStyle w:val="Paragrafoelenco"/>
              <w:autoSpaceDE w:val="0"/>
              <w:autoSpaceDN w:val="0"/>
              <w:adjustRightInd w:val="0"/>
              <w:jc w:val="both"/>
              <w:rPr>
                <w:rFonts w:ascii="TrebuchetMS" w:hAnsi="TrebuchetMS" w:cs="TrebuchetMS"/>
              </w:rPr>
            </w:pPr>
            <w:r>
              <w:rPr>
                <w:rFonts w:ascii="TrebuchetMS" w:hAnsi="TrebuchetMS" w:cs="TrebuchetMS"/>
              </w:rPr>
              <w:t>• Tipologia del flusso interessata</w:t>
            </w:r>
          </w:p>
          <w:p w:rsidR="00D757C3" w:rsidRDefault="00D757C3">
            <w:pPr>
              <w:pStyle w:val="Paragrafoelenco"/>
              <w:autoSpaceDE w:val="0"/>
              <w:autoSpaceDN w:val="0"/>
              <w:adjustRightInd w:val="0"/>
              <w:jc w:val="both"/>
              <w:rPr>
                <w:rFonts w:ascii="TrebuchetMS" w:hAnsi="TrebuchetMS" w:cs="TrebuchetMS"/>
              </w:rPr>
            </w:pPr>
            <w:r>
              <w:rPr>
                <w:rFonts w:ascii="TrebuchetMS" w:hAnsi="TrebuchetMS" w:cs="TrebuchetMS"/>
              </w:rPr>
              <w:t>• Data Inizio</w:t>
            </w:r>
          </w:p>
          <w:p w:rsidR="00D757C3" w:rsidRDefault="00D757C3">
            <w:pPr>
              <w:pStyle w:val="Paragrafoelenco"/>
              <w:autoSpaceDE w:val="0"/>
              <w:autoSpaceDN w:val="0"/>
              <w:adjustRightInd w:val="0"/>
              <w:jc w:val="both"/>
              <w:rPr>
                <w:rFonts w:ascii="TrebuchetMS" w:hAnsi="TrebuchetMS" w:cs="TrebuchetMS"/>
              </w:rPr>
            </w:pPr>
            <w:r>
              <w:rPr>
                <w:rFonts w:ascii="TrebuchetMS" w:hAnsi="TrebuchetMS" w:cs="TrebuchetMS"/>
              </w:rPr>
              <w:t>• Data Fine</w:t>
            </w:r>
          </w:p>
          <w:p w:rsidR="00D757C3" w:rsidRDefault="00D757C3">
            <w:pPr>
              <w:pStyle w:val="Paragrafoelenco"/>
              <w:autoSpaceDE w:val="0"/>
              <w:autoSpaceDN w:val="0"/>
              <w:adjustRightInd w:val="0"/>
              <w:jc w:val="both"/>
              <w:rPr>
                <w:rFonts w:ascii="TrebuchetMS" w:hAnsi="TrebuchetMS" w:cs="TrebuchetMS"/>
              </w:rPr>
            </w:pPr>
            <w:r>
              <w:rPr>
                <w:rFonts w:ascii="TrebuchetMS" w:hAnsi="TrebuchetMS" w:cs="TrebuchetMS"/>
              </w:rPr>
              <w:t>Come output il sistema dovrà restituire il tracciato Xml che dovrà essere inviato manualmente dall’operatore.</w:t>
            </w:r>
          </w:p>
          <w:p w:rsidR="00D757C3" w:rsidRDefault="00D757C3">
            <w:pPr>
              <w:pStyle w:val="Paragrafoelenco"/>
              <w:autoSpaceDE w:val="0"/>
              <w:autoSpaceDN w:val="0"/>
              <w:adjustRightInd w:val="0"/>
              <w:jc w:val="both"/>
              <w:rPr>
                <w:rFonts w:ascii="TrebuchetMS" w:hAnsi="TrebuchetMS" w:cs="TrebuchetMS"/>
              </w:rPr>
            </w:pPr>
            <w:r>
              <w:rPr>
                <w:rFonts w:ascii="TrebuchetMS" w:hAnsi="TrebuchetMS" w:cs="TrebuchetMS"/>
              </w:rPr>
              <w:t>Ad ogni esportazione effettuata, il sistema dovrà salvare l’informazione relativa alla generazione del tracciato. Così facendo, per ogni record di ogni assistito, sarà possibile verificare se si tratta di un primo invio o di una variazione della comunicazione.</w:t>
            </w:r>
          </w:p>
          <w:p w:rsidR="00D757C3" w:rsidRDefault="00D757C3">
            <w:pPr>
              <w:pStyle w:val="Paragrafoelenco"/>
              <w:autoSpaceDE w:val="0"/>
              <w:autoSpaceDN w:val="0"/>
              <w:adjustRightInd w:val="0"/>
              <w:jc w:val="both"/>
            </w:pPr>
            <w:r>
              <w:rPr>
                <w:rFonts w:ascii="TrebuchetMS" w:hAnsi="TrebuchetMS" w:cs="TrebuchetMS"/>
              </w:rPr>
              <w:t>Al termine delle attività 2 e 3, e comunque anche al termine del periodo contrattuale, il fornitore dovrà consegnare al committente il codice del prodotto sviluppato.</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Style w:val="corpo0020del0020testo00203char1"/>
                <w:rFonts w:ascii="Arial" w:hAnsi="Arial" w:cs="Arial"/>
                <w:sz w:val="20"/>
              </w:rPr>
            </w:pPr>
            <w:r>
              <w:rPr>
                <w:rFonts w:ascii="Arial" w:hAnsi="Arial" w:cs="Arial"/>
                <w:b/>
                <w:bCs/>
                <w:i/>
                <w:iCs/>
              </w:rPr>
              <w:lastRenderedPageBreak/>
              <w:t>Tempi massimi di risposta</w:t>
            </w:r>
          </w:p>
        </w:tc>
        <w:tc>
          <w:tcPr>
            <w:tcW w:w="6754" w:type="dxa"/>
            <w:tcBorders>
              <w:top w:val="nil"/>
              <w:left w:val="single" w:sz="4" w:space="0" w:color="000000"/>
              <w:bottom w:val="single" w:sz="4" w:space="0" w:color="000000"/>
              <w:right w:val="single" w:sz="4" w:space="0" w:color="000000"/>
            </w:tcBorders>
          </w:tcPr>
          <w:p w:rsidR="00D757C3" w:rsidRDefault="00D757C3">
            <w:pPr>
              <w:widowControl w:val="0"/>
              <w:suppressAutoHyphens/>
              <w:snapToGrid w:val="0"/>
              <w:jc w:val="both"/>
            </w:pPr>
            <w:r>
              <w:rPr>
                <w:rStyle w:val="corpo0020del0020testo00203char1"/>
                <w:rFonts w:ascii="Arial" w:hAnsi="Arial" w:cs="Arial"/>
                <w:sz w:val="20"/>
              </w:rPr>
              <w:t>L'Aggiudicatario dovrà garantire, per questo servizio, i tempi massimi di presentazione delle proposte progettuali specificati nel paragrafo 2.5 ovvero i tempi migliorativi offerti in sede di gara.</w:t>
            </w:r>
          </w:p>
        </w:tc>
      </w:tr>
      <w:tr w:rsidR="00D757C3">
        <w:trPr>
          <w:trHeight w:val="70"/>
        </w:trPr>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rPr>
            </w:pPr>
            <w:r>
              <w:rPr>
                <w:rFonts w:ascii="Arial" w:hAnsi="Arial" w:cs="Arial"/>
                <w:b/>
                <w:bCs/>
                <w:i/>
                <w:iCs/>
              </w:rPr>
              <w:t xml:space="preserve">Impegno/onere stimato </w:t>
            </w:r>
          </w:p>
        </w:tc>
        <w:tc>
          <w:tcPr>
            <w:tcW w:w="6754" w:type="dxa"/>
            <w:tcBorders>
              <w:top w:val="single" w:sz="4" w:space="0" w:color="000000"/>
              <w:left w:val="single" w:sz="4" w:space="0" w:color="000000"/>
              <w:bottom w:val="single" w:sz="4" w:space="0" w:color="000000"/>
              <w:right w:val="single" w:sz="4" w:space="0" w:color="000000"/>
            </w:tcBorders>
          </w:tcPr>
          <w:p w:rsidR="00D757C3" w:rsidRDefault="00D757C3">
            <w:pPr>
              <w:suppressAutoHyphens/>
              <w:jc w:val="both"/>
              <w:rPr>
                <w:rFonts w:ascii="Arial" w:hAnsi="Arial" w:cs="Arial"/>
              </w:rPr>
            </w:pPr>
            <w:r>
              <w:rPr>
                <w:rFonts w:ascii="Arial" w:hAnsi="Arial" w:cs="Arial"/>
              </w:rPr>
              <w:t>L’onere va valutato “a corpo”.</w:t>
            </w:r>
          </w:p>
          <w:p w:rsidR="00D757C3" w:rsidRDefault="00D757C3">
            <w:pPr>
              <w:suppressAutoHyphens/>
              <w:jc w:val="both"/>
              <w:rPr>
                <w:rFonts w:ascii="Arial" w:hAnsi="Arial" w:cs="Arial"/>
              </w:rPr>
            </w:pPr>
            <w:r>
              <w:rPr>
                <w:rFonts w:ascii="Arial" w:hAnsi="Arial" w:cs="Arial"/>
              </w:rPr>
              <w:t xml:space="preserve">L’importo a base d’asta </w:t>
            </w:r>
            <w:r>
              <w:rPr>
                <w:rFonts w:ascii="Arial" w:hAnsi="Arial" w:cs="Arial"/>
                <w:shd w:val="clear" w:color="auto" w:fill="FFFFFF"/>
              </w:rPr>
              <w:t xml:space="preserve">è valorizzato sulla base di un impegno stimato per lo sviluppo pari a </w:t>
            </w:r>
            <w:r>
              <w:rPr>
                <w:rFonts w:ascii="Arial" w:hAnsi="Arial" w:cs="Arial"/>
                <w:b/>
                <w:bCs/>
                <w:shd w:val="clear" w:color="auto" w:fill="FFFFFF"/>
              </w:rPr>
              <w:t xml:space="preserve">15 gg lavorativi </w:t>
            </w:r>
            <w:r>
              <w:rPr>
                <w:rFonts w:ascii="Arial" w:hAnsi="Arial" w:cs="Arial"/>
              </w:rPr>
              <w:t xml:space="preserve">con il seguente mix di professionalità: </w:t>
            </w:r>
          </w:p>
          <w:p w:rsidR="00D757C3" w:rsidRDefault="00D757C3">
            <w:pPr>
              <w:widowControl w:val="0"/>
              <w:numPr>
                <w:ilvl w:val="0"/>
                <w:numId w:val="19"/>
              </w:numPr>
              <w:suppressAutoHyphens/>
              <w:spacing w:line="240" w:lineRule="atLeast"/>
              <w:jc w:val="both"/>
              <w:rPr>
                <w:rFonts w:ascii="Arial" w:hAnsi="Arial" w:cs="Arial"/>
                <w:i/>
                <w:iCs/>
              </w:rPr>
            </w:pPr>
            <w:r>
              <w:rPr>
                <w:rFonts w:ascii="Arial" w:hAnsi="Arial" w:cs="Arial"/>
                <w:i/>
                <w:iCs/>
              </w:rPr>
              <w:t>Capo Progetto</w:t>
            </w:r>
          </w:p>
          <w:p w:rsidR="00D757C3" w:rsidRDefault="00D757C3">
            <w:pPr>
              <w:widowControl w:val="0"/>
              <w:numPr>
                <w:ilvl w:val="0"/>
                <w:numId w:val="19"/>
              </w:numPr>
              <w:suppressAutoHyphens/>
              <w:spacing w:line="240" w:lineRule="atLeast"/>
              <w:jc w:val="both"/>
              <w:rPr>
                <w:rFonts w:ascii="Arial" w:hAnsi="Arial" w:cs="Arial"/>
                <w:i/>
                <w:iCs/>
              </w:rPr>
            </w:pPr>
            <w:r>
              <w:rPr>
                <w:rFonts w:ascii="Arial" w:hAnsi="Arial" w:cs="Arial"/>
                <w:i/>
                <w:iCs/>
              </w:rPr>
              <w:t>Analista Funzionale</w:t>
            </w:r>
          </w:p>
          <w:p w:rsidR="00D757C3" w:rsidRDefault="00D757C3">
            <w:pPr>
              <w:widowControl w:val="0"/>
              <w:numPr>
                <w:ilvl w:val="0"/>
                <w:numId w:val="19"/>
              </w:numPr>
              <w:suppressAutoHyphens/>
              <w:spacing w:line="240" w:lineRule="atLeast"/>
              <w:jc w:val="both"/>
              <w:rPr>
                <w:rFonts w:ascii="Arial" w:hAnsi="Arial" w:cs="Arial"/>
                <w:i/>
                <w:iCs/>
              </w:rPr>
            </w:pPr>
            <w:r>
              <w:rPr>
                <w:rFonts w:ascii="Arial" w:hAnsi="Arial" w:cs="Arial"/>
                <w:i/>
                <w:iCs/>
              </w:rPr>
              <w:t>Programmatore</w:t>
            </w:r>
            <w:r>
              <w:rPr>
                <w:rFonts w:ascii="Arial" w:hAnsi="Arial" w:cs="Arial"/>
                <w:i/>
                <w:iCs/>
              </w:rPr>
              <w:tab/>
            </w:r>
          </w:p>
          <w:p w:rsidR="00D757C3" w:rsidRDefault="00D757C3">
            <w:pPr>
              <w:suppressAutoHyphens/>
              <w:jc w:val="both"/>
            </w:pPr>
            <w:r>
              <w:rPr>
                <w:rFonts w:ascii="Arial" w:hAnsi="Arial" w:cs="Arial"/>
              </w:rPr>
              <w:t>e tariffa giornaliera desunta dai massimali di offerta di cui alla procedura CONSIP - Accordo Quadro, suddiviso in tre lotti, con più operatori economici sul quale basare l’aggiudicazione di appalti specifici ai sensi e per gli effetti dell’art. 2, comma 225, L. n. 191/2009, per l’affidamento dei Servizi applicativi per le Pubbliche Amministrazioni - ID 1432 – Lotto 1.</w:t>
            </w:r>
          </w:p>
        </w:tc>
      </w:tr>
    </w:tbl>
    <w:p w:rsidR="00D757C3" w:rsidRDefault="00D757C3">
      <w:pPr>
        <w:rPr>
          <w:rFonts w:ascii="Arial" w:hAnsi="Arial" w:cs="Arial"/>
        </w:rPr>
      </w:pPr>
    </w:p>
    <w:p w:rsidR="00D757C3" w:rsidRDefault="00D757C3">
      <w:pPr>
        <w:rPr>
          <w:rFonts w:ascii="Arial" w:hAnsi="Arial" w:cs="Arial"/>
        </w:rPr>
      </w:pPr>
      <w:r>
        <w:rPr>
          <w:rFonts w:ascii="Arial" w:hAnsi="Arial" w:cs="Arial"/>
        </w:rPr>
        <w:br w:type="page"/>
      </w:r>
    </w:p>
    <w:p w:rsidR="00D757C3" w:rsidRDefault="00D757C3">
      <w:pPr>
        <w:jc w:val="center"/>
        <w:rPr>
          <w:rFonts w:ascii="Arial" w:hAnsi="Arial" w:cs="Arial"/>
          <w:sz w:val="22"/>
          <w:szCs w:val="22"/>
        </w:rPr>
      </w:pPr>
      <w:r>
        <w:rPr>
          <w:rFonts w:ascii="Arial" w:hAnsi="Arial" w:cs="Arial"/>
          <w:sz w:val="22"/>
          <w:szCs w:val="22"/>
        </w:rPr>
        <w:t>SCHEMA PER L’UTILIZZO DEI SERVIZI</w:t>
      </w:r>
    </w:p>
    <w:p w:rsidR="00D757C3" w:rsidRDefault="00D757C3">
      <w:pPr>
        <w:rPr>
          <w:rFonts w:ascii="Arial" w:hAnsi="Arial" w:cs="Arial"/>
          <w:sz w:val="22"/>
          <w:szCs w:val="22"/>
        </w:rPr>
      </w:pPr>
    </w:p>
    <w:p w:rsidR="00D757C3" w:rsidRDefault="008177EA">
      <w:pPr>
        <w:rPr>
          <w:rFonts w:ascii="Arial" w:hAnsi="Arial" w:cs="Arial"/>
          <w:sz w:val="22"/>
          <w:szCs w:val="22"/>
        </w:rPr>
      </w:pPr>
      <w:r>
        <w:rPr>
          <w:noProof/>
          <w:lang w:eastAsia="it-IT"/>
        </w:rPr>
        <mc:AlternateContent>
          <mc:Choice Requires="wps">
            <w:drawing>
              <wp:anchor distT="0" distB="0" distL="114300" distR="114300" simplePos="0" relativeHeight="251659776" behindDoc="0" locked="0" layoutInCell="1" allowOverlap="1">
                <wp:simplePos x="0" y="0"/>
                <wp:positionH relativeFrom="column">
                  <wp:posOffset>1851660</wp:posOffset>
                </wp:positionH>
                <wp:positionV relativeFrom="paragraph">
                  <wp:posOffset>3208020</wp:posOffset>
                </wp:positionV>
                <wp:extent cx="2428240" cy="783590"/>
                <wp:effectExtent l="0" t="0" r="0" b="0"/>
                <wp:wrapNone/>
                <wp:docPr id="14"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783590"/>
                        </a:xfrm>
                        <a:prstGeom prst="rect">
                          <a:avLst/>
                        </a:prstGeom>
                        <a:solidFill>
                          <a:srgbClr val="FFFFFF"/>
                        </a:solidFill>
                        <a:ln w="9525">
                          <a:solidFill>
                            <a:srgbClr val="000000"/>
                          </a:solidFill>
                          <a:miter lim="800000"/>
                          <a:headEnd/>
                          <a:tailEnd/>
                        </a:ln>
                      </wps:spPr>
                      <wps:txbx>
                        <w:txbxContent>
                          <w:p w:rsidR="00D757C3" w:rsidRDefault="00D757C3">
                            <w:pPr>
                              <w:rPr>
                                <w:rFonts w:ascii="Arial" w:hAnsi="Arial" w:cs="Arial"/>
                              </w:rPr>
                            </w:pPr>
                            <w:r>
                              <w:rPr>
                                <w:rFonts w:ascii="Arial" w:hAnsi="Arial" w:cs="Arial"/>
                              </w:rPr>
                              <w:t xml:space="preserve">Caricamento delle informazioni generate dai due applicativi sul database di origine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145.8pt;margin-top:252.6pt;width:191.2pt;height:6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">
                <v:textbox>
                  <w:txbxContent>
                    <w:p w:rsidR="00D757C3" w:rsidRDefault="00D757C3">
                      <w:pPr>
                        <w:rPr>
                          <w:rFonts w:ascii="Arial" w:hAnsi="Arial" w:cs="Arial"/>
                        </w:rPr>
                      </w:pPr>
                      <w:r>
                        <w:rPr>
                          <w:rFonts w:ascii="Arial" w:hAnsi="Arial" w:cs="Arial"/>
                        </w:rPr>
                        <w:t xml:space="preserve">Caricamento delle informazioni generate dai due applicativi sul database di origine </w:t>
                      </w:r>
                    </w:p>
                  </w:txbxContent>
                </v:textbox>
              </v:shape>
            </w:pict>
          </mc:Fallback>
        </mc:AlternateContent>
      </w: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3042285</wp:posOffset>
                </wp:positionH>
                <wp:positionV relativeFrom="paragraph">
                  <wp:posOffset>2817495</wp:posOffset>
                </wp:positionV>
                <wp:extent cx="9525" cy="390525"/>
                <wp:effectExtent l="0" t="0" r="0" b="0"/>
                <wp:wrapNone/>
                <wp:docPr id="13"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87137" id="_x0000_t32" coordsize="21600,21600" o:spt="32" o:oned="t" path="m,l21600,21600e" filled="f">
                <v:path arrowok="t" fillok="f" o:connecttype="none"/>
                <o:lock v:ext="edit" shapetype="t"/>
              </v:shapetype>
              <v:shape id="Connettore 2 6" o:spid="_x0000_s1026" type="#_x0000_t32" style="position:absolute;margin-left:239.55pt;margin-top:221.85pt;width:.7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">
                <v:stroke endarrow="block"/>
              </v:shape>
            </w:pict>
          </mc:Fallback>
        </mc:AlternateContent>
      </w: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1846580</wp:posOffset>
                </wp:positionH>
                <wp:positionV relativeFrom="paragraph">
                  <wp:posOffset>2278380</wp:posOffset>
                </wp:positionV>
                <wp:extent cx="2428240" cy="533400"/>
                <wp:effectExtent l="0" t="0" r="0" b="0"/>
                <wp:wrapNone/>
                <wp:docPr id="12"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533400"/>
                        </a:xfrm>
                        <a:prstGeom prst="rect">
                          <a:avLst/>
                        </a:prstGeom>
                        <a:solidFill>
                          <a:srgbClr val="FFFFFF"/>
                        </a:solidFill>
                        <a:ln w="9525">
                          <a:solidFill>
                            <a:srgbClr val="000000"/>
                          </a:solidFill>
                          <a:miter lim="800000"/>
                          <a:headEnd/>
                          <a:tailEnd/>
                        </a:ln>
                      </wps:spPr>
                      <wps:txbx>
                        <w:txbxContent>
                          <w:p w:rsidR="00D757C3" w:rsidRDefault="00D757C3">
                            <w:pPr>
                              <w:rPr>
                                <w:rFonts w:ascii="Arial" w:hAnsi="Arial" w:cs="Arial"/>
                              </w:rPr>
                            </w:pPr>
                            <w:r>
                              <w:rPr>
                                <w:rFonts w:ascii="Arial" w:hAnsi="Arial" w:cs="Arial"/>
                              </w:rPr>
                              <w:t xml:space="preserve">Creazione del CUNI tramite l’API del Ministero della Salute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7" type="#_x0000_t202" style="position:absolute;margin-left:145.4pt;margin-top:179.4pt;width:191.2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">
                <v:textbox>
                  <w:txbxContent>
                    <w:p w:rsidR="00D757C3" w:rsidRDefault="00D757C3">
                      <w:pPr>
                        <w:rPr>
                          <w:rFonts w:ascii="Arial" w:hAnsi="Arial" w:cs="Arial"/>
                        </w:rPr>
                      </w:pPr>
                      <w:r>
                        <w:rPr>
                          <w:rFonts w:ascii="Arial" w:hAnsi="Arial" w:cs="Arial"/>
                        </w:rPr>
                        <w:t xml:space="preserve">Creazione del CUNI tramite l’API del Ministero della Salute </w:t>
                      </w:r>
                    </w:p>
                  </w:txbxContent>
                </v:textbox>
              </v:shape>
            </w:pict>
          </mc:Fallback>
        </mc:AlternateContent>
      </w: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3051810</wp:posOffset>
                </wp:positionH>
                <wp:positionV relativeFrom="paragraph">
                  <wp:posOffset>1887855</wp:posOffset>
                </wp:positionV>
                <wp:extent cx="9525" cy="390525"/>
                <wp:effectExtent l="0" t="0" r="0" b="0"/>
                <wp:wrapNone/>
                <wp:docPr id="11"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F5287" id="Connettore 2 4" o:spid="_x0000_s1026" type="#_x0000_t32" style="position:absolute;margin-left:240.3pt;margin-top:148.65pt;width:.7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">
                <v:stroke endarrow="block"/>
              </v:shape>
            </w:pict>
          </mc:Fallback>
        </mc:AlternateContent>
      </w:r>
      <w:r w:rsidR="00D757C3">
        <w:rPr>
          <w:noProof/>
          <w:lang w:eastAsia="it-IT"/>
        </w:rPr>
        <w:t>251662336</w:t>
      </w:r>
      <w:r>
        <w:rPr>
          <w:noProof/>
          <w:lang w:eastAsia="it-IT"/>
        </w:rPr>
        <mc:AlternateContent>
          <mc:Choice Requires="wps">
            <w:drawing>
              <wp:anchor distT="0" distB="0" distL="114300" distR="114300" simplePos="0" relativeHeight="251655680" behindDoc="0" locked="0" layoutInCell="1" allowOverlap="1">
                <wp:simplePos x="0" y="0"/>
                <wp:positionH relativeFrom="column">
                  <wp:posOffset>1840865</wp:posOffset>
                </wp:positionH>
                <wp:positionV relativeFrom="paragraph">
                  <wp:posOffset>1349375</wp:posOffset>
                </wp:positionV>
                <wp:extent cx="2427605" cy="533400"/>
                <wp:effectExtent l="0" t="0" r="0" b="0"/>
                <wp:wrapNone/>
                <wp:docPr id="10"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533400"/>
                        </a:xfrm>
                        <a:prstGeom prst="rect">
                          <a:avLst/>
                        </a:prstGeom>
                        <a:solidFill>
                          <a:srgbClr val="FFFFFF"/>
                        </a:solidFill>
                        <a:ln w="9525">
                          <a:solidFill>
                            <a:srgbClr val="000000"/>
                          </a:solidFill>
                          <a:miter lim="800000"/>
                          <a:headEnd/>
                          <a:tailEnd/>
                        </a:ln>
                      </wps:spPr>
                      <wps:txbx>
                        <w:txbxContent>
                          <w:p w:rsidR="00D757C3" w:rsidRDefault="00D757C3">
                            <w:pPr>
                              <w:rPr>
                                <w:rFonts w:ascii="Arial" w:hAnsi="Arial" w:cs="Arial"/>
                              </w:rPr>
                            </w:pPr>
                            <w:r>
                              <w:rPr>
                                <w:rFonts w:ascii="Arial" w:hAnsi="Arial" w:cs="Arial"/>
                              </w:rPr>
                              <w:t xml:space="preserve">Validazione tramite Web Service Tessera Sanitaria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8" type="#_x0000_t202" style="position:absolute;margin-left:144.95pt;margin-top:106.25pt;width:191.1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">
                <v:textbox>
                  <w:txbxContent>
                    <w:p w:rsidR="00D757C3" w:rsidRDefault="00D757C3">
                      <w:pPr>
                        <w:rPr>
                          <w:rFonts w:ascii="Arial" w:hAnsi="Arial" w:cs="Arial"/>
                        </w:rPr>
                      </w:pPr>
                      <w:r>
                        <w:rPr>
                          <w:rFonts w:ascii="Arial" w:hAnsi="Arial" w:cs="Arial"/>
                        </w:rPr>
                        <w:t xml:space="preserve">Validazione tramite Web Service Tessera Sanitaria </w:t>
                      </w:r>
                    </w:p>
                  </w:txbxContent>
                </v:textbox>
              </v:shape>
            </w:pict>
          </mc:Fallback>
        </mc:AlternateContent>
      </w:r>
      <w:r>
        <w:rPr>
          <w:noProof/>
          <w:lang w:eastAsia="it-IT"/>
        </w:rPr>
        <mc:AlternateContent>
          <mc:Choice Requires="wps">
            <w:drawing>
              <wp:anchor distT="0" distB="0" distL="114300" distR="114300" simplePos="0" relativeHeight="251654656" behindDoc="0" locked="0" layoutInCell="1" allowOverlap="1">
                <wp:simplePos x="0" y="0"/>
                <wp:positionH relativeFrom="column">
                  <wp:posOffset>3061335</wp:posOffset>
                </wp:positionH>
                <wp:positionV relativeFrom="paragraph">
                  <wp:posOffset>958850</wp:posOffset>
                </wp:positionV>
                <wp:extent cx="9525" cy="390525"/>
                <wp:effectExtent l="0" t="0" r="0" b="0"/>
                <wp:wrapNone/>
                <wp:docPr id="9"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97438" id="Connettore 2 2" o:spid="_x0000_s1026" type="#_x0000_t32" style="position:absolute;margin-left:241.05pt;margin-top:75.5pt;width:.7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">
                <v:stroke endarrow="block"/>
              </v:shape>
            </w:pict>
          </mc:Fallback>
        </mc:AlternateContent>
      </w:r>
      <w:r>
        <w:rPr>
          <w:noProof/>
          <w:lang w:eastAsia="it-IT"/>
        </w:rPr>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0</wp:posOffset>
                </wp:positionV>
                <wp:extent cx="2426970" cy="953770"/>
                <wp:effectExtent l="0" t="0" r="0" b="0"/>
                <wp:wrapNone/>
                <wp:docPr id="8"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953770"/>
                        </a:xfrm>
                        <a:prstGeom prst="rect">
                          <a:avLst/>
                        </a:prstGeom>
                        <a:solidFill>
                          <a:srgbClr val="FFFFFF"/>
                        </a:solidFill>
                        <a:ln w="9525">
                          <a:solidFill>
                            <a:srgbClr val="000000"/>
                          </a:solidFill>
                          <a:miter lim="800000"/>
                          <a:headEnd/>
                          <a:tailEnd/>
                        </a:ln>
                      </wps:spPr>
                      <wps:txbx>
                        <w:txbxContent>
                          <w:p w:rsidR="00D757C3" w:rsidRDefault="00D757C3">
                            <w:pPr>
                              <w:ind w:left="142"/>
                              <w:rPr>
                                <w:rFonts w:ascii="Arial" w:hAnsi="Arial" w:cs="Arial"/>
                              </w:rPr>
                            </w:pPr>
                            <w:r>
                              <w:rPr>
                                <w:rFonts w:ascii="Arial" w:hAnsi="Arial" w:cs="Arial"/>
                              </w:rPr>
                              <w:t xml:space="preserve">Database SQL che contiene i dati degli assistiti presenti nei flussi informativi (codice identificativo, flusso di provenienza,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9" type="#_x0000_t202" style="position:absolute;margin-left:0;margin-top:0;width:191.1pt;height:75.1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">
                <v:textbox>
                  <w:txbxContent>
                    <w:p w:rsidR="00D757C3" w:rsidRDefault="00D757C3">
                      <w:pPr>
                        <w:ind w:left="142"/>
                        <w:rPr>
                          <w:rFonts w:ascii="Arial" w:hAnsi="Arial" w:cs="Arial"/>
                        </w:rPr>
                      </w:pPr>
                      <w:r>
                        <w:rPr>
                          <w:rFonts w:ascii="Arial" w:hAnsi="Arial" w:cs="Arial"/>
                        </w:rPr>
                        <w:t xml:space="preserve">Database SQL che contiene i dati degli assistiti presenti nei flussi informativi (codice identificativo, flusso di provenienza, etc) </w:t>
                      </w:r>
                    </w:p>
                  </w:txbxContent>
                </v:textbox>
              </v:shape>
            </w:pict>
          </mc:Fallback>
        </mc:AlternateContent>
      </w:r>
    </w:p>
    <w:p w:rsidR="00D757C3" w:rsidRDefault="008177EA">
      <w:pPr>
        <w:rPr>
          <w:rFonts w:ascii="Arial" w:hAnsi="Arial" w:cs="Arial"/>
          <w:sz w:val="22"/>
          <w:szCs w:val="22"/>
        </w:rPr>
      </w:pPr>
      <w:r>
        <w:rPr>
          <w:noProof/>
          <w:lang w:eastAsia="it-IT"/>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3759835</wp:posOffset>
                </wp:positionV>
                <wp:extent cx="9525" cy="390525"/>
                <wp:effectExtent l="0" t="0" r="0" b="0"/>
                <wp:wrapNone/>
                <wp:docPr id="7" name="Connettore 2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E818B" id="Connettore 2 9" o:spid="_x0000_s1026" type="#_x0000_t32" style="position:absolute;margin-left:0;margin-top:296.05pt;width:.75pt;height:30.7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">
                <v:stroke endarrow="block"/>
                <w10:wrap anchorx="margin"/>
              </v:shape>
            </w:pict>
          </mc:Fallback>
        </mc:AlternateContent>
      </w:r>
      <w:r>
        <w:rPr>
          <w:noProof/>
          <w:lang w:eastAsia="it-IT"/>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4169410</wp:posOffset>
                </wp:positionV>
                <wp:extent cx="2428240" cy="783590"/>
                <wp:effectExtent l="0" t="0" r="0" b="0"/>
                <wp:wrapNone/>
                <wp:docPr id="6"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783590"/>
                        </a:xfrm>
                        <a:prstGeom prst="rect">
                          <a:avLst/>
                        </a:prstGeom>
                        <a:solidFill>
                          <a:srgbClr val="FFFFFF"/>
                        </a:solidFill>
                        <a:ln w="9525">
                          <a:solidFill>
                            <a:srgbClr val="000000"/>
                          </a:solidFill>
                          <a:miter lim="800000"/>
                          <a:headEnd/>
                          <a:tailEnd/>
                        </a:ln>
                      </wps:spPr>
                      <wps:txbx>
                        <w:txbxContent>
                          <w:p w:rsidR="00D757C3" w:rsidRDefault="00D757C3">
                            <w:pPr>
                              <w:rPr>
                                <w:rFonts w:ascii="Arial" w:hAnsi="Arial" w:cs="Arial"/>
                              </w:rPr>
                            </w:pPr>
                            <w:r>
                              <w:rPr>
                                <w:rFonts w:ascii="Arial" w:hAnsi="Arial" w:cs="Arial"/>
                              </w:rPr>
                              <w:t>Generazione XML per recupero pregresso dati sul sistema NSIS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30" type="#_x0000_t202" style="position:absolute;margin-left:0;margin-top:328.3pt;width:191.2pt;height:61.7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">
                <v:textbox>
                  <w:txbxContent>
                    <w:p w:rsidR="00D757C3" w:rsidRDefault="00D757C3">
                      <w:pPr>
                        <w:rPr>
                          <w:rFonts w:ascii="Arial" w:hAnsi="Arial" w:cs="Arial"/>
                        </w:rPr>
                      </w:pPr>
                      <w:r>
                        <w:rPr>
                          <w:rFonts w:ascii="Arial" w:hAnsi="Arial" w:cs="Arial"/>
                        </w:rPr>
                        <w:t>Generazione XML per recupero pregresso dati sul sistema NSIS</w:t>
                      </w:r>
                    </w:p>
                  </w:txbxContent>
                </v:textbox>
                <w10:wrap anchorx="margin"/>
              </v:shape>
            </w:pict>
          </mc:Fallback>
        </mc:AlternateContent>
      </w:r>
    </w:p>
    <w:p w:rsidR="00D757C3" w:rsidRDefault="00D757C3">
      <w:pPr>
        <w:widowControl w:val="0"/>
        <w:ind w:left="360"/>
        <w:rPr>
          <w:rFonts w:ascii="Arial" w:hAnsi="Arial" w:cs="Arial"/>
          <w:b/>
          <w:bCs/>
          <w:sz w:val="22"/>
          <w:szCs w:val="22"/>
        </w:rPr>
      </w:pPr>
    </w:p>
    <w:p w:rsidR="00D757C3" w:rsidRDefault="00D757C3">
      <w:pPr>
        <w:widowControl w:val="0"/>
        <w:ind w:left="360"/>
        <w:rPr>
          <w:rFonts w:ascii="Arial" w:hAnsi="Arial" w:cs="Arial"/>
          <w:b/>
          <w:bCs/>
          <w:sz w:val="22"/>
          <w:szCs w:val="22"/>
        </w:rPr>
      </w:pPr>
      <w:r>
        <w:rPr>
          <w:rFonts w:ascii="Arial" w:hAnsi="Arial" w:cs="Arial"/>
          <w:b/>
          <w:bCs/>
          <w:sz w:val="22"/>
          <w:szCs w:val="22"/>
        </w:rPr>
        <w:t> </w:t>
      </w:r>
    </w:p>
    <w:p w:rsidR="00D757C3" w:rsidRDefault="00D757C3">
      <w:pPr>
        <w:widowControl w:val="0"/>
        <w:rPr>
          <w:rFonts w:ascii="Arial" w:hAnsi="Arial" w:cs="Arial"/>
          <w:b/>
          <w:bCs/>
          <w:sz w:val="22"/>
          <w:szCs w:val="22"/>
        </w:rPr>
      </w:pPr>
    </w:p>
    <w:p w:rsidR="00D757C3" w:rsidRDefault="00D757C3">
      <w:pPr>
        <w:jc w:val="both"/>
        <w:rPr>
          <w:rFonts w:ascii="Arial" w:hAnsi="Arial" w:cs="Arial"/>
          <w:sz w:val="22"/>
          <w:szCs w:val="22"/>
        </w:rPr>
      </w:pPr>
    </w:p>
    <w:p w:rsidR="00D757C3" w:rsidRDefault="00D757C3">
      <w:pPr>
        <w:widowControl w:val="0"/>
        <w:jc w:val="center"/>
        <w:outlineLvl w:val="1"/>
        <w:rPr>
          <w:rFonts w:ascii="Arial" w:hAnsi="Arial" w:cs="Arial"/>
          <w:b/>
          <w:bCs/>
          <w:sz w:val="22"/>
          <w:szCs w:val="22"/>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tbl>
      <w:tblPr>
        <w:tblW w:w="0" w:type="auto"/>
        <w:tblInd w:w="-8" w:type="dxa"/>
        <w:tblLayout w:type="fixed"/>
        <w:tblLook w:val="0000" w:firstRow="0" w:lastRow="0" w:firstColumn="0" w:lastColumn="0" w:noHBand="0" w:noVBand="0"/>
      </w:tblPr>
      <w:tblGrid>
        <w:gridCol w:w="2263"/>
        <w:gridCol w:w="6762"/>
      </w:tblGrid>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b/>
                <w:bCs/>
                <w:color w:val="000000"/>
              </w:rPr>
            </w:pPr>
            <w:r>
              <w:rPr>
                <w:rFonts w:ascii="Arial" w:hAnsi="Arial" w:cs="Arial"/>
                <w:b/>
                <w:bCs/>
                <w:i/>
                <w:iCs/>
              </w:rPr>
              <w:t>Codice Attività</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autoSpaceDE w:val="0"/>
              <w:snapToGrid w:val="0"/>
              <w:jc w:val="both"/>
            </w:pPr>
            <w:r>
              <w:rPr>
                <w:rFonts w:ascii="Arial" w:hAnsi="Arial" w:cs="Arial"/>
                <w:b/>
                <w:bCs/>
                <w:color w:val="000000"/>
              </w:rPr>
              <w:t>A2</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tabs>
                <w:tab w:val="left" w:pos="1881"/>
              </w:tabs>
              <w:autoSpaceDE w:val="0"/>
              <w:snapToGrid w:val="0"/>
              <w:jc w:val="both"/>
              <w:rPr>
                <w:rFonts w:ascii="Arial" w:hAnsi="Arial" w:cs="Arial"/>
                <w:b/>
                <w:bCs/>
                <w:color w:val="000000"/>
              </w:rPr>
            </w:pPr>
            <w:r>
              <w:rPr>
                <w:rFonts w:ascii="Arial" w:hAnsi="Arial" w:cs="Arial"/>
                <w:b/>
                <w:bCs/>
                <w:i/>
                <w:iCs/>
              </w:rPr>
              <w:t>Denominazione</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widowControl w:val="0"/>
              <w:suppressAutoHyphens/>
              <w:snapToGrid w:val="0"/>
              <w:jc w:val="both"/>
            </w:pPr>
            <w:r>
              <w:rPr>
                <w:rFonts w:ascii="Arial" w:hAnsi="Arial" w:cs="Arial"/>
                <w:b/>
                <w:bCs/>
                <w:color w:val="000000"/>
              </w:rPr>
              <w:t>MAC - Manutenzione Ordinaria Correttiva/Adeguativa</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rPr>
            </w:pPr>
            <w:r>
              <w:rPr>
                <w:rFonts w:ascii="Arial" w:hAnsi="Arial" w:cs="Arial"/>
                <w:b/>
                <w:bCs/>
                <w:i/>
                <w:iCs/>
              </w:rPr>
              <w:t>Descrizione</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widowControl w:val="0"/>
              <w:snapToGrid w:val="0"/>
              <w:jc w:val="both"/>
            </w:pPr>
            <w:r>
              <w:rPr>
                <w:rFonts w:ascii="Arial" w:hAnsi="Arial" w:cs="Arial"/>
              </w:rPr>
              <w:t xml:space="preserve">Assistenza e supporto tecnico finalizzato a rimuovere eventuali difetti, adeguare il sistema alle modifiche normative </w:t>
            </w:r>
            <w:r>
              <w:rPr>
                <w:rFonts w:ascii="Arial" w:hAnsi="Arial" w:cs="Arial"/>
                <w:shd w:val="clear" w:color="auto" w:fill="FFFFFF"/>
              </w:rPr>
              <w:t>nazionali e regionali</w:t>
            </w:r>
            <w:r>
              <w:rPr>
                <w:rFonts w:ascii="Arial" w:hAnsi="Arial" w:cs="Arial"/>
              </w:rPr>
              <w:t xml:space="preserve"> e risolvere eventuali casistiche particolari o complesse.</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kern w:val="1"/>
                <w:shd w:val="clear" w:color="auto" w:fill="FFFFFF"/>
              </w:rPr>
            </w:pPr>
            <w:r>
              <w:rPr>
                <w:rFonts w:ascii="Arial" w:hAnsi="Arial" w:cs="Arial"/>
                <w:b/>
                <w:bCs/>
                <w:i/>
                <w:iCs/>
              </w:rPr>
              <w:t>Soggetti principali</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autoSpaceDE w:val="0"/>
              <w:snapToGrid w:val="0"/>
              <w:jc w:val="both"/>
            </w:pPr>
            <w:r>
              <w:rPr>
                <w:rFonts w:ascii="Arial" w:hAnsi="Arial" w:cs="Arial"/>
                <w:color w:val="000000"/>
              </w:rPr>
              <w:t>Operatore, Utente, DEC</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i/>
                <w:iCs/>
              </w:rPr>
            </w:pPr>
            <w:r>
              <w:rPr>
                <w:rFonts w:ascii="Arial" w:hAnsi="Arial" w:cs="Arial"/>
                <w:b/>
                <w:bCs/>
                <w:i/>
                <w:iCs/>
              </w:rPr>
              <w:t>Servizi da erogare</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widowControl w:val="0"/>
              <w:numPr>
                <w:ilvl w:val="0"/>
                <w:numId w:val="19"/>
              </w:numPr>
              <w:suppressAutoHyphens/>
              <w:spacing w:line="240" w:lineRule="atLeast"/>
              <w:jc w:val="both"/>
              <w:rPr>
                <w:rFonts w:ascii="Arial" w:hAnsi="Arial" w:cs="Arial"/>
              </w:rPr>
            </w:pPr>
            <w:r>
              <w:rPr>
                <w:rFonts w:ascii="Arial" w:hAnsi="Arial" w:cs="Arial"/>
              </w:rPr>
              <w:t xml:space="preserve">Aggiornamenti e/o modifiche in seguito a nuove disposizioni legislative </w:t>
            </w:r>
            <w:r>
              <w:rPr>
                <w:rFonts w:ascii="Arial" w:hAnsi="Arial" w:cs="Arial"/>
                <w:shd w:val="clear" w:color="auto" w:fill="FFFFFF"/>
              </w:rPr>
              <w:t xml:space="preserve">nazionali e regionali </w:t>
            </w:r>
            <w:r>
              <w:rPr>
                <w:rFonts w:ascii="Arial" w:hAnsi="Arial" w:cs="Arial"/>
              </w:rPr>
              <w:t>che investano una problematica generale affrontabile con i prodotti parametrici;</w:t>
            </w:r>
          </w:p>
          <w:p w:rsidR="00D757C3" w:rsidRDefault="00D757C3">
            <w:pPr>
              <w:widowControl w:val="0"/>
              <w:numPr>
                <w:ilvl w:val="0"/>
                <w:numId w:val="19"/>
              </w:numPr>
              <w:suppressAutoHyphens/>
              <w:spacing w:line="240" w:lineRule="atLeast"/>
              <w:jc w:val="both"/>
              <w:rPr>
                <w:rFonts w:ascii="Arial" w:hAnsi="Arial" w:cs="Arial"/>
              </w:rPr>
            </w:pPr>
            <w:r>
              <w:rPr>
                <w:rFonts w:ascii="Arial" w:hAnsi="Arial" w:cs="Arial"/>
              </w:rPr>
              <w:t>Miglioramenti che l'Aggiudicatario deciderà, in forma autonoma, di apportare in seguito a sviluppi tecnologici;</w:t>
            </w:r>
          </w:p>
          <w:p w:rsidR="00D757C3" w:rsidRDefault="00D757C3">
            <w:pPr>
              <w:widowControl w:val="0"/>
              <w:numPr>
                <w:ilvl w:val="0"/>
                <w:numId w:val="19"/>
              </w:numPr>
              <w:suppressAutoHyphens/>
              <w:spacing w:line="240" w:lineRule="atLeast"/>
              <w:jc w:val="both"/>
              <w:rPr>
                <w:rFonts w:ascii="Arial" w:hAnsi="Arial" w:cs="Arial"/>
              </w:rPr>
            </w:pPr>
            <w:r>
              <w:rPr>
                <w:rFonts w:ascii="Arial" w:hAnsi="Arial" w:cs="Arial"/>
              </w:rPr>
              <w:lastRenderedPageBreak/>
              <w:t>Miglioramenti che l'Aggiudicatario deciderà, in forma autonoma, di apportare per un'ottimizzazione degli stessi;</w:t>
            </w:r>
          </w:p>
          <w:p w:rsidR="00D757C3" w:rsidRDefault="00D757C3">
            <w:pPr>
              <w:widowControl w:val="0"/>
              <w:numPr>
                <w:ilvl w:val="0"/>
                <w:numId w:val="19"/>
              </w:numPr>
              <w:suppressAutoHyphens/>
              <w:spacing w:line="240" w:lineRule="atLeast"/>
              <w:jc w:val="both"/>
              <w:rPr>
                <w:rFonts w:ascii="Arial" w:hAnsi="Arial" w:cs="Arial"/>
              </w:rPr>
            </w:pPr>
            <w:r>
              <w:rPr>
                <w:rFonts w:ascii="Arial" w:hAnsi="Arial" w:cs="Arial"/>
              </w:rPr>
              <w:t xml:space="preserve">Assistenza telefonica a seguito di richiesta da parte del Committente, nella gestione ordinaria dei prodotti forniti; </w:t>
            </w:r>
          </w:p>
          <w:p w:rsidR="00D757C3" w:rsidRDefault="00D757C3">
            <w:pPr>
              <w:widowControl w:val="0"/>
              <w:numPr>
                <w:ilvl w:val="0"/>
                <w:numId w:val="19"/>
              </w:numPr>
              <w:suppressAutoHyphens/>
              <w:spacing w:line="240" w:lineRule="atLeast"/>
              <w:jc w:val="both"/>
            </w:pPr>
            <w:r>
              <w:rPr>
                <w:rFonts w:ascii="Arial" w:hAnsi="Arial" w:cs="Arial"/>
              </w:rPr>
              <w:t>Eliminazione di eventuali anomalie e malfunzionamenti riscontrate dai propri tecnici o dal Committente e ripristino delle funzionalità del software applicativo</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rPr>
                <w:rStyle w:val="corpo0020del0020testo00203char1"/>
                <w:rFonts w:ascii="Arial" w:hAnsi="Arial" w:cs="Arial"/>
                <w:sz w:val="20"/>
              </w:rPr>
            </w:pPr>
            <w:r>
              <w:rPr>
                <w:rFonts w:ascii="Arial" w:hAnsi="Arial" w:cs="Arial"/>
                <w:b/>
                <w:bCs/>
                <w:i/>
                <w:iCs/>
              </w:rPr>
              <w:lastRenderedPageBreak/>
              <w:t>Tempi massimi di risposta</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autoSpaceDE w:val="0"/>
              <w:snapToGrid w:val="0"/>
              <w:jc w:val="both"/>
            </w:pPr>
            <w:r>
              <w:rPr>
                <w:rStyle w:val="corpo0020del0020testo00203char1"/>
                <w:rFonts w:ascii="Arial" w:hAnsi="Arial" w:cs="Arial"/>
                <w:sz w:val="20"/>
              </w:rPr>
              <w:t>L'Aggiudicatario dovrà garantire, per questo servizio, i tempi massimi di risposta alle diverse richieste di intervento/supporto specificati al paragrafo 2.5 ovvero i tempi migliorativi offerti in sede di gara.</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rPr>
            </w:pPr>
            <w:r>
              <w:rPr>
                <w:rFonts w:ascii="Arial" w:hAnsi="Arial" w:cs="Arial"/>
                <w:b/>
                <w:bCs/>
                <w:i/>
                <w:iCs/>
              </w:rPr>
              <w:t xml:space="preserve">Impegno/onere stimato </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suppressAutoHyphens/>
              <w:jc w:val="both"/>
              <w:rPr>
                <w:rFonts w:ascii="Arial" w:hAnsi="Arial" w:cs="Arial"/>
              </w:rPr>
            </w:pPr>
            <w:r>
              <w:rPr>
                <w:rFonts w:ascii="Arial" w:hAnsi="Arial" w:cs="Arial"/>
              </w:rPr>
              <w:t>L’onere previsto va valutato “a corpo”.</w:t>
            </w:r>
          </w:p>
          <w:p w:rsidR="00D757C3" w:rsidRDefault="00D757C3">
            <w:pPr>
              <w:pStyle w:val="corpo0020del0020testo00203"/>
              <w:rPr>
                <w:rFonts w:ascii="Arial" w:hAnsi="Arial" w:cs="Arial"/>
                <w:sz w:val="20"/>
                <w:szCs w:val="20"/>
              </w:rPr>
            </w:pPr>
            <w:r>
              <w:rPr>
                <w:rStyle w:val="corpo0020del0020testo00203char1"/>
                <w:rFonts w:ascii="Arial" w:hAnsi="Arial" w:cs="Arial"/>
                <w:sz w:val="20"/>
                <w:szCs w:val="20"/>
              </w:rPr>
              <w:t>Il costo del servizio si intende “a canone”, tutto incluso, compreso il rischio di impresa per eventi imprevedibili (variazioni delle normative).</w:t>
            </w:r>
          </w:p>
        </w:tc>
      </w:tr>
    </w:tbl>
    <w:p w:rsidR="00D757C3" w:rsidRDefault="00D757C3">
      <w:pPr>
        <w:rPr>
          <w:rFonts w:ascii="Arial" w:hAnsi="Arial" w:cs="Arial"/>
        </w:rPr>
      </w:pPr>
    </w:p>
    <w:tbl>
      <w:tblPr>
        <w:tblW w:w="0" w:type="auto"/>
        <w:tblInd w:w="-8" w:type="dxa"/>
        <w:tblLayout w:type="fixed"/>
        <w:tblLook w:val="0000" w:firstRow="0" w:lastRow="0" w:firstColumn="0" w:lastColumn="0" w:noHBand="0" w:noVBand="0"/>
      </w:tblPr>
      <w:tblGrid>
        <w:gridCol w:w="2263"/>
        <w:gridCol w:w="6762"/>
      </w:tblGrid>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b/>
                <w:bCs/>
                <w:color w:val="000000"/>
              </w:rPr>
            </w:pPr>
            <w:r>
              <w:rPr>
                <w:rFonts w:ascii="Arial" w:hAnsi="Arial" w:cs="Arial"/>
                <w:b/>
                <w:bCs/>
                <w:i/>
                <w:iCs/>
              </w:rPr>
              <w:t>Codice Attività</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autoSpaceDE w:val="0"/>
              <w:snapToGrid w:val="0"/>
              <w:jc w:val="both"/>
            </w:pPr>
            <w:r>
              <w:rPr>
                <w:rFonts w:ascii="Arial" w:hAnsi="Arial" w:cs="Arial"/>
                <w:b/>
                <w:bCs/>
                <w:color w:val="000000"/>
              </w:rPr>
              <w:t>A3</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tabs>
                <w:tab w:val="left" w:pos="1881"/>
              </w:tabs>
              <w:autoSpaceDE w:val="0"/>
              <w:snapToGrid w:val="0"/>
              <w:jc w:val="both"/>
              <w:rPr>
                <w:rFonts w:ascii="Arial" w:hAnsi="Arial" w:cs="Arial"/>
                <w:b/>
                <w:bCs/>
                <w:color w:val="000000"/>
              </w:rPr>
            </w:pPr>
            <w:r>
              <w:rPr>
                <w:rFonts w:ascii="Arial" w:hAnsi="Arial" w:cs="Arial"/>
                <w:b/>
                <w:bCs/>
                <w:i/>
                <w:iCs/>
              </w:rPr>
              <w:t>Denominazione</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widowControl w:val="0"/>
              <w:suppressAutoHyphens/>
              <w:snapToGrid w:val="0"/>
              <w:jc w:val="both"/>
            </w:pPr>
            <w:r>
              <w:rPr>
                <w:rFonts w:ascii="Arial" w:hAnsi="Arial" w:cs="Arial"/>
                <w:b/>
                <w:bCs/>
                <w:color w:val="000000"/>
              </w:rPr>
              <w:t>FOR – Formazione e addestramento</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rPr>
            </w:pPr>
            <w:r>
              <w:rPr>
                <w:rFonts w:ascii="Arial" w:hAnsi="Arial" w:cs="Arial"/>
                <w:b/>
                <w:bCs/>
                <w:i/>
                <w:iCs/>
              </w:rPr>
              <w:t>Descrizione</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widowControl w:val="0"/>
              <w:snapToGrid w:val="0"/>
              <w:jc w:val="both"/>
              <w:rPr>
                <w:rFonts w:ascii="Arial" w:hAnsi="Arial" w:cs="Arial"/>
              </w:rPr>
            </w:pPr>
            <w:r>
              <w:rPr>
                <w:rFonts w:ascii="Arial" w:hAnsi="Arial" w:cs="Arial"/>
              </w:rPr>
              <w:t>Servizi finalizzati all’aggiornamento e allo sviluppo delle conoscenze, delle competenze e delle capacità professionali delle risorse umane, al fine di supportare il processo d’innovazione organizzativa e tecnologica avviato mediante l'introduzione del sistema informativo sviluppato.</w:t>
            </w:r>
          </w:p>
          <w:p w:rsidR="00D757C3" w:rsidRDefault="00D757C3">
            <w:pPr>
              <w:widowControl w:val="0"/>
              <w:snapToGrid w:val="0"/>
              <w:jc w:val="both"/>
            </w:pPr>
            <w:r>
              <w:rPr>
                <w:rFonts w:ascii="Arial" w:hAnsi="Arial" w:cs="Arial"/>
              </w:rPr>
              <w:t>La giornata di formazione è da intendersi pari a 8 ore lavorative</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kern w:val="1"/>
                <w:shd w:val="clear" w:color="auto" w:fill="FFFFFF"/>
              </w:rPr>
            </w:pPr>
            <w:r>
              <w:rPr>
                <w:rFonts w:ascii="Arial" w:hAnsi="Arial" w:cs="Arial"/>
                <w:b/>
                <w:bCs/>
                <w:i/>
                <w:iCs/>
              </w:rPr>
              <w:t>Soggetti principali</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autoSpaceDE w:val="0"/>
              <w:snapToGrid w:val="0"/>
              <w:jc w:val="both"/>
            </w:pPr>
            <w:r>
              <w:rPr>
                <w:rFonts w:ascii="Arial" w:hAnsi="Arial" w:cs="Arial"/>
                <w:color w:val="000000"/>
              </w:rPr>
              <w:t>Operatore, Utente, DEC</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i/>
                <w:iCs/>
              </w:rPr>
            </w:pPr>
            <w:r>
              <w:rPr>
                <w:rFonts w:ascii="Arial" w:hAnsi="Arial" w:cs="Arial"/>
                <w:b/>
                <w:bCs/>
                <w:i/>
                <w:iCs/>
              </w:rPr>
              <w:t>Servizi da erogare</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pStyle w:val="Corpodeltesto21"/>
              <w:numPr>
                <w:ilvl w:val="0"/>
                <w:numId w:val="19"/>
              </w:numPr>
              <w:spacing w:before="0" w:after="0"/>
              <w:rPr>
                <w:rFonts w:ascii="Arial" w:hAnsi="Arial" w:cs="Arial"/>
                <w:sz w:val="20"/>
                <w:szCs w:val="20"/>
              </w:rPr>
            </w:pPr>
            <w:r>
              <w:rPr>
                <w:rFonts w:ascii="Arial" w:hAnsi="Arial" w:cs="Arial"/>
                <w:sz w:val="20"/>
                <w:szCs w:val="20"/>
              </w:rPr>
              <w:t>Formazione tradizionale, mediante attività formative erogate in presenza.</w:t>
            </w:r>
          </w:p>
          <w:p w:rsidR="00D757C3" w:rsidRDefault="00D757C3">
            <w:pPr>
              <w:pStyle w:val="Corpodeltesto21"/>
              <w:numPr>
                <w:ilvl w:val="0"/>
                <w:numId w:val="19"/>
              </w:numPr>
              <w:spacing w:before="0" w:after="0"/>
            </w:pPr>
            <w:r>
              <w:rPr>
                <w:rFonts w:ascii="Arial" w:hAnsi="Arial" w:cs="Arial"/>
                <w:sz w:val="20"/>
                <w:szCs w:val="20"/>
              </w:rPr>
              <w:t>Formazione mentored, live, prevedendo attività di addestramento on the job.</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rPr>
                <w:rStyle w:val="corpo0020del0020testo00203char1"/>
                <w:rFonts w:ascii="Arial" w:hAnsi="Arial" w:cs="Arial"/>
                <w:sz w:val="20"/>
              </w:rPr>
            </w:pPr>
            <w:r>
              <w:rPr>
                <w:rFonts w:ascii="Arial" w:hAnsi="Arial" w:cs="Arial"/>
                <w:b/>
                <w:bCs/>
                <w:i/>
                <w:iCs/>
              </w:rPr>
              <w:t>Tempi massimi di risposta</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autoSpaceDE w:val="0"/>
              <w:snapToGrid w:val="0"/>
              <w:jc w:val="both"/>
            </w:pPr>
            <w:r>
              <w:rPr>
                <w:rStyle w:val="corpo0020del0020testo00203char1"/>
                <w:rFonts w:ascii="Arial" w:hAnsi="Arial" w:cs="Arial"/>
                <w:sz w:val="20"/>
              </w:rPr>
              <w:t>L'Aggiudicatario dovrà garantire, per questo servizio, i tempi massimi di risposta alle diverse richieste di intervento/supporto specificati al paragrafo 2.5 ovvero i tempi migliorativi offerti in sede di gara.</w:t>
            </w:r>
          </w:p>
        </w:tc>
      </w:tr>
      <w:tr w:rsidR="00D757C3">
        <w:tc>
          <w:tcPr>
            <w:tcW w:w="2263" w:type="dxa"/>
            <w:tcBorders>
              <w:top w:val="single" w:sz="4" w:space="0" w:color="000000"/>
              <w:left w:val="single" w:sz="4" w:space="0" w:color="000000"/>
              <w:bottom w:val="single" w:sz="4" w:space="0" w:color="000000"/>
              <w:right w:val="nil"/>
            </w:tcBorders>
          </w:tcPr>
          <w:p w:rsidR="00D757C3" w:rsidRDefault="00D757C3">
            <w:pPr>
              <w:autoSpaceDE w:val="0"/>
              <w:snapToGrid w:val="0"/>
              <w:jc w:val="both"/>
              <w:rPr>
                <w:rFonts w:ascii="Arial" w:hAnsi="Arial" w:cs="Arial"/>
              </w:rPr>
            </w:pPr>
            <w:r>
              <w:rPr>
                <w:rFonts w:ascii="Arial" w:hAnsi="Arial" w:cs="Arial"/>
                <w:b/>
                <w:bCs/>
                <w:i/>
                <w:iCs/>
              </w:rPr>
              <w:t xml:space="preserve">Impegno/onere stimato </w:t>
            </w:r>
          </w:p>
        </w:tc>
        <w:tc>
          <w:tcPr>
            <w:tcW w:w="6762" w:type="dxa"/>
            <w:tcBorders>
              <w:top w:val="single" w:sz="4" w:space="0" w:color="000000"/>
              <w:left w:val="single" w:sz="4" w:space="0" w:color="000000"/>
              <w:bottom w:val="single" w:sz="4" w:space="0" w:color="000000"/>
              <w:right w:val="single" w:sz="4" w:space="0" w:color="000000"/>
            </w:tcBorders>
          </w:tcPr>
          <w:p w:rsidR="00D757C3" w:rsidRDefault="00D757C3">
            <w:pPr>
              <w:suppressAutoHyphens/>
              <w:jc w:val="both"/>
              <w:rPr>
                <w:rFonts w:ascii="Arial" w:hAnsi="Arial" w:cs="Arial"/>
              </w:rPr>
            </w:pPr>
            <w:r>
              <w:rPr>
                <w:rFonts w:ascii="Arial" w:hAnsi="Arial" w:cs="Arial"/>
              </w:rPr>
              <w:t>L’onere va valutato “a misura” dal concorrente.</w:t>
            </w:r>
          </w:p>
          <w:p w:rsidR="00D757C3" w:rsidRDefault="00D757C3">
            <w:pPr>
              <w:suppressAutoHyphens/>
              <w:jc w:val="both"/>
              <w:rPr>
                <w:rFonts w:ascii="Arial" w:hAnsi="Arial" w:cs="Arial"/>
              </w:rPr>
            </w:pPr>
            <w:r>
              <w:rPr>
                <w:rFonts w:ascii="Arial" w:hAnsi="Arial" w:cs="Arial"/>
              </w:rPr>
              <w:t xml:space="preserve">L’importo a base d’asta </w:t>
            </w:r>
            <w:r>
              <w:rPr>
                <w:rFonts w:ascii="Arial" w:hAnsi="Arial" w:cs="Arial"/>
                <w:shd w:val="clear" w:color="auto" w:fill="FFFFFF"/>
              </w:rPr>
              <w:t xml:space="preserve">è valorizzato sulla base di un impegno stimato </w:t>
            </w:r>
            <w:r>
              <w:rPr>
                <w:rFonts w:ascii="Arial" w:hAnsi="Arial" w:cs="Arial"/>
              </w:rPr>
              <w:t xml:space="preserve">con il seguente mix di professionalità: </w:t>
            </w:r>
          </w:p>
          <w:p w:rsidR="00D757C3" w:rsidRDefault="00D757C3">
            <w:pPr>
              <w:widowControl w:val="0"/>
              <w:numPr>
                <w:ilvl w:val="0"/>
                <w:numId w:val="19"/>
              </w:numPr>
              <w:suppressAutoHyphens/>
              <w:spacing w:line="240" w:lineRule="atLeast"/>
              <w:jc w:val="both"/>
              <w:rPr>
                <w:rFonts w:ascii="Arial" w:hAnsi="Arial" w:cs="Arial"/>
                <w:i/>
                <w:iCs/>
              </w:rPr>
            </w:pPr>
            <w:r>
              <w:rPr>
                <w:rFonts w:ascii="Arial" w:hAnsi="Arial" w:cs="Arial"/>
                <w:i/>
                <w:iCs/>
              </w:rPr>
              <w:t>Capo Progetto</w:t>
            </w:r>
          </w:p>
          <w:p w:rsidR="00D757C3" w:rsidRDefault="00D757C3">
            <w:pPr>
              <w:widowControl w:val="0"/>
              <w:numPr>
                <w:ilvl w:val="0"/>
                <w:numId w:val="19"/>
              </w:numPr>
              <w:suppressAutoHyphens/>
              <w:spacing w:line="240" w:lineRule="atLeast"/>
              <w:jc w:val="both"/>
              <w:rPr>
                <w:rFonts w:ascii="Arial" w:hAnsi="Arial" w:cs="Arial"/>
                <w:i/>
                <w:iCs/>
              </w:rPr>
            </w:pPr>
            <w:r>
              <w:rPr>
                <w:rFonts w:ascii="Arial" w:hAnsi="Arial" w:cs="Arial"/>
                <w:i/>
                <w:iCs/>
              </w:rPr>
              <w:t>Programmatore</w:t>
            </w:r>
            <w:r>
              <w:rPr>
                <w:rFonts w:ascii="Arial" w:hAnsi="Arial" w:cs="Arial"/>
                <w:i/>
                <w:iCs/>
              </w:rPr>
              <w:tab/>
            </w:r>
          </w:p>
          <w:p w:rsidR="00D757C3" w:rsidRDefault="00D757C3">
            <w:pPr>
              <w:suppressAutoHyphens/>
              <w:jc w:val="both"/>
            </w:pPr>
            <w:r>
              <w:rPr>
                <w:rStyle w:val="corpo0020del0020testo00203char1"/>
                <w:rFonts w:ascii="Arial" w:hAnsi="Arial" w:cs="Arial"/>
                <w:sz w:val="20"/>
              </w:rPr>
              <w:t xml:space="preserve">e tariffa giornaliera desunta dai massimali di offerta di cui alla procedura CONSIP - Accordo Quadro, suddiviso in tre lotti, con più operatori economici sul quale basare l’aggiudicazione di appalti specifici ai sensi e per gli effetti dell’art. 2, comma 225, L. n. 191/2009, per l’affidamento dei Servizi applicativi per le Pubbliche Amministrazioni - ID 1432 – Lotto 1. </w:t>
            </w:r>
          </w:p>
        </w:tc>
      </w:tr>
    </w:tbl>
    <w:p w:rsidR="00D757C3" w:rsidRDefault="00D757C3">
      <w:pPr>
        <w:rPr>
          <w:rFonts w:ascii="Arial" w:hAnsi="Arial" w:cs="Arial"/>
        </w:rPr>
      </w:pPr>
    </w:p>
    <w:p w:rsidR="00D757C3" w:rsidRDefault="00D757C3">
      <w:pPr>
        <w:rPr>
          <w:rFonts w:ascii="Arial" w:hAnsi="Arial" w:cs="Arial"/>
        </w:rPr>
      </w:pPr>
    </w:p>
    <w:p w:rsidR="00D757C3" w:rsidRDefault="00D757C3">
      <w:pPr>
        <w:pStyle w:val="Titolo20"/>
        <w:numPr>
          <w:ilvl w:val="1"/>
          <w:numId w:val="11"/>
        </w:numPr>
      </w:pPr>
      <w:r>
        <w:t>Standard tecnologici di riferimento per i sistemi informativi della Regione Marche</w:t>
      </w:r>
    </w:p>
    <w:p w:rsidR="00D757C3" w:rsidRDefault="00D757C3">
      <w:pPr>
        <w:pStyle w:val="Paragrafoelenco"/>
        <w:rPr>
          <w:rFonts w:ascii="Arial" w:hAnsi="Arial" w:cs="Arial"/>
          <w:b/>
          <w:bCs/>
          <w:sz w:val="22"/>
          <w:szCs w:val="22"/>
        </w:rPr>
      </w:pPr>
    </w:p>
    <w:p w:rsidR="00D757C3" w:rsidRDefault="00D757C3">
      <w:pPr>
        <w:widowControl w:val="0"/>
        <w:suppressAutoHyphens/>
        <w:spacing w:line="240" w:lineRule="atLeast"/>
        <w:jc w:val="both"/>
        <w:rPr>
          <w:rFonts w:ascii="Arial" w:hAnsi="Arial" w:cs="Arial"/>
          <w:kern w:val="1"/>
          <w:sz w:val="22"/>
          <w:szCs w:val="22"/>
          <w:lang w:eastAsia="ar-SA"/>
        </w:rPr>
      </w:pPr>
      <w:r>
        <w:rPr>
          <w:rFonts w:ascii="Arial" w:hAnsi="Arial" w:cs="Arial"/>
          <w:kern w:val="1"/>
          <w:sz w:val="22"/>
          <w:szCs w:val="22"/>
          <w:lang w:eastAsia="ar-SA"/>
        </w:rPr>
        <w:t>Gli standard tecnologici regionali sono pubblicati nella pagina web del sito istituzionale dedicata all’Agenda Digitale e in particolare su:</w:t>
      </w:r>
    </w:p>
    <w:p w:rsidR="00D757C3" w:rsidRDefault="00D757C3">
      <w:pPr>
        <w:widowControl w:val="0"/>
        <w:suppressAutoHyphens/>
        <w:spacing w:line="240" w:lineRule="atLeast"/>
        <w:jc w:val="both"/>
        <w:rPr>
          <w:rFonts w:ascii="Arial" w:hAnsi="Arial" w:cs="Arial"/>
          <w:kern w:val="1"/>
          <w:sz w:val="22"/>
          <w:szCs w:val="22"/>
          <w:lang w:eastAsia="ar-SA"/>
        </w:rPr>
      </w:pPr>
      <w:r>
        <w:rPr>
          <w:rFonts w:ascii="Arial" w:hAnsi="Arial" w:cs="Arial"/>
          <w:kern w:val="1"/>
          <w:sz w:val="22"/>
          <w:szCs w:val="22"/>
          <w:lang w:eastAsia="ar-SA"/>
        </w:rPr>
        <w:t>http://www.regione.marche.it/Regione-Utile/Agenda-Digitale/Standard-di-riferimento-per-la-realizzazione-di-sistemi-informativi-e-telematici-della-Giunta-regionale</w:t>
      </w:r>
    </w:p>
    <w:p w:rsidR="00D757C3" w:rsidRDefault="00D757C3">
      <w:pPr>
        <w:widowControl w:val="0"/>
        <w:suppressAutoHyphens/>
        <w:spacing w:line="240" w:lineRule="atLeast"/>
        <w:jc w:val="both"/>
        <w:rPr>
          <w:rFonts w:ascii="Arial" w:hAnsi="Arial" w:cs="Arial"/>
          <w:kern w:val="1"/>
          <w:sz w:val="22"/>
          <w:szCs w:val="22"/>
          <w:lang w:eastAsia="ar-SA"/>
        </w:rPr>
      </w:pPr>
      <w:r>
        <w:rPr>
          <w:rFonts w:ascii="Arial" w:hAnsi="Arial" w:cs="Arial"/>
          <w:kern w:val="1"/>
          <w:sz w:val="22"/>
          <w:szCs w:val="22"/>
          <w:lang w:eastAsia="ar-SA"/>
        </w:rPr>
        <w:t>In particolare, nella sezione “Sistemi Informativi regionali” sono elencati i seguenti documenti:</w:t>
      </w:r>
    </w:p>
    <w:p w:rsidR="00D757C3" w:rsidRDefault="00D757C3">
      <w:pPr>
        <w:widowControl w:val="0"/>
        <w:suppressAutoHyphens/>
        <w:spacing w:line="240" w:lineRule="atLeast"/>
        <w:jc w:val="both"/>
        <w:rPr>
          <w:rFonts w:ascii="Arial" w:hAnsi="Arial" w:cs="Arial"/>
          <w:kern w:val="1"/>
          <w:sz w:val="22"/>
          <w:szCs w:val="22"/>
          <w:lang w:eastAsia="ar-SA"/>
        </w:rPr>
      </w:pPr>
    </w:p>
    <w:p w:rsidR="00D757C3" w:rsidRDefault="00D757C3">
      <w:pPr>
        <w:widowControl w:val="0"/>
        <w:numPr>
          <w:ilvl w:val="0"/>
          <w:numId w:val="25"/>
        </w:numPr>
        <w:tabs>
          <w:tab w:val="left" w:pos="720"/>
        </w:tabs>
        <w:suppressAutoHyphens/>
        <w:spacing w:line="240" w:lineRule="atLeast"/>
        <w:jc w:val="both"/>
        <w:rPr>
          <w:rFonts w:ascii="Arial" w:hAnsi="Arial" w:cs="Arial"/>
          <w:kern w:val="1"/>
          <w:sz w:val="22"/>
          <w:szCs w:val="22"/>
          <w:lang w:eastAsia="ar-SA"/>
        </w:rPr>
      </w:pPr>
      <w:r>
        <w:rPr>
          <w:rFonts w:ascii="Arial" w:hAnsi="Arial" w:cs="Arial"/>
          <w:b/>
          <w:bCs/>
          <w:kern w:val="1"/>
          <w:sz w:val="22"/>
          <w:szCs w:val="22"/>
          <w:lang w:eastAsia="ar-SA"/>
        </w:rPr>
        <w:t xml:space="preserve">Infrastrutture abilitanti della regione Marche v.def-4 </w:t>
      </w:r>
    </w:p>
    <w:p w:rsidR="00D757C3" w:rsidRDefault="00D757C3">
      <w:pPr>
        <w:widowControl w:val="0"/>
        <w:suppressAutoHyphens/>
        <w:spacing w:line="240" w:lineRule="atLeast"/>
        <w:jc w:val="both"/>
        <w:rPr>
          <w:rFonts w:ascii="Arial" w:hAnsi="Arial" w:cs="Arial"/>
          <w:kern w:val="1"/>
          <w:sz w:val="22"/>
          <w:szCs w:val="22"/>
          <w:lang w:eastAsia="ar-SA"/>
        </w:rPr>
      </w:pPr>
      <w:r>
        <w:rPr>
          <w:rFonts w:ascii="Arial" w:hAnsi="Arial" w:cs="Arial"/>
          <w:kern w:val="1"/>
          <w:sz w:val="22"/>
          <w:szCs w:val="22"/>
          <w:lang w:eastAsia="ar-SA"/>
        </w:rPr>
        <w:t xml:space="preserve">E’ possibile scaricare il documento cliccando sul titolo sopra referenziato oppure accedendo </w:t>
      </w:r>
      <w:r>
        <w:rPr>
          <w:rFonts w:ascii="Arial" w:hAnsi="Arial" w:cs="Arial"/>
          <w:kern w:val="1"/>
          <w:sz w:val="22"/>
          <w:szCs w:val="22"/>
          <w:lang w:eastAsia="ar-SA"/>
        </w:rPr>
        <w:lastRenderedPageBreak/>
        <w:t>direttamente al seguente Indirizzo:</w:t>
      </w:r>
    </w:p>
    <w:p w:rsidR="00D757C3" w:rsidRDefault="00D757C3">
      <w:pPr>
        <w:widowControl w:val="0"/>
        <w:suppressAutoHyphens/>
        <w:spacing w:line="240" w:lineRule="atLeast"/>
        <w:jc w:val="both"/>
        <w:rPr>
          <w:rFonts w:ascii="Arial" w:hAnsi="Arial" w:cs="Arial"/>
          <w:b/>
          <w:bCs/>
          <w:kern w:val="1"/>
          <w:sz w:val="22"/>
          <w:szCs w:val="22"/>
          <w:lang w:eastAsia="ar-SA"/>
        </w:rPr>
      </w:pPr>
      <w:r>
        <w:rPr>
          <w:rFonts w:ascii="Arial" w:hAnsi="Arial" w:cs="Arial"/>
          <w:kern w:val="1"/>
          <w:sz w:val="22"/>
          <w:szCs w:val="22"/>
          <w:lang w:eastAsia="ar-SA"/>
        </w:rPr>
        <w:t>http://www.regione.marche.it/Portals/0/Infrastrutture%20abilitanti%20della%20Regione%20Marche%20v.%20def-4.pdf</w:t>
      </w:r>
    </w:p>
    <w:p w:rsidR="00D757C3" w:rsidRDefault="00D757C3">
      <w:pPr>
        <w:widowControl w:val="0"/>
        <w:tabs>
          <w:tab w:val="left" w:pos="720"/>
        </w:tabs>
        <w:suppressAutoHyphens/>
        <w:spacing w:line="240" w:lineRule="atLeast"/>
        <w:jc w:val="both"/>
        <w:rPr>
          <w:rFonts w:ascii="Arial" w:hAnsi="Arial" w:cs="Arial"/>
          <w:b/>
          <w:bCs/>
          <w:kern w:val="1"/>
          <w:sz w:val="22"/>
          <w:szCs w:val="22"/>
          <w:lang w:eastAsia="ar-SA"/>
        </w:rPr>
      </w:pPr>
    </w:p>
    <w:p w:rsidR="00D757C3" w:rsidRDefault="00D757C3">
      <w:pPr>
        <w:widowControl w:val="0"/>
        <w:numPr>
          <w:ilvl w:val="0"/>
          <w:numId w:val="25"/>
        </w:numPr>
        <w:tabs>
          <w:tab w:val="left" w:pos="720"/>
        </w:tabs>
        <w:suppressAutoHyphens/>
        <w:spacing w:line="240" w:lineRule="atLeast"/>
        <w:jc w:val="both"/>
        <w:rPr>
          <w:rFonts w:ascii="Arial" w:hAnsi="Arial" w:cs="Arial"/>
          <w:kern w:val="1"/>
          <w:sz w:val="22"/>
          <w:szCs w:val="22"/>
          <w:lang w:eastAsia="ar-SA"/>
        </w:rPr>
      </w:pPr>
      <w:r>
        <w:rPr>
          <w:rFonts w:ascii="Arial" w:hAnsi="Arial" w:cs="Arial"/>
          <w:b/>
          <w:bCs/>
          <w:kern w:val="1"/>
          <w:sz w:val="22"/>
          <w:szCs w:val="22"/>
          <w:lang w:eastAsia="ar-SA"/>
        </w:rPr>
        <w:t>Allegato - Standard sviluppo sw v. def-4</w:t>
      </w:r>
    </w:p>
    <w:p w:rsidR="00D757C3" w:rsidRDefault="00D757C3">
      <w:pPr>
        <w:widowControl w:val="0"/>
        <w:suppressAutoHyphens/>
        <w:spacing w:line="240" w:lineRule="atLeast"/>
        <w:jc w:val="both"/>
        <w:rPr>
          <w:rFonts w:ascii="Arial" w:hAnsi="Arial" w:cs="Arial"/>
          <w:kern w:val="1"/>
          <w:sz w:val="22"/>
          <w:szCs w:val="22"/>
          <w:lang w:eastAsia="ar-SA"/>
        </w:rPr>
      </w:pPr>
      <w:r>
        <w:rPr>
          <w:rFonts w:ascii="Arial" w:hAnsi="Arial" w:cs="Arial"/>
          <w:kern w:val="1"/>
          <w:sz w:val="22"/>
          <w:szCs w:val="22"/>
          <w:lang w:eastAsia="ar-SA"/>
        </w:rPr>
        <w:t xml:space="preserve">E’ possibile scaricare il documento cliccando sul titolo sopra referenziato oppure accedendo direttamente al seguente Indirizzo: </w:t>
      </w:r>
    </w:p>
    <w:p w:rsidR="00D757C3" w:rsidRDefault="00D757C3">
      <w:pPr>
        <w:widowControl w:val="0"/>
        <w:tabs>
          <w:tab w:val="left" w:pos="720"/>
        </w:tabs>
        <w:suppressAutoHyphens/>
        <w:spacing w:line="240" w:lineRule="atLeast"/>
        <w:jc w:val="both"/>
        <w:rPr>
          <w:rFonts w:ascii="Arial" w:hAnsi="Arial" w:cs="Arial"/>
          <w:b/>
          <w:bCs/>
          <w:kern w:val="1"/>
          <w:sz w:val="22"/>
          <w:szCs w:val="22"/>
          <w:lang w:eastAsia="ar-SA"/>
        </w:rPr>
      </w:pPr>
      <w:r>
        <w:rPr>
          <w:rFonts w:ascii="Arial" w:hAnsi="Arial" w:cs="Arial"/>
          <w:kern w:val="1"/>
          <w:sz w:val="22"/>
          <w:szCs w:val="22"/>
          <w:lang w:eastAsia="ar-SA"/>
        </w:rPr>
        <w:t>http://www.regione.marche.it/Portals/0/Allegato%20-%20Standard%20sviluppo%20sw%20v.%20def-4.pdf</w:t>
      </w:r>
    </w:p>
    <w:p w:rsidR="00D757C3" w:rsidRDefault="00D757C3">
      <w:pPr>
        <w:widowControl w:val="0"/>
        <w:tabs>
          <w:tab w:val="left" w:pos="720"/>
        </w:tabs>
        <w:suppressAutoHyphens/>
        <w:spacing w:line="240" w:lineRule="atLeast"/>
        <w:jc w:val="both"/>
        <w:rPr>
          <w:rFonts w:ascii="Arial" w:hAnsi="Arial" w:cs="Arial"/>
          <w:b/>
          <w:bCs/>
          <w:kern w:val="1"/>
          <w:sz w:val="22"/>
          <w:szCs w:val="22"/>
          <w:lang w:eastAsia="ar-SA"/>
        </w:rPr>
      </w:pPr>
    </w:p>
    <w:p w:rsidR="00D757C3" w:rsidRDefault="00D757C3">
      <w:pPr>
        <w:widowControl w:val="0"/>
        <w:numPr>
          <w:ilvl w:val="0"/>
          <w:numId w:val="25"/>
        </w:numPr>
        <w:tabs>
          <w:tab w:val="left" w:pos="720"/>
        </w:tabs>
        <w:suppressAutoHyphens/>
        <w:spacing w:line="240" w:lineRule="atLeast"/>
        <w:jc w:val="both"/>
        <w:rPr>
          <w:rFonts w:ascii="Arial" w:hAnsi="Arial" w:cs="Arial"/>
          <w:kern w:val="1"/>
          <w:sz w:val="22"/>
          <w:szCs w:val="22"/>
          <w:lang w:eastAsia="ar-SA"/>
        </w:rPr>
      </w:pPr>
      <w:r>
        <w:rPr>
          <w:rFonts w:ascii="Arial" w:hAnsi="Arial" w:cs="Arial"/>
          <w:b/>
          <w:bCs/>
          <w:kern w:val="1"/>
          <w:sz w:val="22"/>
          <w:szCs w:val="22"/>
          <w:lang w:eastAsia="ar-SA"/>
        </w:rPr>
        <w:t>Allegato - Mcloud</w:t>
      </w:r>
    </w:p>
    <w:p w:rsidR="00D757C3" w:rsidRDefault="00D757C3">
      <w:pPr>
        <w:widowControl w:val="0"/>
        <w:suppressAutoHyphens/>
        <w:spacing w:line="240" w:lineRule="atLeast"/>
        <w:jc w:val="both"/>
        <w:rPr>
          <w:rFonts w:ascii="Arial" w:hAnsi="Arial" w:cs="Arial"/>
          <w:kern w:val="1"/>
          <w:sz w:val="22"/>
          <w:szCs w:val="22"/>
          <w:lang w:eastAsia="ar-SA"/>
        </w:rPr>
      </w:pPr>
      <w:r>
        <w:rPr>
          <w:rFonts w:ascii="Arial" w:hAnsi="Arial" w:cs="Arial"/>
          <w:kern w:val="1"/>
          <w:sz w:val="22"/>
          <w:szCs w:val="22"/>
          <w:lang w:eastAsia="ar-SA"/>
        </w:rPr>
        <w:t xml:space="preserve">E’ possibile scaricare il documento cliccando sul titolo sopra referenziato oppure accedendo direttamente al seguente Indirizzo: </w:t>
      </w:r>
    </w:p>
    <w:p w:rsidR="00D757C3" w:rsidRDefault="00D757C3">
      <w:pPr>
        <w:widowControl w:val="0"/>
        <w:tabs>
          <w:tab w:val="left" w:pos="1275"/>
        </w:tabs>
        <w:suppressAutoHyphens/>
        <w:spacing w:line="240" w:lineRule="atLeast"/>
        <w:ind w:right="-1"/>
        <w:jc w:val="both"/>
        <w:rPr>
          <w:rFonts w:ascii="Arial" w:hAnsi="Arial" w:cs="Arial"/>
          <w:b/>
          <w:bCs/>
          <w:kern w:val="1"/>
          <w:sz w:val="22"/>
          <w:szCs w:val="22"/>
          <w:lang w:eastAsia="ar-SA"/>
        </w:rPr>
      </w:pPr>
      <w:r>
        <w:rPr>
          <w:rFonts w:ascii="Arial" w:hAnsi="Arial" w:cs="Arial"/>
          <w:kern w:val="1"/>
          <w:sz w:val="22"/>
          <w:szCs w:val="22"/>
          <w:lang w:eastAsia="ar-SA"/>
        </w:rPr>
        <w:t>http://www.regione.marche.it/Portals/0/documenti/allegatoMCLOUDGov.pdf</w:t>
      </w:r>
    </w:p>
    <w:p w:rsidR="00D757C3" w:rsidRDefault="00D757C3">
      <w:pPr>
        <w:widowControl w:val="0"/>
        <w:ind w:left="360"/>
        <w:jc w:val="both"/>
        <w:rPr>
          <w:rFonts w:ascii="Arial" w:hAnsi="Arial" w:cs="Arial"/>
          <w:sz w:val="22"/>
          <w:szCs w:val="22"/>
        </w:rPr>
      </w:pPr>
    </w:p>
    <w:p w:rsidR="00D757C3" w:rsidRDefault="00D757C3">
      <w:pPr>
        <w:widowControl w:val="0"/>
        <w:ind w:left="360"/>
        <w:jc w:val="both"/>
        <w:rPr>
          <w:rFonts w:ascii="Arial" w:hAnsi="Arial" w:cs="Arial"/>
          <w:sz w:val="22"/>
          <w:szCs w:val="22"/>
        </w:rPr>
      </w:pPr>
      <w:r>
        <w:rPr>
          <w:rFonts w:ascii="Arial" w:hAnsi="Arial" w:cs="Arial"/>
          <w:sz w:val="22"/>
          <w:szCs w:val="22"/>
        </w:rPr>
        <w:t> </w:t>
      </w:r>
    </w:p>
    <w:p w:rsidR="00D757C3" w:rsidRDefault="00D757C3">
      <w:pPr>
        <w:pStyle w:val="Titolo20"/>
        <w:numPr>
          <w:ilvl w:val="1"/>
          <w:numId w:val="11"/>
        </w:numPr>
      </w:pPr>
      <w:r>
        <w:t>Livelli di servizio e penali</w:t>
      </w:r>
    </w:p>
    <w:p w:rsidR="00D757C3" w:rsidRDefault="00D757C3">
      <w:pPr>
        <w:rPr>
          <w:rFonts w:ascii="Arial" w:hAnsi="Arial" w:cs="Arial"/>
          <w:sz w:val="22"/>
          <w:szCs w:val="22"/>
        </w:rPr>
      </w:pPr>
      <w:r>
        <w:rPr>
          <w:rFonts w:ascii="Arial" w:hAnsi="Arial" w:cs="Arial"/>
          <w:sz w:val="22"/>
          <w:szCs w:val="22"/>
        </w:rPr>
        <w:t>La ditta è soggetta a penali, senza obbligo di messa in mora, nei seguenti casi:</w:t>
      </w:r>
    </w:p>
    <w:p w:rsidR="00D757C3" w:rsidRDefault="00D757C3">
      <w:pPr>
        <w:rPr>
          <w:rFonts w:ascii="Arial" w:hAnsi="Arial" w:cs="Arial"/>
          <w:b/>
          <w:bCs/>
          <w:sz w:val="22"/>
          <w:szCs w:val="22"/>
        </w:rPr>
      </w:pPr>
    </w:p>
    <w:tbl>
      <w:tblPr>
        <w:tblW w:w="0" w:type="auto"/>
        <w:tblInd w:w="-8" w:type="dxa"/>
        <w:tblLayout w:type="fixed"/>
        <w:tblCellMar>
          <w:left w:w="70" w:type="dxa"/>
          <w:right w:w="70" w:type="dxa"/>
        </w:tblCellMar>
        <w:tblLook w:val="0000" w:firstRow="0" w:lastRow="0" w:firstColumn="0" w:lastColumn="0" w:noHBand="0" w:noVBand="0"/>
      </w:tblPr>
      <w:tblGrid>
        <w:gridCol w:w="776"/>
        <w:gridCol w:w="2587"/>
        <w:gridCol w:w="957"/>
        <w:gridCol w:w="1417"/>
        <w:gridCol w:w="2410"/>
        <w:gridCol w:w="1276"/>
      </w:tblGrid>
      <w:tr w:rsidR="00D757C3">
        <w:trPr>
          <w:trHeight w:val="250"/>
        </w:trPr>
        <w:tc>
          <w:tcPr>
            <w:tcW w:w="776" w:type="dxa"/>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b/>
                <w:bCs/>
              </w:rPr>
            </w:pPr>
            <w:r>
              <w:rPr>
                <w:rFonts w:ascii="Arial" w:hAnsi="Arial" w:cs="Arial"/>
                <w:b/>
                <w:bCs/>
              </w:rPr>
              <w:t>Cod</w:t>
            </w:r>
          </w:p>
        </w:tc>
        <w:tc>
          <w:tcPr>
            <w:tcW w:w="2587" w:type="dxa"/>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b/>
                <w:bCs/>
              </w:rPr>
            </w:pPr>
            <w:r>
              <w:rPr>
                <w:rFonts w:ascii="Arial" w:hAnsi="Arial" w:cs="Arial"/>
                <w:b/>
                <w:bCs/>
              </w:rPr>
              <w:t>Descrizione</w:t>
            </w:r>
          </w:p>
        </w:tc>
        <w:tc>
          <w:tcPr>
            <w:tcW w:w="957" w:type="dxa"/>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b/>
                <w:bCs/>
              </w:rPr>
            </w:pPr>
            <w:r>
              <w:rPr>
                <w:rFonts w:ascii="Arial" w:hAnsi="Arial" w:cs="Arial"/>
                <w:b/>
                <w:bCs/>
              </w:rPr>
              <w:t>U.M.</w:t>
            </w:r>
          </w:p>
        </w:tc>
        <w:tc>
          <w:tcPr>
            <w:tcW w:w="1417" w:type="dxa"/>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b/>
                <w:bCs/>
              </w:rPr>
            </w:pPr>
            <w:r>
              <w:rPr>
                <w:rFonts w:ascii="Arial" w:hAnsi="Arial" w:cs="Arial"/>
                <w:b/>
                <w:bCs/>
              </w:rPr>
              <w:t>SLA</w:t>
            </w:r>
          </w:p>
        </w:tc>
        <w:tc>
          <w:tcPr>
            <w:tcW w:w="2410" w:type="dxa"/>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b/>
                <w:bCs/>
              </w:rPr>
            </w:pPr>
            <w:r>
              <w:rPr>
                <w:rFonts w:ascii="Arial" w:hAnsi="Arial" w:cs="Arial"/>
                <w:b/>
                <w:bCs/>
              </w:rPr>
              <w:t>Regola applicazione</w:t>
            </w:r>
          </w:p>
        </w:tc>
        <w:tc>
          <w:tcPr>
            <w:tcW w:w="1276" w:type="dxa"/>
            <w:tcBorders>
              <w:top w:val="single" w:sz="4" w:space="0" w:color="000000"/>
              <w:left w:val="single" w:sz="4" w:space="0" w:color="000000"/>
              <w:bottom w:val="single" w:sz="4" w:space="0" w:color="000000"/>
              <w:right w:val="single" w:sz="4" w:space="0" w:color="000000"/>
            </w:tcBorders>
            <w:vAlign w:val="center"/>
          </w:tcPr>
          <w:p w:rsidR="00D757C3" w:rsidRDefault="00D757C3">
            <w:pPr>
              <w:rPr>
                <w:rFonts w:ascii="Arial" w:hAnsi="Arial" w:cs="Arial"/>
              </w:rPr>
            </w:pPr>
            <w:r>
              <w:rPr>
                <w:rFonts w:ascii="Arial" w:hAnsi="Arial" w:cs="Arial"/>
                <w:b/>
                <w:bCs/>
              </w:rPr>
              <w:t>Penale (€)</w:t>
            </w:r>
          </w:p>
        </w:tc>
      </w:tr>
      <w:tr w:rsidR="00D757C3">
        <w:trPr>
          <w:trHeight w:val="300"/>
        </w:trPr>
        <w:tc>
          <w:tcPr>
            <w:tcW w:w="5737" w:type="dxa"/>
            <w:gridSpan w:val="4"/>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b/>
                <w:bCs/>
              </w:rPr>
              <w:t>A1 – SSW: Sviluppo e MEV di software ad hoc</w:t>
            </w:r>
          </w:p>
        </w:tc>
        <w:tc>
          <w:tcPr>
            <w:tcW w:w="2410" w:type="dxa"/>
            <w:tcBorders>
              <w:top w:val="nil"/>
              <w:left w:val="single" w:sz="4" w:space="0" w:color="000000"/>
              <w:bottom w:val="single" w:sz="4" w:space="0" w:color="000000"/>
              <w:right w:val="nil"/>
            </w:tcBorders>
            <w:vAlign w:val="bottom"/>
          </w:tcPr>
          <w:p w:rsidR="00D757C3" w:rsidRDefault="00D757C3">
            <w:pPr>
              <w:rPr>
                <w:rFonts w:ascii="Arial" w:hAnsi="Arial" w:cs="Arial"/>
              </w:rPr>
            </w:pPr>
          </w:p>
        </w:tc>
        <w:tc>
          <w:tcPr>
            <w:tcW w:w="1276" w:type="dxa"/>
            <w:tcBorders>
              <w:top w:val="nil"/>
              <w:left w:val="single" w:sz="4" w:space="0" w:color="000000"/>
              <w:bottom w:val="single" w:sz="4" w:space="0" w:color="000000"/>
              <w:right w:val="single" w:sz="4" w:space="0" w:color="000000"/>
            </w:tcBorders>
            <w:vAlign w:val="bottom"/>
          </w:tcPr>
          <w:p w:rsidR="00D757C3" w:rsidRDefault="00D757C3">
            <w:pPr>
              <w:rPr>
                <w:rFonts w:ascii="Arial" w:hAnsi="Arial" w:cs="Arial"/>
              </w:rPr>
            </w:pPr>
          </w:p>
        </w:tc>
      </w:tr>
      <w:tr w:rsidR="00D757C3">
        <w:trPr>
          <w:trHeight w:val="1379"/>
        </w:trPr>
        <w:tc>
          <w:tcPr>
            <w:tcW w:w="776" w:type="dxa"/>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SSW1</w:t>
            </w:r>
          </w:p>
        </w:tc>
        <w:tc>
          <w:tcPr>
            <w:tcW w:w="2587" w:type="dxa"/>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Tempo massimo di realizzazione del servizio SSW</w:t>
            </w:r>
          </w:p>
        </w:tc>
        <w:tc>
          <w:tcPr>
            <w:tcW w:w="957" w:type="dxa"/>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giorni</w:t>
            </w:r>
          </w:p>
        </w:tc>
        <w:tc>
          <w:tcPr>
            <w:tcW w:w="1417" w:type="dxa"/>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come da crono programma di paragrafo 2.6</w:t>
            </w:r>
          </w:p>
        </w:tc>
        <w:tc>
          <w:tcPr>
            <w:tcW w:w="2410"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per ogni giorno lavorativo (o frazioni</w:t>
            </w:r>
            <w:r>
              <w:rPr>
                <w:rFonts w:ascii="Arial" w:hAnsi="Arial" w:cs="Arial"/>
              </w:rPr>
              <w:br/>
              <w:t>arrotondate per eccesso) di ritardo rispetto al cronoprogramma degli sviluppi e relative implementazioni.</w:t>
            </w:r>
          </w:p>
        </w:tc>
        <w:tc>
          <w:tcPr>
            <w:tcW w:w="1276" w:type="dxa"/>
            <w:tcBorders>
              <w:top w:val="nil"/>
              <w:left w:val="single" w:sz="4" w:space="0" w:color="000000"/>
              <w:bottom w:val="single" w:sz="4" w:space="0" w:color="000000"/>
              <w:right w:val="single" w:sz="4" w:space="0" w:color="000000"/>
            </w:tcBorders>
            <w:vAlign w:val="center"/>
          </w:tcPr>
          <w:p w:rsidR="00D757C3" w:rsidRDefault="00D757C3">
            <w:pPr>
              <w:rPr>
                <w:rFonts w:ascii="Arial" w:hAnsi="Arial" w:cs="Arial"/>
              </w:rPr>
            </w:pPr>
            <w:r>
              <w:rPr>
                <w:rFonts w:ascii="Arial" w:hAnsi="Arial" w:cs="Arial"/>
              </w:rPr>
              <w:t>200 euro</w:t>
            </w:r>
          </w:p>
        </w:tc>
      </w:tr>
      <w:tr w:rsidR="00D757C3">
        <w:trPr>
          <w:trHeight w:val="300"/>
        </w:trPr>
        <w:tc>
          <w:tcPr>
            <w:tcW w:w="5737" w:type="dxa"/>
            <w:gridSpan w:val="4"/>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b/>
                <w:bCs/>
              </w:rPr>
            </w:pPr>
            <w:r>
              <w:rPr>
                <w:rFonts w:ascii="Arial" w:hAnsi="Arial" w:cs="Arial"/>
                <w:b/>
                <w:bCs/>
              </w:rPr>
              <w:t>A2 – MAC: Manutenzione Ordinaria Correttiva/Adeguativa</w:t>
            </w:r>
          </w:p>
        </w:tc>
        <w:tc>
          <w:tcPr>
            <w:tcW w:w="2410" w:type="dxa"/>
            <w:tcBorders>
              <w:top w:val="nil"/>
              <w:left w:val="single" w:sz="4" w:space="0" w:color="000000"/>
              <w:bottom w:val="single" w:sz="4" w:space="0" w:color="000000"/>
              <w:right w:val="nil"/>
            </w:tcBorders>
            <w:vAlign w:val="bottom"/>
          </w:tcPr>
          <w:p w:rsidR="00D757C3" w:rsidRDefault="00D757C3">
            <w:pPr>
              <w:rPr>
                <w:rFonts w:ascii="Arial" w:hAnsi="Arial" w:cs="Arial"/>
                <w:b/>
                <w:bCs/>
              </w:rPr>
            </w:pPr>
          </w:p>
        </w:tc>
        <w:tc>
          <w:tcPr>
            <w:tcW w:w="1276" w:type="dxa"/>
            <w:tcBorders>
              <w:top w:val="nil"/>
              <w:left w:val="single" w:sz="4" w:space="0" w:color="000000"/>
              <w:bottom w:val="single" w:sz="4" w:space="0" w:color="000000"/>
              <w:right w:val="single" w:sz="4" w:space="0" w:color="000000"/>
            </w:tcBorders>
            <w:vAlign w:val="bottom"/>
          </w:tcPr>
          <w:p w:rsidR="00D757C3" w:rsidRDefault="00D757C3">
            <w:pPr>
              <w:rPr>
                <w:rFonts w:ascii="Arial" w:hAnsi="Arial" w:cs="Arial"/>
                <w:b/>
                <w:bCs/>
              </w:rPr>
            </w:pPr>
          </w:p>
        </w:tc>
      </w:tr>
      <w:tr w:rsidR="00D757C3">
        <w:trPr>
          <w:trHeight w:val="198"/>
        </w:trPr>
        <w:tc>
          <w:tcPr>
            <w:tcW w:w="776"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MAC1</w:t>
            </w:r>
          </w:p>
        </w:tc>
        <w:tc>
          <w:tcPr>
            <w:tcW w:w="2587"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Tempo massimo garantito per inizio intervento dalla segnalazione da parte dei soggetti preposti</w:t>
            </w:r>
          </w:p>
        </w:tc>
        <w:tc>
          <w:tcPr>
            <w:tcW w:w="957"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gg.</w:t>
            </w:r>
          </w:p>
        </w:tc>
        <w:tc>
          <w:tcPr>
            <w:tcW w:w="1417"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1</w:t>
            </w:r>
          </w:p>
        </w:tc>
        <w:tc>
          <w:tcPr>
            <w:tcW w:w="2410"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per ogni U.M. (o  frazioni arrotondate per eccesso) di ritardo.</w:t>
            </w:r>
          </w:p>
        </w:tc>
        <w:tc>
          <w:tcPr>
            <w:tcW w:w="1276" w:type="dxa"/>
            <w:tcBorders>
              <w:top w:val="nil"/>
              <w:left w:val="single" w:sz="4" w:space="0" w:color="000000"/>
              <w:bottom w:val="single" w:sz="4" w:space="0" w:color="000000"/>
              <w:right w:val="single" w:sz="4" w:space="0" w:color="000000"/>
            </w:tcBorders>
            <w:vAlign w:val="center"/>
          </w:tcPr>
          <w:p w:rsidR="00D757C3" w:rsidRDefault="00D757C3">
            <w:pPr>
              <w:rPr>
                <w:rFonts w:ascii="Arial" w:hAnsi="Arial" w:cs="Arial"/>
              </w:rPr>
            </w:pPr>
            <w:r>
              <w:rPr>
                <w:rFonts w:ascii="Arial" w:hAnsi="Arial" w:cs="Arial"/>
              </w:rPr>
              <w:t>200</w:t>
            </w:r>
          </w:p>
        </w:tc>
      </w:tr>
      <w:tr w:rsidR="00D757C3">
        <w:trPr>
          <w:trHeight w:val="1125"/>
        </w:trPr>
        <w:tc>
          <w:tcPr>
            <w:tcW w:w="776"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MAC2</w:t>
            </w:r>
          </w:p>
        </w:tc>
        <w:tc>
          <w:tcPr>
            <w:tcW w:w="2587"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Tempo massimo per risoluzione intervento dalla segnalazione da parte dei soggetti preposti</w:t>
            </w:r>
          </w:p>
        </w:tc>
        <w:tc>
          <w:tcPr>
            <w:tcW w:w="957"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gg.</w:t>
            </w:r>
          </w:p>
        </w:tc>
        <w:tc>
          <w:tcPr>
            <w:tcW w:w="1417"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2</w:t>
            </w:r>
          </w:p>
        </w:tc>
        <w:tc>
          <w:tcPr>
            <w:tcW w:w="2410"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per ogni U.M. (o  frazioni arrotondate per eccesso) di ritardo.</w:t>
            </w:r>
          </w:p>
        </w:tc>
        <w:tc>
          <w:tcPr>
            <w:tcW w:w="1276" w:type="dxa"/>
            <w:tcBorders>
              <w:top w:val="nil"/>
              <w:left w:val="single" w:sz="4" w:space="0" w:color="000000"/>
              <w:bottom w:val="single" w:sz="4" w:space="0" w:color="000000"/>
              <w:right w:val="single" w:sz="4" w:space="0" w:color="000000"/>
            </w:tcBorders>
            <w:vAlign w:val="center"/>
          </w:tcPr>
          <w:p w:rsidR="00D757C3" w:rsidRDefault="00D757C3">
            <w:pPr>
              <w:rPr>
                <w:rFonts w:ascii="Arial" w:hAnsi="Arial" w:cs="Arial"/>
              </w:rPr>
            </w:pPr>
            <w:r>
              <w:rPr>
                <w:rFonts w:ascii="Arial" w:hAnsi="Arial" w:cs="Arial"/>
              </w:rPr>
              <w:t>300</w:t>
            </w:r>
          </w:p>
        </w:tc>
      </w:tr>
      <w:tr w:rsidR="00D757C3">
        <w:trPr>
          <w:trHeight w:val="300"/>
        </w:trPr>
        <w:tc>
          <w:tcPr>
            <w:tcW w:w="5737" w:type="dxa"/>
            <w:gridSpan w:val="4"/>
            <w:tcBorders>
              <w:top w:val="single" w:sz="4" w:space="0" w:color="000000"/>
              <w:left w:val="single" w:sz="4" w:space="0" w:color="000000"/>
              <w:bottom w:val="single" w:sz="4" w:space="0" w:color="000000"/>
              <w:right w:val="nil"/>
            </w:tcBorders>
            <w:vAlign w:val="center"/>
          </w:tcPr>
          <w:p w:rsidR="00D757C3" w:rsidRDefault="00D757C3">
            <w:pPr>
              <w:rPr>
                <w:rFonts w:ascii="Arial" w:hAnsi="Arial" w:cs="Arial"/>
                <w:b/>
                <w:bCs/>
              </w:rPr>
            </w:pPr>
            <w:r>
              <w:rPr>
                <w:rFonts w:ascii="Arial" w:hAnsi="Arial" w:cs="Arial"/>
                <w:b/>
                <w:bCs/>
              </w:rPr>
              <w:t xml:space="preserve">A3 – </w:t>
            </w:r>
            <w:r>
              <w:rPr>
                <w:rFonts w:ascii="Arial" w:hAnsi="Arial" w:cs="Arial"/>
                <w:b/>
                <w:bCs/>
                <w:color w:val="000000"/>
              </w:rPr>
              <w:t>FOR – Formazione e addestramento</w:t>
            </w:r>
          </w:p>
        </w:tc>
        <w:tc>
          <w:tcPr>
            <w:tcW w:w="2410" w:type="dxa"/>
            <w:tcBorders>
              <w:top w:val="nil"/>
              <w:left w:val="single" w:sz="4" w:space="0" w:color="000000"/>
              <w:bottom w:val="single" w:sz="4" w:space="0" w:color="000000"/>
              <w:right w:val="nil"/>
            </w:tcBorders>
            <w:vAlign w:val="bottom"/>
          </w:tcPr>
          <w:p w:rsidR="00D757C3" w:rsidRDefault="00D757C3">
            <w:pPr>
              <w:rPr>
                <w:rFonts w:ascii="Arial" w:hAnsi="Arial" w:cs="Arial"/>
                <w:b/>
                <w:bCs/>
              </w:rPr>
            </w:pPr>
          </w:p>
        </w:tc>
        <w:tc>
          <w:tcPr>
            <w:tcW w:w="1276" w:type="dxa"/>
            <w:tcBorders>
              <w:top w:val="nil"/>
              <w:left w:val="single" w:sz="4" w:space="0" w:color="000000"/>
              <w:bottom w:val="single" w:sz="4" w:space="0" w:color="000000"/>
              <w:right w:val="single" w:sz="4" w:space="0" w:color="000000"/>
            </w:tcBorders>
            <w:vAlign w:val="bottom"/>
          </w:tcPr>
          <w:p w:rsidR="00D757C3" w:rsidRDefault="00D757C3">
            <w:pPr>
              <w:rPr>
                <w:rFonts w:ascii="Arial" w:hAnsi="Arial" w:cs="Arial"/>
                <w:b/>
                <w:bCs/>
              </w:rPr>
            </w:pPr>
          </w:p>
        </w:tc>
      </w:tr>
      <w:tr w:rsidR="00D757C3">
        <w:trPr>
          <w:trHeight w:val="198"/>
        </w:trPr>
        <w:tc>
          <w:tcPr>
            <w:tcW w:w="776"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MAC1</w:t>
            </w:r>
          </w:p>
        </w:tc>
        <w:tc>
          <w:tcPr>
            <w:tcW w:w="2587"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Tempo massimo garantito per inizio della attività di formazione dalla richiesta da parte dei soggetti preposti</w:t>
            </w:r>
          </w:p>
        </w:tc>
        <w:tc>
          <w:tcPr>
            <w:tcW w:w="957"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gg.</w:t>
            </w:r>
          </w:p>
        </w:tc>
        <w:tc>
          <w:tcPr>
            <w:tcW w:w="1417"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3</w:t>
            </w:r>
          </w:p>
        </w:tc>
        <w:tc>
          <w:tcPr>
            <w:tcW w:w="2410" w:type="dxa"/>
            <w:tcBorders>
              <w:top w:val="nil"/>
              <w:left w:val="single" w:sz="4" w:space="0" w:color="000000"/>
              <w:bottom w:val="single" w:sz="4" w:space="0" w:color="000000"/>
              <w:right w:val="nil"/>
            </w:tcBorders>
            <w:vAlign w:val="center"/>
          </w:tcPr>
          <w:p w:rsidR="00D757C3" w:rsidRDefault="00D757C3">
            <w:pPr>
              <w:rPr>
                <w:rFonts w:ascii="Arial" w:hAnsi="Arial" w:cs="Arial"/>
              </w:rPr>
            </w:pPr>
            <w:r>
              <w:rPr>
                <w:rFonts w:ascii="Arial" w:hAnsi="Arial" w:cs="Arial"/>
              </w:rPr>
              <w:t>per ogni U.M. (o  frazioni arrotondate per eccesso) di ritardo.</w:t>
            </w:r>
          </w:p>
        </w:tc>
        <w:tc>
          <w:tcPr>
            <w:tcW w:w="1276" w:type="dxa"/>
            <w:tcBorders>
              <w:top w:val="nil"/>
              <w:left w:val="single" w:sz="4" w:space="0" w:color="000000"/>
              <w:bottom w:val="single" w:sz="4" w:space="0" w:color="000000"/>
              <w:right w:val="single" w:sz="4" w:space="0" w:color="000000"/>
            </w:tcBorders>
            <w:vAlign w:val="center"/>
          </w:tcPr>
          <w:p w:rsidR="00D757C3" w:rsidRDefault="00D757C3">
            <w:pPr>
              <w:rPr>
                <w:rFonts w:ascii="Arial" w:hAnsi="Arial" w:cs="Arial"/>
              </w:rPr>
            </w:pPr>
            <w:r>
              <w:rPr>
                <w:rFonts w:ascii="Arial" w:hAnsi="Arial" w:cs="Arial"/>
              </w:rPr>
              <w:t>100</w:t>
            </w:r>
          </w:p>
        </w:tc>
      </w:tr>
    </w:tbl>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p>
    <w:p w:rsidR="00D757C3" w:rsidRDefault="00D757C3">
      <w:pPr>
        <w:pStyle w:val="Titolo20"/>
        <w:numPr>
          <w:ilvl w:val="1"/>
          <w:numId w:val="11"/>
        </w:numPr>
      </w:pPr>
      <w:r>
        <w:lastRenderedPageBreak/>
        <w:t>Cronoprogramma dei servizi</w:t>
      </w:r>
    </w:p>
    <w:p w:rsidR="00D757C3" w:rsidRDefault="00D757C3">
      <w:pPr>
        <w:rPr>
          <w:rFonts w:ascii="Arial" w:hAnsi="Arial" w:cs="Arial"/>
        </w:rPr>
      </w:pPr>
    </w:p>
    <w:tbl>
      <w:tblPr>
        <w:tblW w:w="9748" w:type="dxa"/>
        <w:tblInd w:w="-50" w:type="dxa"/>
        <w:tblLayout w:type="fixed"/>
        <w:tblCellMar>
          <w:left w:w="70" w:type="dxa"/>
          <w:right w:w="70" w:type="dxa"/>
        </w:tblCellMar>
        <w:tblLook w:val="0000" w:firstRow="0" w:lastRow="0" w:firstColumn="0" w:lastColumn="0" w:noHBand="0" w:noVBand="0"/>
      </w:tblPr>
      <w:tblGrid>
        <w:gridCol w:w="3205"/>
        <w:gridCol w:w="3640"/>
        <w:gridCol w:w="710"/>
        <w:gridCol w:w="1059"/>
        <w:gridCol w:w="1134"/>
      </w:tblGrid>
      <w:tr w:rsidR="00D757C3">
        <w:trPr>
          <w:trHeight w:val="300"/>
        </w:trPr>
        <w:tc>
          <w:tcPr>
            <w:tcW w:w="3205" w:type="dxa"/>
            <w:tcBorders>
              <w:top w:val="single" w:sz="4" w:space="0" w:color="000000"/>
              <w:left w:val="single" w:sz="4" w:space="0" w:color="000000"/>
              <w:bottom w:val="single" w:sz="4" w:space="0" w:color="000000"/>
              <w:right w:val="nil"/>
            </w:tcBorders>
            <w:vAlign w:val="bottom"/>
          </w:tcPr>
          <w:p w:rsidR="00D757C3" w:rsidRDefault="00D757C3">
            <w:pPr>
              <w:widowControl w:val="0"/>
              <w:suppressAutoHyphens/>
              <w:snapToGrid w:val="0"/>
              <w:rPr>
                <w:rFonts w:ascii="Arial" w:hAnsi="Arial" w:cs="Arial"/>
                <w:b/>
                <w:bCs/>
                <w:kern w:val="1"/>
                <w:lang w:eastAsia="ar-SA"/>
              </w:rPr>
            </w:pPr>
            <w:r>
              <w:rPr>
                <w:rFonts w:ascii="Arial" w:hAnsi="Arial" w:cs="Arial"/>
                <w:b/>
                <w:bCs/>
                <w:kern w:val="1"/>
                <w:lang w:eastAsia="ar-SA"/>
              </w:rPr>
              <w:t>Tipo Servizio</w:t>
            </w:r>
          </w:p>
        </w:tc>
        <w:tc>
          <w:tcPr>
            <w:tcW w:w="3640" w:type="dxa"/>
            <w:tcBorders>
              <w:top w:val="single" w:sz="4" w:space="0" w:color="000000"/>
              <w:left w:val="single" w:sz="4" w:space="0" w:color="000000"/>
              <w:bottom w:val="single" w:sz="4" w:space="0" w:color="000000"/>
              <w:right w:val="nil"/>
            </w:tcBorders>
            <w:vAlign w:val="bottom"/>
          </w:tcPr>
          <w:p w:rsidR="00D757C3" w:rsidRDefault="00D757C3">
            <w:pPr>
              <w:widowControl w:val="0"/>
              <w:suppressAutoHyphens/>
              <w:snapToGrid w:val="0"/>
              <w:rPr>
                <w:rFonts w:ascii="Arial" w:hAnsi="Arial" w:cs="Arial"/>
                <w:b/>
                <w:bCs/>
                <w:kern w:val="1"/>
                <w:lang w:eastAsia="ar-SA"/>
              </w:rPr>
            </w:pPr>
            <w:r>
              <w:rPr>
                <w:rFonts w:ascii="Arial" w:hAnsi="Arial" w:cs="Arial"/>
                <w:b/>
                <w:bCs/>
                <w:kern w:val="1"/>
                <w:lang w:eastAsia="ar-SA"/>
              </w:rPr>
              <w:t>Descrizione</w:t>
            </w:r>
          </w:p>
        </w:tc>
        <w:tc>
          <w:tcPr>
            <w:tcW w:w="710" w:type="dxa"/>
            <w:tcBorders>
              <w:top w:val="single" w:sz="4" w:space="0" w:color="000000"/>
              <w:left w:val="single" w:sz="4" w:space="0" w:color="000000"/>
              <w:bottom w:val="single" w:sz="4" w:space="0" w:color="000000"/>
              <w:right w:val="nil"/>
            </w:tcBorders>
            <w:vAlign w:val="bottom"/>
          </w:tcPr>
          <w:p w:rsidR="00D757C3" w:rsidRDefault="00D757C3">
            <w:pPr>
              <w:widowControl w:val="0"/>
              <w:suppressAutoHyphens/>
              <w:snapToGrid w:val="0"/>
              <w:rPr>
                <w:rFonts w:ascii="Arial" w:hAnsi="Arial" w:cs="Arial"/>
                <w:b/>
                <w:bCs/>
                <w:kern w:val="1"/>
                <w:lang w:eastAsia="ar-SA"/>
              </w:rPr>
            </w:pPr>
            <w:r>
              <w:rPr>
                <w:rFonts w:ascii="Arial" w:hAnsi="Arial" w:cs="Arial"/>
                <w:b/>
                <w:bCs/>
                <w:kern w:val="1"/>
                <w:lang w:eastAsia="ar-SA"/>
              </w:rPr>
              <w:t>Inizio</w:t>
            </w:r>
          </w:p>
        </w:tc>
        <w:tc>
          <w:tcPr>
            <w:tcW w:w="1059" w:type="dxa"/>
            <w:tcBorders>
              <w:top w:val="single" w:sz="4" w:space="0" w:color="000000"/>
              <w:left w:val="single" w:sz="4" w:space="0" w:color="000000"/>
              <w:bottom w:val="single" w:sz="4" w:space="0" w:color="000000"/>
              <w:right w:val="nil"/>
            </w:tcBorders>
            <w:vAlign w:val="bottom"/>
          </w:tcPr>
          <w:p w:rsidR="00D757C3" w:rsidRDefault="00D757C3">
            <w:pPr>
              <w:widowControl w:val="0"/>
              <w:suppressAutoHyphens/>
              <w:snapToGrid w:val="0"/>
              <w:rPr>
                <w:rFonts w:ascii="Arial" w:hAnsi="Arial" w:cs="Arial"/>
                <w:b/>
                <w:bCs/>
                <w:kern w:val="1"/>
                <w:lang w:eastAsia="ar-SA"/>
              </w:rPr>
            </w:pPr>
            <w:r>
              <w:rPr>
                <w:rFonts w:ascii="Arial" w:hAnsi="Arial" w:cs="Arial"/>
                <w:b/>
                <w:bCs/>
                <w:kern w:val="1"/>
                <w:lang w:eastAsia="ar-SA"/>
              </w:rPr>
              <w:t>Durata</w:t>
            </w:r>
          </w:p>
        </w:tc>
        <w:tc>
          <w:tcPr>
            <w:tcW w:w="1134" w:type="dxa"/>
            <w:tcBorders>
              <w:top w:val="single" w:sz="4" w:space="0" w:color="000000"/>
              <w:left w:val="single" w:sz="4" w:space="0" w:color="000000"/>
              <w:bottom w:val="single" w:sz="4" w:space="0" w:color="000000"/>
              <w:right w:val="single" w:sz="4" w:space="0" w:color="000000"/>
            </w:tcBorders>
            <w:vAlign w:val="bottom"/>
          </w:tcPr>
          <w:p w:rsidR="00D757C3" w:rsidRDefault="00D757C3">
            <w:pPr>
              <w:widowControl w:val="0"/>
              <w:suppressAutoHyphens/>
              <w:snapToGrid w:val="0"/>
              <w:rPr>
                <w:kern w:val="1"/>
                <w:sz w:val="24"/>
                <w:szCs w:val="24"/>
                <w:lang w:eastAsia="ar-SA"/>
              </w:rPr>
            </w:pPr>
            <w:r>
              <w:rPr>
                <w:rFonts w:ascii="Arial" w:hAnsi="Arial" w:cs="Arial"/>
                <w:b/>
                <w:bCs/>
                <w:kern w:val="1"/>
                <w:lang w:eastAsia="ar-SA"/>
              </w:rPr>
              <w:t>Fine</w:t>
            </w:r>
          </w:p>
        </w:tc>
      </w:tr>
      <w:tr w:rsidR="00D757C3">
        <w:trPr>
          <w:trHeight w:val="570"/>
        </w:trPr>
        <w:tc>
          <w:tcPr>
            <w:tcW w:w="3205" w:type="dxa"/>
            <w:tcBorders>
              <w:top w:val="nil"/>
              <w:left w:val="single" w:sz="4" w:space="0" w:color="000000"/>
              <w:bottom w:val="single" w:sz="4" w:space="0" w:color="000000"/>
              <w:right w:val="nil"/>
            </w:tcBorders>
            <w:vAlign w:val="center"/>
          </w:tcPr>
          <w:p w:rsidR="00D757C3" w:rsidRDefault="00D757C3">
            <w:pPr>
              <w:widowControl w:val="0"/>
              <w:suppressAutoHyphens/>
              <w:snapToGrid w:val="0"/>
              <w:rPr>
                <w:rFonts w:ascii="Arial" w:hAnsi="Arial" w:cs="Arial"/>
                <w:kern w:val="1"/>
                <w:lang w:eastAsia="ar-SA"/>
              </w:rPr>
            </w:pPr>
            <w:r>
              <w:rPr>
                <w:rFonts w:ascii="Arial" w:hAnsi="Arial" w:cs="Arial"/>
                <w:color w:val="000000"/>
                <w:kern w:val="1"/>
                <w:lang w:eastAsia="ar-SA"/>
              </w:rPr>
              <w:t>A1 – SSW: Sviluppo e MEV di software ad hoc</w:t>
            </w:r>
          </w:p>
        </w:tc>
        <w:tc>
          <w:tcPr>
            <w:tcW w:w="3640" w:type="dxa"/>
            <w:tcBorders>
              <w:top w:val="nil"/>
              <w:left w:val="single" w:sz="4" w:space="0" w:color="000000"/>
              <w:bottom w:val="single" w:sz="4" w:space="0" w:color="000000"/>
              <w:right w:val="nil"/>
            </w:tcBorders>
            <w:vAlign w:val="center"/>
          </w:tcPr>
          <w:p w:rsidR="00D757C3" w:rsidRDefault="00D757C3">
            <w:pPr>
              <w:widowControl w:val="0"/>
              <w:suppressAutoHyphens/>
              <w:snapToGrid w:val="0"/>
              <w:jc w:val="both"/>
              <w:rPr>
                <w:rFonts w:ascii="Arial" w:hAnsi="Arial" w:cs="Arial"/>
                <w:kern w:val="1"/>
                <w:lang w:eastAsia="ar-SA"/>
              </w:rPr>
            </w:pPr>
            <w:r>
              <w:rPr>
                <w:rFonts w:ascii="Arial" w:hAnsi="Arial" w:cs="Arial"/>
                <w:kern w:val="1"/>
                <w:lang w:eastAsia="ar-SA"/>
              </w:rPr>
              <w:t>Svolgimento del servizio previsto secondo le modalità indicate nella relativa scheda sintetica.</w:t>
            </w:r>
          </w:p>
        </w:tc>
        <w:tc>
          <w:tcPr>
            <w:tcW w:w="710" w:type="dxa"/>
            <w:tcBorders>
              <w:top w:val="nil"/>
              <w:left w:val="single" w:sz="4" w:space="0" w:color="000000"/>
              <w:bottom w:val="single" w:sz="4" w:space="0" w:color="000000"/>
              <w:right w:val="nil"/>
            </w:tcBorders>
            <w:vAlign w:val="center"/>
          </w:tcPr>
          <w:p w:rsidR="00D757C3" w:rsidRDefault="00D757C3">
            <w:pPr>
              <w:widowControl w:val="0"/>
              <w:suppressAutoHyphens/>
              <w:snapToGrid w:val="0"/>
              <w:jc w:val="right"/>
              <w:rPr>
                <w:rFonts w:ascii="Arial" w:hAnsi="Arial" w:cs="Arial"/>
                <w:kern w:val="1"/>
                <w:lang w:eastAsia="ar-SA"/>
              </w:rPr>
            </w:pPr>
            <w:r>
              <w:rPr>
                <w:rFonts w:ascii="Arial" w:hAnsi="Arial" w:cs="Arial"/>
                <w:kern w:val="1"/>
                <w:lang w:eastAsia="ar-SA"/>
              </w:rPr>
              <w:t>0</w:t>
            </w:r>
          </w:p>
        </w:tc>
        <w:tc>
          <w:tcPr>
            <w:tcW w:w="1059" w:type="dxa"/>
            <w:tcBorders>
              <w:top w:val="nil"/>
              <w:left w:val="single" w:sz="4" w:space="0" w:color="000000"/>
              <w:bottom w:val="single" w:sz="4" w:space="0" w:color="000000"/>
              <w:right w:val="nil"/>
            </w:tcBorders>
            <w:vAlign w:val="center"/>
          </w:tcPr>
          <w:p w:rsidR="00D757C3" w:rsidRDefault="00D757C3">
            <w:pPr>
              <w:widowControl w:val="0"/>
              <w:suppressAutoHyphens/>
              <w:snapToGrid w:val="0"/>
              <w:jc w:val="right"/>
              <w:rPr>
                <w:rFonts w:ascii="Arial" w:hAnsi="Arial" w:cs="Arial"/>
                <w:kern w:val="1"/>
                <w:lang w:eastAsia="ar-SA"/>
              </w:rPr>
            </w:pPr>
            <w:r>
              <w:rPr>
                <w:rFonts w:ascii="Arial" w:hAnsi="Arial" w:cs="Arial"/>
                <w:kern w:val="1"/>
                <w:lang w:eastAsia="ar-SA"/>
              </w:rPr>
              <w:t>15gg lavorativi</w:t>
            </w:r>
          </w:p>
        </w:tc>
        <w:tc>
          <w:tcPr>
            <w:tcW w:w="1134" w:type="dxa"/>
            <w:tcBorders>
              <w:top w:val="nil"/>
              <w:left w:val="single" w:sz="4" w:space="0" w:color="000000"/>
              <w:bottom w:val="single" w:sz="4" w:space="0" w:color="000000"/>
              <w:right w:val="single" w:sz="4" w:space="0" w:color="000000"/>
            </w:tcBorders>
            <w:vAlign w:val="center"/>
          </w:tcPr>
          <w:p w:rsidR="00D757C3" w:rsidRDefault="00D757C3">
            <w:pPr>
              <w:widowControl w:val="0"/>
              <w:suppressAutoHyphens/>
              <w:snapToGrid w:val="0"/>
              <w:jc w:val="right"/>
              <w:rPr>
                <w:kern w:val="1"/>
                <w:sz w:val="24"/>
                <w:szCs w:val="24"/>
                <w:lang w:eastAsia="ar-SA"/>
              </w:rPr>
            </w:pPr>
            <w:r>
              <w:rPr>
                <w:rFonts w:ascii="Arial" w:hAnsi="Arial" w:cs="Arial"/>
                <w:kern w:val="1"/>
                <w:lang w:eastAsia="ar-SA"/>
              </w:rPr>
              <w:t>15mo giorno lavorativo</w:t>
            </w:r>
          </w:p>
        </w:tc>
      </w:tr>
      <w:tr w:rsidR="00D757C3">
        <w:trPr>
          <w:trHeight w:val="570"/>
        </w:trPr>
        <w:tc>
          <w:tcPr>
            <w:tcW w:w="3205"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rPr>
                <w:rFonts w:ascii="Arial" w:hAnsi="Arial" w:cs="Arial"/>
                <w:kern w:val="1"/>
                <w:lang w:eastAsia="ar-SA"/>
              </w:rPr>
            </w:pPr>
            <w:r>
              <w:rPr>
                <w:rFonts w:ascii="Arial" w:hAnsi="Arial" w:cs="Arial"/>
                <w:color w:val="000000"/>
                <w:kern w:val="1"/>
                <w:lang w:eastAsia="ar-SA"/>
              </w:rPr>
              <w:t>A2 – MAC: Manutenzione Ordinaria Correttiva/Adeguativa</w:t>
            </w:r>
          </w:p>
        </w:tc>
        <w:tc>
          <w:tcPr>
            <w:tcW w:w="3640"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jc w:val="both"/>
              <w:rPr>
                <w:rFonts w:ascii="Arial" w:hAnsi="Arial" w:cs="Arial"/>
                <w:kern w:val="1"/>
                <w:lang w:eastAsia="ar-SA"/>
              </w:rPr>
            </w:pPr>
            <w:r>
              <w:rPr>
                <w:rFonts w:ascii="Arial" w:hAnsi="Arial" w:cs="Arial"/>
                <w:kern w:val="1"/>
                <w:lang w:eastAsia="ar-SA"/>
              </w:rPr>
              <w:t>Svolgimento del servizio previsto secondo le modalità indicate nella relativa scheda sintetica.</w:t>
            </w:r>
          </w:p>
        </w:tc>
        <w:tc>
          <w:tcPr>
            <w:tcW w:w="710"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jc w:val="right"/>
              <w:rPr>
                <w:rFonts w:ascii="Arial" w:hAnsi="Arial" w:cs="Arial"/>
                <w:kern w:val="1"/>
                <w:lang w:eastAsia="ar-SA"/>
              </w:rPr>
            </w:pPr>
            <w:r>
              <w:rPr>
                <w:rFonts w:ascii="Arial" w:hAnsi="Arial" w:cs="Arial"/>
                <w:kern w:val="1"/>
                <w:lang w:eastAsia="ar-SA"/>
              </w:rPr>
              <w:t>0</w:t>
            </w:r>
          </w:p>
        </w:tc>
        <w:tc>
          <w:tcPr>
            <w:tcW w:w="1059"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jc w:val="right"/>
              <w:rPr>
                <w:rFonts w:ascii="Arial" w:hAnsi="Arial" w:cs="Arial"/>
                <w:kern w:val="1"/>
                <w:lang w:eastAsia="ar-SA"/>
              </w:rPr>
            </w:pPr>
            <w:r>
              <w:rPr>
                <w:rFonts w:ascii="Arial" w:hAnsi="Arial" w:cs="Arial"/>
                <w:kern w:val="1"/>
                <w:lang w:eastAsia="ar-SA"/>
              </w:rPr>
              <w:t>12 mesi</w:t>
            </w:r>
          </w:p>
        </w:tc>
        <w:tc>
          <w:tcPr>
            <w:tcW w:w="1134" w:type="dxa"/>
            <w:tcBorders>
              <w:top w:val="single" w:sz="4" w:space="0" w:color="000000"/>
              <w:left w:val="single" w:sz="4" w:space="0" w:color="000000"/>
              <w:bottom w:val="single" w:sz="4" w:space="0" w:color="000000"/>
              <w:right w:val="single" w:sz="4" w:space="0" w:color="000000"/>
            </w:tcBorders>
            <w:vAlign w:val="center"/>
          </w:tcPr>
          <w:p w:rsidR="00D757C3" w:rsidRDefault="00D757C3">
            <w:pPr>
              <w:widowControl w:val="0"/>
              <w:suppressAutoHyphens/>
              <w:snapToGrid w:val="0"/>
              <w:jc w:val="right"/>
              <w:rPr>
                <w:kern w:val="1"/>
                <w:sz w:val="24"/>
                <w:szCs w:val="24"/>
                <w:lang w:eastAsia="ar-SA"/>
              </w:rPr>
            </w:pPr>
            <w:r>
              <w:rPr>
                <w:rFonts w:ascii="Arial" w:hAnsi="Arial" w:cs="Arial"/>
                <w:kern w:val="1"/>
                <w:lang w:eastAsia="ar-SA"/>
              </w:rPr>
              <w:t>12 mesi</w:t>
            </w:r>
          </w:p>
        </w:tc>
      </w:tr>
      <w:tr w:rsidR="00D757C3">
        <w:trPr>
          <w:trHeight w:val="570"/>
        </w:trPr>
        <w:tc>
          <w:tcPr>
            <w:tcW w:w="3205"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rPr>
                <w:rFonts w:ascii="Arial" w:hAnsi="Arial" w:cs="Arial"/>
                <w:kern w:val="1"/>
                <w:lang w:eastAsia="ar-SA"/>
              </w:rPr>
            </w:pPr>
            <w:r>
              <w:rPr>
                <w:rFonts w:ascii="Arial" w:hAnsi="Arial" w:cs="Arial"/>
                <w:color w:val="000000"/>
                <w:kern w:val="1"/>
                <w:lang w:eastAsia="ar-SA"/>
              </w:rPr>
              <w:t>A2 – FOR: Formazione e addestramento</w:t>
            </w:r>
          </w:p>
        </w:tc>
        <w:tc>
          <w:tcPr>
            <w:tcW w:w="3640"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jc w:val="both"/>
              <w:rPr>
                <w:rFonts w:ascii="Arial" w:hAnsi="Arial" w:cs="Arial"/>
                <w:kern w:val="1"/>
                <w:lang w:eastAsia="ar-SA"/>
              </w:rPr>
            </w:pPr>
            <w:r>
              <w:rPr>
                <w:rFonts w:ascii="Arial" w:hAnsi="Arial" w:cs="Arial"/>
                <w:kern w:val="1"/>
                <w:lang w:eastAsia="ar-SA"/>
              </w:rPr>
              <w:t>Svolgimento del servizio previsto, su istanza del DEC fino al termine del periodo contrattuale.</w:t>
            </w:r>
          </w:p>
        </w:tc>
        <w:tc>
          <w:tcPr>
            <w:tcW w:w="710"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jc w:val="right"/>
              <w:rPr>
                <w:rFonts w:ascii="Arial" w:hAnsi="Arial" w:cs="Arial"/>
                <w:kern w:val="1"/>
                <w:lang w:eastAsia="ar-SA"/>
              </w:rPr>
            </w:pPr>
            <w:r>
              <w:rPr>
                <w:rFonts w:ascii="Arial" w:hAnsi="Arial" w:cs="Arial"/>
                <w:kern w:val="1"/>
                <w:lang w:eastAsia="ar-SA"/>
              </w:rPr>
              <w:t>0</w:t>
            </w:r>
          </w:p>
        </w:tc>
        <w:tc>
          <w:tcPr>
            <w:tcW w:w="1059"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jc w:val="right"/>
              <w:rPr>
                <w:rFonts w:ascii="Arial" w:hAnsi="Arial" w:cs="Arial"/>
                <w:kern w:val="1"/>
                <w:lang w:eastAsia="ar-SA"/>
              </w:rPr>
            </w:pPr>
            <w:r>
              <w:rPr>
                <w:rFonts w:ascii="Arial" w:hAnsi="Arial" w:cs="Arial"/>
                <w:kern w:val="1"/>
                <w:lang w:eastAsia="ar-SA"/>
              </w:rPr>
              <w:t>12 mesi</w:t>
            </w:r>
          </w:p>
        </w:tc>
        <w:tc>
          <w:tcPr>
            <w:tcW w:w="1134" w:type="dxa"/>
            <w:tcBorders>
              <w:top w:val="single" w:sz="4" w:space="0" w:color="000000"/>
              <w:left w:val="single" w:sz="4" w:space="0" w:color="000000"/>
              <w:bottom w:val="single" w:sz="4" w:space="0" w:color="000000"/>
              <w:right w:val="single" w:sz="4" w:space="0" w:color="000000"/>
            </w:tcBorders>
            <w:vAlign w:val="center"/>
          </w:tcPr>
          <w:p w:rsidR="00D757C3" w:rsidRDefault="00D757C3">
            <w:pPr>
              <w:widowControl w:val="0"/>
              <w:suppressAutoHyphens/>
              <w:snapToGrid w:val="0"/>
              <w:jc w:val="right"/>
              <w:rPr>
                <w:kern w:val="1"/>
                <w:sz w:val="24"/>
                <w:szCs w:val="24"/>
                <w:lang w:eastAsia="ar-SA"/>
              </w:rPr>
            </w:pPr>
            <w:r>
              <w:rPr>
                <w:rFonts w:ascii="Arial" w:hAnsi="Arial" w:cs="Arial"/>
                <w:kern w:val="1"/>
                <w:lang w:eastAsia="ar-SA"/>
              </w:rPr>
              <w:t>12 mesi</w:t>
            </w:r>
          </w:p>
        </w:tc>
      </w:tr>
      <w:tr w:rsidR="00D757C3">
        <w:trPr>
          <w:trHeight w:val="570"/>
        </w:trPr>
        <w:tc>
          <w:tcPr>
            <w:tcW w:w="3205"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rPr>
                <w:rFonts w:ascii="Arial" w:hAnsi="Arial" w:cs="Arial"/>
                <w:kern w:val="1"/>
                <w:lang w:eastAsia="ar-SA"/>
              </w:rPr>
            </w:pPr>
            <w:r>
              <w:rPr>
                <w:rFonts w:ascii="Arial" w:hAnsi="Arial" w:cs="Arial"/>
                <w:kern w:val="1"/>
                <w:lang w:eastAsia="ar-SA"/>
              </w:rPr>
              <w:t>Garanzia</w:t>
            </w:r>
          </w:p>
        </w:tc>
        <w:tc>
          <w:tcPr>
            <w:tcW w:w="3640"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jc w:val="both"/>
              <w:rPr>
                <w:rFonts w:ascii="Arial" w:hAnsi="Arial" w:cs="Arial"/>
                <w:kern w:val="1"/>
                <w:lang w:eastAsia="ar-SA"/>
              </w:rPr>
            </w:pPr>
            <w:r>
              <w:rPr>
                <w:rFonts w:ascii="Arial" w:hAnsi="Arial" w:cs="Arial"/>
                <w:kern w:val="1"/>
                <w:lang w:eastAsia="ar-SA"/>
              </w:rPr>
              <w:t xml:space="preserve">I prodotti consegnati e collaudati sono coperti da garanzia legale di 12 mesi per difetti non rilevati in fase di collaudo. </w:t>
            </w:r>
          </w:p>
        </w:tc>
        <w:tc>
          <w:tcPr>
            <w:tcW w:w="710"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jc w:val="right"/>
              <w:rPr>
                <w:rFonts w:ascii="Arial" w:hAnsi="Arial" w:cs="Arial"/>
                <w:kern w:val="1"/>
                <w:lang w:eastAsia="ar-SA"/>
              </w:rPr>
            </w:pPr>
            <w:r>
              <w:rPr>
                <w:rFonts w:ascii="Arial" w:hAnsi="Arial" w:cs="Arial"/>
                <w:kern w:val="1"/>
                <w:lang w:eastAsia="ar-SA"/>
              </w:rPr>
              <w:t>12mo mese</w:t>
            </w:r>
          </w:p>
        </w:tc>
        <w:tc>
          <w:tcPr>
            <w:tcW w:w="1059" w:type="dxa"/>
            <w:tcBorders>
              <w:top w:val="single" w:sz="4" w:space="0" w:color="000000"/>
              <w:left w:val="single" w:sz="4" w:space="0" w:color="000000"/>
              <w:bottom w:val="single" w:sz="4" w:space="0" w:color="000000"/>
              <w:right w:val="nil"/>
            </w:tcBorders>
            <w:vAlign w:val="center"/>
          </w:tcPr>
          <w:p w:rsidR="00D757C3" w:rsidRDefault="00D757C3">
            <w:pPr>
              <w:widowControl w:val="0"/>
              <w:suppressAutoHyphens/>
              <w:snapToGrid w:val="0"/>
              <w:jc w:val="right"/>
              <w:rPr>
                <w:rFonts w:ascii="Arial" w:hAnsi="Arial" w:cs="Arial"/>
                <w:kern w:val="1"/>
                <w:lang w:eastAsia="ar-SA"/>
              </w:rPr>
            </w:pPr>
            <w:r>
              <w:rPr>
                <w:rFonts w:ascii="Arial" w:hAnsi="Arial" w:cs="Arial"/>
                <w:kern w:val="1"/>
                <w:lang w:eastAsia="ar-SA"/>
              </w:rPr>
              <w:t>24 mesi</w:t>
            </w:r>
          </w:p>
        </w:tc>
        <w:tc>
          <w:tcPr>
            <w:tcW w:w="1134" w:type="dxa"/>
            <w:tcBorders>
              <w:top w:val="single" w:sz="4" w:space="0" w:color="000000"/>
              <w:left w:val="single" w:sz="4" w:space="0" w:color="000000"/>
              <w:bottom w:val="single" w:sz="4" w:space="0" w:color="000000"/>
              <w:right w:val="single" w:sz="4" w:space="0" w:color="000000"/>
            </w:tcBorders>
            <w:vAlign w:val="center"/>
          </w:tcPr>
          <w:p w:rsidR="00D757C3" w:rsidRDefault="00D757C3">
            <w:pPr>
              <w:widowControl w:val="0"/>
              <w:suppressAutoHyphens/>
              <w:snapToGrid w:val="0"/>
              <w:jc w:val="right"/>
              <w:rPr>
                <w:kern w:val="1"/>
                <w:sz w:val="24"/>
                <w:szCs w:val="24"/>
                <w:lang w:eastAsia="ar-SA"/>
              </w:rPr>
            </w:pPr>
            <w:r>
              <w:rPr>
                <w:rFonts w:ascii="Arial" w:hAnsi="Arial" w:cs="Arial"/>
                <w:kern w:val="1"/>
                <w:lang w:eastAsia="ar-SA"/>
              </w:rPr>
              <w:t>36 mesi</w:t>
            </w:r>
          </w:p>
        </w:tc>
      </w:tr>
    </w:tbl>
    <w:p w:rsidR="00D757C3" w:rsidRDefault="00D757C3">
      <w:pPr>
        <w:rPr>
          <w:rFonts w:ascii="Arial" w:hAnsi="Arial" w:cs="Arial"/>
        </w:rPr>
      </w:pPr>
    </w:p>
    <w:p w:rsidR="00D757C3" w:rsidRDefault="00D757C3">
      <w:pPr>
        <w:pStyle w:val="NormaleWeb"/>
        <w:spacing w:before="0" w:beforeAutospacing="0" w:after="0" w:afterAutospacing="0"/>
        <w:jc w:val="center"/>
        <w:rPr>
          <w:rFonts w:ascii="Arial" w:hAnsi="Arial" w:cs="Arial"/>
          <w:sz w:val="22"/>
          <w:szCs w:val="22"/>
        </w:rPr>
      </w:pPr>
    </w:p>
    <w:p w:rsidR="00D757C3" w:rsidRDefault="00D757C3">
      <w:pPr>
        <w:pStyle w:val="NormaleWeb"/>
        <w:spacing w:before="0" w:beforeAutospacing="0" w:after="0" w:afterAutospacing="0"/>
        <w:jc w:val="center"/>
        <w:rPr>
          <w:rFonts w:ascii="Arial" w:hAnsi="Arial" w:cs="Arial"/>
          <w:sz w:val="22"/>
          <w:szCs w:val="22"/>
        </w:rPr>
      </w:pPr>
    </w:p>
    <w:p w:rsidR="00D757C3" w:rsidRDefault="00D757C3">
      <w:pPr>
        <w:pStyle w:val="Titolo20"/>
        <w:numPr>
          <w:ilvl w:val="0"/>
          <w:numId w:val="11"/>
        </w:numPr>
        <w:jc w:val="center"/>
      </w:pPr>
      <w:r>
        <w:t>CONDIZIONI PER L’ ESECUZIONE DEL CONTRATTO</w:t>
      </w:r>
    </w:p>
    <w:p w:rsidR="00D757C3" w:rsidRDefault="00D757C3">
      <w:pPr>
        <w:pStyle w:val="Titolo20"/>
        <w:ind w:left="360"/>
      </w:pPr>
    </w:p>
    <w:p w:rsidR="00D757C3" w:rsidRDefault="00D757C3">
      <w:pPr>
        <w:pStyle w:val="Titolo20"/>
        <w:rPr>
          <w:b w:val="0"/>
          <w:bCs w:val="0"/>
        </w:rPr>
      </w:pPr>
      <w:r>
        <w:rPr>
          <w:b w:val="0"/>
          <w:bCs w:val="0"/>
        </w:rPr>
        <w:t>L’Amministrazione appaltante si riserva ogni più ampia facoltà di non procedere all’aggiudicazione del servizio qualora, a suo insindacabile giudizio, sia venuta meno la necessità di cui all’oggetto, oppure se nessuna delle offerte presentate soddisfi le esigenze dell’Amministrazione.</w:t>
      </w:r>
    </w:p>
    <w:p w:rsidR="00D757C3" w:rsidRDefault="00D757C3">
      <w:pPr>
        <w:pStyle w:val="Titolo20"/>
        <w:rPr>
          <w:b w:val="0"/>
          <w:bCs w:val="0"/>
        </w:rPr>
      </w:pPr>
    </w:p>
    <w:p w:rsidR="00D757C3" w:rsidRDefault="00D757C3">
      <w:pPr>
        <w:pStyle w:val="Titolo20"/>
        <w:numPr>
          <w:ilvl w:val="1"/>
          <w:numId w:val="11"/>
        </w:numPr>
        <w:jc w:val="left"/>
      </w:pPr>
      <w:r>
        <w:t>Termini e modalità di esecuzione del contratto</w:t>
      </w:r>
    </w:p>
    <w:p w:rsidR="00D757C3" w:rsidRDefault="00D757C3">
      <w:pPr>
        <w:widowControl w:val="0"/>
        <w:spacing w:after="120"/>
        <w:ind w:right="85"/>
        <w:jc w:val="both"/>
        <w:rPr>
          <w:rFonts w:ascii="Arial" w:eastAsia="MS Mincho" w:hAnsi="Arial" w:cs="Arial"/>
          <w:sz w:val="22"/>
          <w:szCs w:val="22"/>
        </w:rPr>
      </w:pPr>
      <w:r>
        <w:rPr>
          <w:rFonts w:ascii="Arial" w:eastAsia="MS Mincho" w:hAnsi="Arial" w:cs="Arial"/>
          <w:sz w:val="22"/>
          <w:szCs w:val="22"/>
        </w:rPr>
        <w:t>Il servizio verrà aggiudicata con Decreto del Dirigente della PF Affari Generali dell’ARS Marche al quale seguirà la sottoscrizione del contratto sulla piattaforma MEPA.</w:t>
      </w:r>
    </w:p>
    <w:p w:rsidR="00D757C3" w:rsidRDefault="00D757C3">
      <w:pPr>
        <w:jc w:val="both"/>
        <w:rPr>
          <w:rFonts w:ascii="Arial" w:hAnsi="Arial" w:cs="Arial"/>
          <w:sz w:val="22"/>
          <w:szCs w:val="22"/>
        </w:rPr>
      </w:pPr>
      <w:r>
        <w:rPr>
          <w:rFonts w:ascii="Arial" w:hAnsi="Arial" w:cs="Arial"/>
          <w:sz w:val="22"/>
          <w:szCs w:val="22"/>
        </w:rPr>
        <w:t xml:space="preserve">Il servizio </w:t>
      </w:r>
      <w:r>
        <w:rPr>
          <w:rFonts w:ascii="Arial" w:hAnsi="Arial" w:cs="Arial"/>
          <w:sz w:val="22"/>
          <w:szCs w:val="22"/>
          <w:u w:val="single"/>
        </w:rPr>
        <w:t>SSW – Sviluppo di software</w:t>
      </w:r>
      <w:r>
        <w:rPr>
          <w:rFonts w:ascii="Arial" w:hAnsi="Arial" w:cs="Arial"/>
          <w:sz w:val="22"/>
          <w:szCs w:val="22"/>
        </w:rPr>
        <w:t xml:space="preserve"> ad hoc dovrà essere erogato entro il termine di 15 giorni lavorativi dalla data di sottoscrizione del contratto. </w:t>
      </w:r>
    </w:p>
    <w:p w:rsidR="00D757C3" w:rsidRDefault="00D757C3">
      <w:pPr>
        <w:jc w:val="both"/>
        <w:rPr>
          <w:rFonts w:ascii="Arial" w:hAnsi="Arial" w:cs="Arial"/>
          <w:sz w:val="22"/>
          <w:szCs w:val="22"/>
        </w:rPr>
      </w:pPr>
      <w:r>
        <w:rPr>
          <w:rFonts w:ascii="Arial" w:hAnsi="Arial" w:cs="Arial"/>
          <w:sz w:val="22"/>
          <w:szCs w:val="22"/>
        </w:rPr>
        <w:t>All’inizio del servizio, tramite apposito verbale, dovrà essere approvato il cronoprogramma delle attività da svolgere.</w:t>
      </w:r>
    </w:p>
    <w:p w:rsidR="00D757C3" w:rsidRDefault="00D757C3">
      <w:pPr>
        <w:jc w:val="both"/>
        <w:rPr>
          <w:rFonts w:ascii="Arial" w:hAnsi="Arial" w:cs="Arial"/>
          <w:sz w:val="22"/>
          <w:szCs w:val="22"/>
        </w:rPr>
      </w:pPr>
      <w:r>
        <w:rPr>
          <w:rFonts w:ascii="Arial" w:hAnsi="Arial" w:cs="Arial"/>
          <w:sz w:val="22"/>
          <w:szCs w:val="22"/>
        </w:rPr>
        <w:t>Terminato il servizio suddetto, il DEC procederà alle opportune verifiche e stilerà un verbale che evidenzia l’esito del servizio.</w:t>
      </w:r>
    </w:p>
    <w:p w:rsidR="00D757C3" w:rsidRDefault="00D757C3">
      <w:pPr>
        <w:jc w:val="both"/>
        <w:rPr>
          <w:rFonts w:ascii="Arial" w:hAnsi="Arial" w:cs="Arial"/>
          <w:sz w:val="22"/>
          <w:szCs w:val="22"/>
        </w:rPr>
      </w:pPr>
      <w:r>
        <w:rPr>
          <w:rFonts w:ascii="Arial" w:hAnsi="Arial" w:cs="Arial"/>
          <w:sz w:val="22"/>
          <w:szCs w:val="22"/>
        </w:rPr>
        <w:t>Nel caso di esito negativo del collaudo ovvero nel caso si siano rilevati dei difetti o non conformità, l’aggiudicatario ha l’obbligo di provvedere alla rimozione di tali difetti e difformità in un tempo concordato con il DEC e comunque non superiore a 7 giorni.</w:t>
      </w:r>
    </w:p>
    <w:p w:rsidR="00D757C3" w:rsidRDefault="00D757C3">
      <w:pPr>
        <w:jc w:val="both"/>
        <w:rPr>
          <w:rFonts w:ascii="Arial" w:hAnsi="Arial" w:cs="Arial"/>
          <w:sz w:val="22"/>
          <w:szCs w:val="22"/>
        </w:rPr>
      </w:pPr>
      <w:r>
        <w:rPr>
          <w:rFonts w:ascii="Arial" w:hAnsi="Arial" w:cs="Arial"/>
          <w:sz w:val="22"/>
          <w:szCs w:val="22"/>
        </w:rPr>
        <w:t>La successiva fase di collaudo non dovrà evidenziare ulteriori difformità, pena la risoluzione del contratto e l’eventuale incameramento della cauzione.</w:t>
      </w:r>
    </w:p>
    <w:p w:rsidR="00D757C3" w:rsidRDefault="00D757C3">
      <w:pPr>
        <w:jc w:val="both"/>
        <w:rPr>
          <w:rFonts w:ascii="Arial" w:hAnsi="Arial" w:cs="Arial"/>
          <w:sz w:val="22"/>
          <w:szCs w:val="22"/>
        </w:rPr>
      </w:pPr>
      <w:r>
        <w:rPr>
          <w:rFonts w:ascii="Arial" w:hAnsi="Arial" w:cs="Arial"/>
          <w:sz w:val="22"/>
          <w:szCs w:val="22"/>
        </w:rPr>
        <w:t>In ogni caso il fornitore rimane responsabile per eventuali vizi o difetti anche in relazione a funzionalità non verificabili in sede di verifica di conformità.</w:t>
      </w:r>
    </w:p>
    <w:p w:rsidR="00D757C3" w:rsidRDefault="00D757C3">
      <w:pPr>
        <w:jc w:val="both"/>
        <w:rPr>
          <w:rFonts w:ascii="Arial" w:hAnsi="Arial" w:cs="Arial"/>
          <w:sz w:val="22"/>
          <w:szCs w:val="22"/>
        </w:rPr>
      </w:pPr>
      <w:r>
        <w:rPr>
          <w:rFonts w:ascii="Arial" w:hAnsi="Arial" w:cs="Arial"/>
          <w:sz w:val="22"/>
          <w:szCs w:val="22"/>
        </w:rPr>
        <w:t xml:space="preserve">Il servizio </w:t>
      </w:r>
      <w:r>
        <w:rPr>
          <w:rFonts w:ascii="Arial" w:hAnsi="Arial" w:cs="Arial"/>
          <w:sz w:val="22"/>
          <w:szCs w:val="22"/>
          <w:u w:val="single"/>
        </w:rPr>
        <w:t>FOR – Formazione ed addestramento</w:t>
      </w:r>
      <w:r>
        <w:rPr>
          <w:rFonts w:ascii="Arial" w:hAnsi="Arial" w:cs="Arial"/>
          <w:sz w:val="22"/>
          <w:szCs w:val="22"/>
        </w:rPr>
        <w:t xml:space="preserve"> dovrà essere erogato, previo accordo con il DEC, entro 3 giorni dalla richiesta di fornitura del servizio da parte del DEC stesso.</w:t>
      </w:r>
    </w:p>
    <w:p w:rsidR="00D757C3" w:rsidRDefault="00D757C3">
      <w:pPr>
        <w:jc w:val="both"/>
        <w:rPr>
          <w:rFonts w:ascii="Arial" w:hAnsi="Arial" w:cs="Arial"/>
          <w:sz w:val="22"/>
          <w:szCs w:val="22"/>
        </w:rPr>
      </w:pPr>
      <w:r>
        <w:rPr>
          <w:rFonts w:ascii="Arial" w:hAnsi="Arial" w:cs="Arial"/>
          <w:sz w:val="22"/>
          <w:szCs w:val="22"/>
        </w:rPr>
        <w:t xml:space="preserve">Il servizio </w:t>
      </w:r>
      <w:r>
        <w:rPr>
          <w:rFonts w:ascii="Arial" w:hAnsi="Arial" w:cs="Arial"/>
          <w:sz w:val="22"/>
          <w:szCs w:val="22"/>
          <w:u w:val="single"/>
        </w:rPr>
        <w:t>MAC – Manutenzione ordinaria correttiva/adeguativa</w:t>
      </w:r>
      <w:r>
        <w:rPr>
          <w:rFonts w:ascii="Arial" w:hAnsi="Arial" w:cs="Arial"/>
          <w:sz w:val="22"/>
          <w:szCs w:val="22"/>
        </w:rPr>
        <w:t xml:space="preserve"> dovrà essere garantito per 12 mesi decorrenti dalla data del collaudo con esito positivo.</w:t>
      </w:r>
    </w:p>
    <w:p w:rsidR="00D757C3" w:rsidRDefault="00D757C3">
      <w:pPr>
        <w:jc w:val="both"/>
        <w:rPr>
          <w:rFonts w:ascii="Arial" w:hAnsi="Arial" w:cs="Arial"/>
          <w:sz w:val="22"/>
          <w:szCs w:val="22"/>
        </w:rPr>
      </w:pPr>
    </w:p>
    <w:p w:rsidR="00D757C3" w:rsidRDefault="00D757C3">
      <w:pPr>
        <w:pStyle w:val="Titolo20"/>
        <w:numPr>
          <w:ilvl w:val="1"/>
          <w:numId w:val="11"/>
        </w:numPr>
        <w:jc w:val="left"/>
      </w:pPr>
      <w:r>
        <w:t xml:space="preserve">Corrispettivo </w:t>
      </w:r>
    </w:p>
    <w:p w:rsidR="00D757C3" w:rsidRDefault="00D757C3">
      <w:pPr>
        <w:jc w:val="both"/>
        <w:rPr>
          <w:rFonts w:ascii="Arial" w:hAnsi="Arial" w:cs="Arial"/>
          <w:sz w:val="22"/>
          <w:szCs w:val="22"/>
        </w:rPr>
      </w:pPr>
      <w:r>
        <w:rPr>
          <w:rFonts w:ascii="Arial" w:hAnsi="Arial" w:cs="Arial"/>
          <w:sz w:val="22"/>
          <w:szCs w:val="22"/>
        </w:rPr>
        <w:t>Il corrispettivo del presente atto globale, omnicomprensivo, fisso e invariabile, per l’esecuzione del predetto oggetto è pari al valore totale offerto nel Dettaglio Tecnico/Economico sottoscritto in forma digitale, al netto di IVA.</w:t>
      </w:r>
    </w:p>
    <w:p w:rsidR="00D757C3" w:rsidRDefault="00D757C3">
      <w:pPr>
        <w:jc w:val="both"/>
        <w:rPr>
          <w:rFonts w:ascii="Arial" w:hAnsi="Arial" w:cs="Arial"/>
          <w:sz w:val="22"/>
          <w:szCs w:val="22"/>
        </w:rPr>
      </w:pPr>
      <w:r>
        <w:rPr>
          <w:rFonts w:ascii="Arial" w:hAnsi="Arial" w:cs="Arial"/>
          <w:sz w:val="22"/>
          <w:szCs w:val="22"/>
        </w:rPr>
        <w:lastRenderedPageBreak/>
        <w:t>Sono comprese tutte le spese di trasporto e qualsiasi altra spesa necessaria per la realizzazione.</w:t>
      </w:r>
    </w:p>
    <w:p w:rsidR="00D757C3" w:rsidRDefault="00D757C3">
      <w:pPr>
        <w:jc w:val="both"/>
        <w:rPr>
          <w:rFonts w:ascii="Arial" w:hAnsi="Arial" w:cs="Arial"/>
          <w:sz w:val="22"/>
          <w:szCs w:val="22"/>
        </w:rPr>
      </w:pPr>
      <w:r>
        <w:rPr>
          <w:rFonts w:ascii="Arial" w:hAnsi="Arial" w:cs="Arial"/>
          <w:sz w:val="22"/>
          <w:szCs w:val="22"/>
        </w:rPr>
        <w:t>Il predetto corrispettivo si riferisce all’esecuzione della prestazione assunta a perfetta regola d’arte e nel pieno adempimento delle modalità e delle prescrizioni contrattuali.</w:t>
      </w:r>
    </w:p>
    <w:p w:rsidR="00D757C3" w:rsidRDefault="00D757C3">
      <w:pPr>
        <w:jc w:val="both"/>
        <w:rPr>
          <w:rFonts w:ascii="Arial" w:hAnsi="Arial" w:cs="Arial"/>
          <w:sz w:val="22"/>
          <w:szCs w:val="22"/>
        </w:rPr>
      </w:pPr>
      <w:r>
        <w:rPr>
          <w:rFonts w:ascii="Arial" w:hAnsi="Arial" w:cs="Arial"/>
          <w:sz w:val="22"/>
          <w:szCs w:val="22"/>
        </w:rPr>
        <w:t>Tutti gli obblighi ed oneri derivanti all’aggiudicatario dall’esecuzione del presente atto e dall’osservanza di leggi, capitolati e regolamenti, nonché dalle disposizioni emanate o che venissero emanate dalle competenti autorità sono compresi nel corrispettivo contrattuale.</w:t>
      </w:r>
    </w:p>
    <w:p w:rsidR="00D757C3" w:rsidRDefault="00D757C3">
      <w:pPr>
        <w:jc w:val="both"/>
        <w:rPr>
          <w:rFonts w:ascii="Arial" w:hAnsi="Arial" w:cs="Arial"/>
          <w:sz w:val="22"/>
          <w:szCs w:val="22"/>
        </w:rPr>
      </w:pPr>
      <w:r>
        <w:rPr>
          <w:rFonts w:ascii="Arial" w:hAnsi="Arial" w:cs="Arial"/>
          <w:sz w:val="22"/>
          <w:szCs w:val="22"/>
        </w:rPr>
        <w:t>Il corrispettivo contrattuale è accettato dall’aggiudicatario in base ai propri calcoli, alle proprie indagini, alle proprie stime, a tutto suo rischio, ed è pertanto invariabile ed indipendente da qualsiasi imprevisto o eventualità.</w:t>
      </w:r>
    </w:p>
    <w:p w:rsidR="00D757C3" w:rsidRDefault="00D757C3">
      <w:pPr>
        <w:jc w:val="both"/>
        <w:rPr>
          <w:rFonts w:ascii="Arial" w:hAnsi="Arial" w:cs="Arial"/>
          <w:sz w:val="22"/>
          <w:szCs w:val="22"/>
        </w:rPr>
      </w:pPr>
      <w:r>
        <w:rPr>
          <w:rFonts w:ascii="Arial" w:hAnsi="Arial" w:cs="Arial"/>
          <w:sz w:val="22"/>
          <w:szCs w:val="22"/>
        </w:rPr>
        <w:t>L’aggiudicatario non potrà vantare diritto ad altri compensi ovvero ad adeguamenti o aumenti del corrispettivo contrattuale, salvo quanto espressamente previsto dal presente atto.</w:t>
      </w:r>
    </w:p>
    <w:p w:rsidR="00D757C3" w:rsidRDefault="00D757C3">
      <w:pPr>
        <w:jc w:val="both"/>
        <w:rPr>
          <w:rFonts w:ascii="Arial" w:hAnsi="Arial" w:cs="Arial"/>
          <w:sz w:val="22"/>
          <w:szCs w:val="22"/>
        </w:rPr>
      </w:pPr>
      <w:r>
        <w:rPr>
          <w:rFonts w:ascii="Arial" w:hAnsi="Arial" w:cs="Arial"/>
          <w:sz w:val="22"/>
          <w:szCs w:val="22"/>
        </w:rPr>
        <w:t xml:space="preserve">Tutti gli importi di cui al presente atto devono intendersi al netto dell'IVA. </w:t>
      </w:r>
    </w:p>
    <w:p w:rsidR="00D757C3" w:rsidRDefault="00D757C3">
      <w:pPr>
        <w:jc w:val="both"/>
        <w:rPr>
          <w:rFonts w:ascii="Arial" w:hAnsi="Arial" w:cs="Arial"/>
          <w:sz w:val="22"/>
          <w:szCs w:val="22"/>
        </w:rPr>
      </w:pPr>
    </w:p>
    <w:p w:rsidR="00D757C3" w:rsidRDefault="00D757C3">
      <w:pPr>
        <w:pStyle w:val="Titolo20"/>
        <w:numPr>
          <w:ilvl w:val="1"/>
          <w:numId w:val="11"/>
        </w:numPr>
        <w:jc w:val="left"/>
      </w:pPr>
      <w:r>
        <w:t>Oneri, obblighi e adempimenti a carico dell’aggiudicatario</w:t>
      </w:r>
    </w:p>
    <w:p w:rsidR="00D757C3" w:rsidRDefault="00D757C3">
      <w:pPr>
        <w:jc w:val="both"/>
        <w:rPr>
          <w:rFonts w:ascii="Arial" w:hAnsi="Arial" w:cs="Arial"/>
          <w:sz w:val="22"/>
          <w:szCs w:val="22"/>
        </w:rPr>
      </w:pPr>
      <w:r>
        <w:rPr>
          <w:rFonts w:ascii="Arial" w:hAnsi="Arial" w:cs="Arial"/>
          <w:sz w:val="22"/>
          <w:szCs w:val="22"/>
        </w:rPr>
        <w:t>Sono a carico dell’aggiudicatario tutti gli oneri tributari e le spese contrattuali ad eccezione di quelli che fanno carico all’ARS Marche per legge.</w:t>
      </w:r>
    </w:p>
    <w:p w:rsidR="00D757C3" w:rsidRDefault="00D757C3">
      <w:pPr>
        <w:jc w:val="both"/>
        <w:rPr>
          <w:rFonts w:ascii="Arial" w:hAnsi="Arial" w:cs="Arial"/>
          <w:sz w:val="22"/>
          <w:szCs w:val="22"/>
        </w:rPr>
      </w:pPr>
      <w:r>
        <w:rPr>
          <w:rFonts w:ascii="Arial" w:hAnsi="Arial" w:cs="Arial"/>
          <w:sz w:val="22"/>
          <w:szCs w:val="22"/>
        </w:rPr>
        <w:t>L’aggiudicatario dichiara che le prestazioni di cui trattasi sono effettuate nell’esercizio di impresa e che trattasi di operazioni soggette all’Imposta sul Valore Aggiunto, che l’aggiudicatario è tenuto a versare, con diritto di rivalsa, ai sensi del D.P.R. n. 633/72.</w:t>
      </w:r>
    </w:p>
    <w:p w:rsidR="00D757C3" w:rsidRDefault="00D757C3">
      <w:pPr>
        <w:jc w:val="both"/>
        <w:rPr>
          <w:rFonts w:ascii="Arial" w:hAnsi="Arial" w:cs="Arial"/>
          <w:sz w:val="22"/>
          <w:szCs w:val="22"/>
        </w:rPr>
      </w:pPr>
      <w:r>
        <w:rPr>
          <w:rFonts w:ascii="Arial" w:hAnsi="Arial" w:cs="Arial"/>
          <w:sz w:val="22"/>
          <w:szCs w:val="22"/>
        </w:rPr>
        <w:t>Sono a carico dell’aggiudicatario, intendendosi remunerati con il corrispettivo di cui al presente capitolato,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D757C3" w:rsidRDefault="00D757C3">
      <w:pPr>
        <w:jc w:val="both"/>
        <w:rPr>
          <w:rFonts w:ascii="Arial" w:hAnsi="Arial" w:cs="Arial"/>
          <w:sz w:val="22"/>
          <w:szCs w:val="22"/>
        </w:rPr>
      </w:pPr>
      <w:r>
        <w:rPr>
          <w:rFonts w:ascii="Arial" w:hAnsi="Arial" w:cs="Arial"/>
          <w:sz w:val="22"/>
          <w:szCs w:val="22"/>
        </w:rPr>
        <w:t>L’aggiudicatario si obbliga ad eseguire tutte le prestazioni a perfetta regola d’arte, nel rispetto delle norme vigenti e secondo le condizioni, le modalità, i termini e le prescrizioni contenute nel presente atto.</w:t>
      </w:r>
    </w:p>
    <w:p w:rsidR="00D757C3" w:rsidRDefault="00D757C3">
      <w:pPr>
        <w:jc w:val="both"/>
        <w:rPr>
          <w:rFonts w:ascii="Arial" w:hAnsi="Arial" w:cs="Arial"/>
          <w:sz w:val="22"/>
          <w:szCs w:val="22"/>
        </w:rPr>
      </w:pPr>
      <w:r>
        <w:rPr>
          <w:rFonts w:ascii="Arial" w:hAnsi="Arial" w:cs="Arial"/>
          <w:sz w:val="22"/>
          <w:szCs w:val="22"/>
        </w:rPr>
        <w:t>Le prestazioni contrattuali dovranno necessariamente essere conformi alle caratteristiche tecniche ed alle specifiche indicate nel presente atto e nel Capitolato Tecnico; in ogni caso, l’aggiudicatario si obbliga ad osservare, nell’esecuzione delle prestazioni contrattuali, tutte le norme e le prescrizioni tecniche e di sicurezza in vigore, nonché quelle che dovessero essere successivamente emanate.</w:t>
      </w:r>
    </w:p>
    <w:p w:rsidR="00D757C3" w:rsidRDefault="00D757C3">
      <w:pPr>
        <w:jc w:val="both"/>
        <w:rPr>
          <w:rFonts w:ascii="Arial" w:hAnsi="Arial" w:cs="Arial"/>
          <w:sz w:val="22"/>
          <w:szCs w:val="22"/>
        </w:rPr>
      </w:pPr>
      <w:r>
        <w:rPr>
          <w:rFonts w:ascii="Arial" w:hAnsi="Arial" w:cs="Arial"/>
          <w:sz w:val="22"/>
          <w:szCs w:val="22"/>
        </w:rPr>
        <w:t>L’aggiudicatario si impegna espressamente a:</w:t>
      </w:r>
    </w:p>
    <w:p w:rsidR="00D757C3" w:rsidRDefault="00D757C3">
      <w:pPr>
        <w:numPr>
          <w:ilvl w:val="0"/>
          <w:numId w:val="13"/>
        </w:numPr>
        <w:jc w:val="both"/>
        <w:rPr>
          <w:rFonts w:ascii="Arial" w:hAnsi="Arial" w:cs="Arial"/>
          <w:sz w:val="22"/>
          <w:szCs w:val="22"/>
        </w:rPr>
      </w:pPr>
      <w:r>
        <w:rPr>
          <w:rFonts w:ascii="Arial" w:hAnsi="Arial" w:cs="Arial"/>
          <w:sz w:val="22"/>
          <w:szCs w:val="22"/>
        </w:rPr>
        <w:t>impiegare, a sua cura e spese, tutte le strutture ed il personale necessario per l’esecuzione delle prestazioni secondo quanto specificato nel presente atto e negli atti di gara richiamati nelle premesse del presente atto;</w:t>
      </w:r>
    </w:p>
    <w:p w:rsidR="00D757C3" w:rsidRDefault="00D757C3">
      <w:pPr>
        <w:numPr>
          <w:ilvl w:val="0"/>
          <w:numId w:val="13"/>
        </w:numPr>
        <w:jc w:val="both"/>
        <w:rPr>
          <w:rFonts w:ascii="Arial" w:hAnsi="Arial" w:cs="Arial"/>
          <w:sz w:val="22"/>
          <w:szCs w:val="22"/>
        </w:rPr>
      </w:pPr>
      <w:r>
        <w:rPr>
          <w:rFonts w:ascii="Arial" w:hAnsi="Arial" w:cs="Arial"/>
          <w:sz w:val="22"/>
          <w:szCs w:val="22"/>
        </w:rPr>
        <w:t>rispettare, per quanto applicabili, le norme internazionali vigenti per la gestione e l’assicurazione della qualità delle proprie prestazioni;</w:t>
      </w:r>
    </w:p>
    <w:p w:rsidR="00D757C3" w:rsidRDefault="00D757C3">
      <w:pPr>
        <w:numPr>
          <w:ilvl w:val="0"/>
          <w:numId w:val="13"/>
        </w:numPr>
        <w:jc w:val="both"/>
        <w:rPr>
          <w:rFonts w:ascii="Arial" w:hAnsi="Arial" w:cs="Arial"/>
          <w:sz w:val="22"/>
          <w:szCs w:val="22"/>
        </w:rPr>
      </w:pPr>
      <w:r>
        <w:rPr>
          <w:rFonts w:ascii="Arial" w:hAnsi="Arial" w:cs="Arial"/>
          <w:sz w:val="22"/>
          <w:szCs w:val="22"/>
        </w:rPr>
        <w:t>predisporre tutti gli strumenti e i metodi, comprensivi della relativa documentazione, atti a consentire all’ARS Marche di monitorare la conformità dei servizi e delle forniture alle norme previste nel presente atto;</w:t>
      </w:r>
    </w:p>
    <w:p w:rsidR="00D757C3" w:rsidRDefault="00D757C3">
      <w:pPr>
        <w:numPr>
          <w:ilvl w:val="0"/>
          <w:numId w:val="13"/>
        </w:numPr>
        <w:jc w:val="both"/>
        <w:rPr>
          <w:rFonts w:ascii="Arial" w:hAnsi="Arial" w:cs="Arial"/>
          <w:sz w:val="22"/>
          <w:szCs w:val="22"/>
        </w:rPr>
      </w:pPr>
      <w:r>
        <w:rPr>
          <w:rFonts w:ascii="Arial" w:hAnsi="Arial" w:cs="Arial"/>
          <w:sz w:val="22"/>
          <w:szCs w:val="22"/>
        </w:rPr>
        <w:t>predisporre tutti gli strumenti e i metodi, comprensivi della relativa documentazione, atti a garantire elevati livelli di servizi, ivi compresi quelli relativi alla sicurezza e riservatezza;</w:t>
      </w:r>
    </w:p>
    <w:p w:rsidR="00D757C3" w:rsidRDefault="00D757C3">
      <w:pPr>
        <w:numPr>
          <w:ilvl w:val="0"/>
          <w:numId w:val="13"/>
        </w:numPr>
        <w:jc w:val="both"/>
        <w:rPr>
          <w:rFonts w:ascii="Arial" w:hAnsi="Arial" w:cs="Arial"/>
          <w:sz w:val="22"/>
          <w:szCs w:val="22"/>
        </w:rPr>
      </w:pPr>
      <w:r>
        <w:rPr>
          <w:rFonts w:ascii="Arial" w:hAnsi="Arial" w:cs="Arial"/>
          <w:sz w:val="22"/>
          <w:szCs w:val="22"/>
        </w:rPr>
        <w:t>osservare, nell’adempimento delle proprie prestazioni ed obbligazioni, tutte le indicazioni operative, di indirizzo e di controllo che a tale scopo saranno predisposte e comunicate dall’ARS Marche;</w:t>
      </w:r>
    </w:p>
    <w:p w:rsidR="00D757C3" w:rsidRDefault="00D757C3">
      <w:pPr>
        <w:numPr>
          <w:ilvl w:val="0"/>
          <w:numId w:val="13"/>
        </w:numPr>
        <w:jc w:val="both"/>
        <w:rPr>
          <w:rFonts w:ascii="Arial" w:hAnsi="Arial" w:cs="Arial"/>
          <w:sz w:val="22"/>
          <w:szCs w:val="22"/>
        </w:rPr>
      </w:pPr>
      <w:r>
        <w:rPr>
          <w:rFonts w:ascii="Arial" w:hAnsi="Arial" w:cs="Arial"/>
          <w:sz w:val="22"/>
          <w:szCs w:val="22"/>
        </w:rPr>
        <w:t>non opporre all’ARS Marche qualsivoglia eccezione, contestazione e pretesa relative alla fornitura o alla prestazione dei servizi assunti;</w:t>
      </w:r>
    </w:p>
    <w:p w:rsidR="00D757C3" w:rsidRDefault="00D757C3">
      <w:pPr>
        <w:numPr>
          <w:ilvl w:val="0"/>
          <w:numId w:val="13"/>
        </w:numPr>
        <w:jc w:val="both"/>
        <w:rPr>
          <w:rFonts w:ascii="Arial" w:hAnsi="Arial" w:cs="Arial"/>
          <w:sz w:val="22"/>
          <w:szCs w:val="22"/>
        </w:rPr>
      </w:pPr>
      <w:r>
        <w:rPr>
          <w:rFonts w:ascii="Arial" w:hAnsi="Arial" w:cs="Arial"/>
          <w:sz w:val="22"/>
          <w:szCs w:val="22"/>
        </w:rPr>
        <w:t>manlevare e tenere indenne l’ARS Marche da tutte le conseguenze derivanti dalla eventuale inosservanza delle norme e prescrizioni tecniche, di sicurezza, di igiene e sanitarie vigenti.</w:t>
      </w:r>
    </w:p>
    <w:p w:rsidR="00D757C3" w:rsidRDefault="00D757C3">
      <w:pPr>
        <w:jc w:val="both"/>
        <w:rPr>
          <w:rFonts w:ascii="Arial" w:hAnsi="Arial" w:cs="Arial"/>
          <w:sz w:val="22"/>
          <w:szCs w:val="22"/>
        </w:rPr>
      </w:pPr>
      <w:r>
        <w:rPr>
          <w:rFonts w:ascii="Arial" w:hAnsi="Arial" w:cs="Arial"/>
          <w:sz w:val="22"/>
          <w:szCs w:val="22"/>
        </w:rPr>
        <w:lastRenderedPageBreak/>
        <w:t>Le attività necessarie per la predisposizione dei mezzi e per l’attivazione dei servizi o delle forniture oggetto del presente atto, eventualmente da svolgersi presso gli uffici dell’ARS Marche, dovranno essere eseguite senza interferire nel normale lavoro degli uffici; modalità e tempi dovranno comunque essere concordati con l’ARS Marche stessa; peraltro, l’aggiudicatario prende atto che, nel corso dell’esecuzione delle prestazioni contrattuali, gli uffici dell’ARS Marche continueranno ad essere utilizzati dal relativo personale o da terzi autorizzati.</w:t>
      </w:r>
    </w:p>
    <w:p w:rsidR="00D757C3" w:rsidRDefault="00D757C3">
      <w:pPr>
        <w:jc w:val="both"/>
        <w:rPr>
          <w:rFonts w:ascii="Arial" w:hAnsi="Arial" w:cs="Arial"/>
          <w:sz w:val="22"/>
          <w:szCs w:val="22"/>
        </w:rPr>
      </w:pPr>
      <w:r>
        <w:rPr>
          <w:rFonts w:ascii="Arial" w:hAnsi="Arial" w:cs="Arial"/>
          <w:sz w:val="22"/>
          <w:szCs w:val="22"/>
        </w:rPr>
        <w:t>L’aggiudicatario si impegna, pertanto, ad eseguire le predette prestazioni salvaguardando le esigenze dell’ARS Marche o di terzi autorizzati, senza recare intralci, disturbi o interruzioni alla attività lavorativa in atto.</w:t>
      </w:r>
    </w:p>
    <w:p w:rsidR="00D757C3" w:rsidRDefault="00D757C3">
      <w:pPr>
        <w:jc w:val="both"/>
        <w:rPr>
          <w:rFonts w:ascii="Arial" w:hAnsi="Arial" w:cs="Arial"/>
          <w:sz w:val="22"/>
          <w:szCs w:val="22"/>
        </w:rPr>
      </w:pPr>
      <w:r>
        <w:rPr>
          <w:rFonts w:ascii="Arial" w:hAnsi="Arial" w:cs="Arial"/>
          <w:sz w:val="22"/>
          <w:szCs w:val="22"/>
        </w:rPr>
        <w:t xml:space="preserve">L’aggiudicatario rinuncia espressamente a qualsiasi pretesa o richiesta di compenso nel caso in cui l’esecuzione delle </w:t>
      </w:r>
      <w:bookmarkStart w:id="0" w:name="_GoBack"/>
      <w:bookmarkEnd w:id="0"/>
      <w:r>
        <w:rPr>
          <w:rFonts w:ascii="Arial" w:hAnsi="Arial" w:cs="Arial"/>
          <w:sz w:val="22"/>
          <w:szCs w:val="22"/>
        </w:rPr>
        <w:t>prestazioni contrattuali dovesse essere ostacolata o resa più onerosa dalle attività svolte dall’ARS Marche o da terzi autorizzati.</w:t>
      </w:r>
    </w:p>
    <w:p w:rsidR="00D757C3" w:rsidRDefault="00D757C3">
      <w:pPr>
        <w:jc w:val="both"/>
        <w:rPr>
          <w:rFonts w:ascii="Arial" w:hAnsi="Arial" w:cs="Arial"/>
          <w:sz w:val="22"/>
          <w:szCs w:val="22"/>
        </w:rPr>
      </w:pPr>
      <w:r>
        <w:rPr>
          <w:rFonts w:ascii="Arial" w:hAnsi="Arial" w:cs="Arial"/>
          <w:sz w:val="22"/>
          <w:szCs w:val="22"/>
        </w:rPr>
        <w:t>L’aggiudicatario si impegna ad avvalersi di personale specializzato, in relazione alle diverse prestazioni contrattuali; detto personale potrà accedere agli uffici dell’ARS Marche nel rispetto di tutte le relative prescrizioni di accesso, fermo restando che sarà cura ed onere del l’aggiudicatario verificare preventivamente tali procedure.</w:t>
      </w:r>
    </w:p>
    <w:p w:rsidR="00D757C3" w:rsidRDefault="00D757C3">
      <w:pPr>
        <w:jc w:val="both"/>
        <w:rPr>
          <w:rFonts w:ascii="Arial" w:hAnsi="Arial" w:cs="Arial"/>
          <w:sz w:val="22"/>
          <w:szCs w:val="22"/>
        </w:rPr>
      </w:pPr>
      <w:r>
        <w:rPr>
          <w:rFonts w:ascii="Arial" w:hAnsi="Arial" w:cs="Arial"/>
          <w:sz w:val="22"/>
          <w:szCs w:val="22"/>
        </w:rPr>
        <w:t>L’aggiudicatario si obbliga a consentire all’ARS Marche di procedere, in qualsiasi momento e anche senza preavviso, alle verifiche della piena e corretta esecuzione delle prestazioni contrattuali, nonché a prestare la propria collaborazione per consentire lo svolgimento di tali verifiche.</w:t>
      </w:r>
    </w:p>
    <w:p w:rsidR="00D757C3" w:rsidRDefault="00D757C3">
      <w:pPr>
        <w:jc w:val="both"/>
        <w:rPr>
          <w:rFonts w:ascii="Arial" w:hAnsi="Arial" w:cs="Arial"/>
          <w:sz w:val="22"/>
          <w:szCs w:val="22"/>
        </w:rPr>
      </w:pPr>
      <w:r>
        <w:rPr>
          <w:rFonts w:ascii="Arial" w:hAnsi="Arial" w:cs="Arial"/>
          <w:sz w:val="22"/>
          <w:szCs w:val="22"/>
        </w:rPr>
        <w:t>L’aggiudicatario si obbliga a rispettare tutte le indicazioni relative alla buona e corretta esecuzione contrattuale che dovessero essere impartite dall’ARS Marche.</w:t>
      </w:r>
    </w:p>
    <w:p w:rsidR="00D757C3" w:rsidRDefault="00D757C3">
      <w:pPr>
        <w:jc w:val="both"/>
        <w:rPr>
          <w:rFonts w:ascii="Arial" w:hAnsi="Arial" w:cs="Arial"/>
          <w:sz w:val="22"/>
          <w:szCs w:val="22"/>
        </w:rPr>
      </w:pPr>
      <w:r>
        <w:rPr>
          <w:rFonts w:ascii="Arial" w:hAnsi="Arial" w:cs="Arial"/>
          <w:sz w:val="22"/>
          <w:szCs w:val="22"/>
        </w:rPr>
        <w:t xml:space="preserve">L’aggiudicatario si obbliga a dare immediata comunicazione all’ARS Marche di ogni circostanza che abbia influenza sull’esecuzione delle attività di cui al presente capitolato. </w:t>
      </w:r>
    </w:p>
    <w:p w:rsidR="00D757C3" w:rsidRDefault="00D757C3">
      <w:pPr>
        <w:jc w:val="both"/>
        <w:rPr>
          <w:rFonts w:ascii="Arial" w:hAnsi="Arial" w:cs="Arial"/>
          <w:sz w:val="22"/>
          <w:szCs w:val="22"/>
        </w:rPr>
      </w:pPr>
      <w:r>
        <w:rPr>
          <w:rFonts w:ascii="Arial" w:hAnsi="Arial" w:cs="Arial"/>
          <w:sz w:val="22"/>
          <w:szCs w:val="22"/>
        </w:rPr>
        <w:t>Sono a carico dell’aggiudicatario, intendendosi remunerati con il corrispettivo contrattuale tutti gli oneri e rischi relativi alle attività e agli adempimenti occorrenti all’integrale esecuzione della fornitura.</w:t>
      </w:r>
    </w:p>
    <w:p w:rsidR="00D757C3" w:rsidRDefault="00D757C3">
      <w:pPr>
        <w:jc w:val="both"/>
        <w:rPr>
          <w:rFonts w:ascii="Arial" w:hAnsi="Arial" w:cs="Arial"/>
          <w:sz w:val="22"/>
          <w:szCs w:val="22"/>
        </w:rPr>
      </w:pPr>
      <w:r>
        <w:rPr>
          <w:rFonts w:ascii="Arial" w:hAnsi="Arial" w:cs="Arial"/>
          <w:sz w:val="22"/>
          <w:szCs w:val="22"/>
        </w:rPr>
        <w:t>In caso di inadempimento da parte dell’appaltatore agli obblighi di cui ai precedenti commi, l’ARS Marche, fermo il diritto al risarcimento del danno, ha la facoltà di dichiarare risolto di diritto la presente fornitura ai sensi delle successive disposizione in tema di risoluzione.</w:t>
      </w:r>
    </w:p>
    <w:p w:rsidR="00D757C3" w:rsidRDefault="00D757C3">
      <w:pPr>
        <w:jc w:val="both"/>
        <w:rPr>
          <w:rFonts w:ascii="Arial" w:hAnsi="Arial" w:cs="Arial"/>
          <w:sz w:val="22"/>
          <w:szCs w:val="22"/>
        </w:rPr>
      </w:pPr>
    </w:p>
    <w:p w:rsidR="00D757C3" w:rsidRDefault="00D757C3">
      <w:pPr>
        <w:pStyle w:val="Titolo20"/>
        <w:numPr>
          <w:ilvl w:val="1"/>
          <w:numId w:val="11"/>
        </w:numPr>
        <w:jc w:val="left"/>
      </w:pPr>
      <w:r>
        <w:t>Obblighi derivanti dal rapporto di lavoro</w:t>
      </w:r>
    </w:p>
    <w:p w:rsidR="00D757C3" w:rsidRDefault="00D757C3">
      <w:pPr>
        <w:jc w:val="both"/>
        <w:rPr>
          <w:rFonts w:ascii="Arial" w:hAnsi="Arial" w:cs="Arial"/>
          <w:sz w:val="22"/>
          <w:szCs w:val="22"/>
        </w:rPr>
      </w:pPr>
      <w:r>
        <w:rPr>
          <w:rFonts w:ascii="Arial" w:hAnsi="Arial" w:cs="Arial"/>
          <w:sz w:val="22"/>
          <w:szCs w:val="22"/>
        </w:rPr>
        <w:t>L’aggiudicatario si obbliga ad ottemperare a tutti gli obblighi verso i propri dipendenti derivanti da disposizioni legislative e regolamentari vigenti in materia di lavoro, ivi compresi quelli in tema di igiene e sicurezza, nonché in materia previdenziale e infortunistica, assumendo a proprio carico tutti i relativi oneri. In particolare, l’aggiudicatario si impegna a rispettare nell’esecuzione delle obbligazioni derivanti dal presente atto le disposizioni previste nelle disposizioni normative in vigore ed a quanto previsto al D.Lgs. n. 81/2008 e successive modificazioni e integrazioni.</w:t>
      </w:r>
    </w:p>
    <w:p w:rsidR="00D757C3" w:rsidRDefault="00D757C3">
      <w:pPr>
        <w:jc w:val="both"/>
        <w:rPr>
          <w:rFonts w:ascii="Arial" w:hAnsi="Arial" w:cs="Arial"/>
          <w:sz w:val="22"/>
          <w:szCs w:val="22"/>
        </w:rPr>
      </w:pPr>
      <w:r>
        <w:rPr>
          <w:rFonts w:ascii="Arial" w:hAnsi="Arial" w:cs="Arial"/>
          <w:sz w:val="22"/>
          <w:szCs w:val="22"/>
        </w:rPr>
        <w:t>L’aggiudicatario si obbliga altresì ad applicare, nei confronti dei propri dipendenti occupati nelle attività contrattuali, le condizioni normative e retributive non inferiori a quelle risultanti dai contratti collettivi ed integrativi di lavoro applicabili alla data di stipula del presente atto alla categoria e nelle località di svolgimento delle attività, nonché le condizioni risultanti da successive modifiche ed integrazioni.</w:t>
      </w:r>
    </w:p>
    <w:p w:rsidR="00D757C3" w:rsidRDefault="00D757C3">
      <w:pPr>
        <w:jc w:val="both"/>
        <w:rPr>
          <w:rFonts w:ascii="Arial" w:hAnsi="Arial" w:cs="Arial"/>
          <w:sz w:val="22"/>
          <w:szCs w:val="22"/>
        </w:rPr>
      </w:pPr>
      <w:r>
        <w:rPr>
          <w:rFonts w:ascii="Arial" w:hAnsi="Arial" w:cs="Arial"/>
          <w:sz w:val="22"/>
          <w:szCs w:val="22"/>
        </w:rPr>
        <w:t>L’aggiudicatario si obbliga, altresì, a continuare ad applicare i su indicati contratti collettivi anche dopo la loro scadenza e fino alla loro sostituzione.</w:t>
      </w:r>
    </w:p>
    <w:p w:rsidR="00D757C3" w:rsidRDefault="00D757C3">
      <w:pPr>
        <w:jc w:val="both"/>
        <w:rPr>
          <w:rFonts w:ascii="Arial" w:hAnsi="Arial" w:cs="Arial"/>
          <w:sz w:val="22"/>
          <w:szCs w:val="22"/>
        </w:rPr>
      </w:pPr>
      <w:r>
        <w:rPr>
          <w:rFonts w:ascii="Arial" w:hAnsi="Arial" w:cs="Arial"/>
          <w:sz w:val="22"/>
          <w:szCs w:val="22"/>
        </w:rPr>
        <w:t>Gli obblighi relativi ai contratti collettivi nazionali di lavoro di cui ai commi precedenti vincolano l’aggiudicatario anche nel caso in cui questi non aderisca alle associazioni stipulanti o receda da esse, per tutto il periodo di validità del presente atto.</w:t>
      </w:r>
    </w:p>
    <w:p w:rsidR="00D757C3" w:rsidRDefault="00D757C3">
      <w:pPr>
        <w:jc w:val="both"/>
        <w:rPr>
          <w:rFonts w:ascii="Arial" w:hAnsi="Arial" w:cs="Arial"/>
          <w:sz w:val="22"/>
          <w:szCs w:val="22"/>
        </w:rPr>
      </w:pPr>
    </w:p>
    <w:p w:rsidR="00D757C3" w:rsidRDefault="00D757C3">
      <w:pPr>
        <w:jc w:val="both"/>
        <w:rPr>
          <w:rFonts w:ascii="Arial" w:hAnsi="Arial" w:cs="Arial"/>
          <w:sz w:val="22"/>
          <w:szCs w:val="22"/>
        </w:rPr>
      </w:pPr>
    </w:p>
    <w:p w:rsidR="00D757C3" w:rsidRDefault="00D757C3">
      <w:pPr>
        <w:jc w:val="both"/>
        <w:rPr>
          <w:rFonts w:ascii="Arial" w:hAnsi="Arial" w:cs="Arial"/>
          <w:sz w:val="22"/>
          <w:szCs w:val="22"/>
        </w:rPr>
      </w:pPr>
    </w:p>
    <w:p w:rsidR="00D757C3" w:rsidRDefault="00D757C3">
      <w:pPr>
        <w:jc w:val="both"/>
        <w:rPr>
          <w:rFonts w:ascii="Arial" w:hAnsi="Arial" w:cs="Arial"/>
          <w:sz w:val="22"/>
          <w:szCs w:val="22"/>
        </w:rPr>
      </w:pPr>
    </w:p>
    <w:p w:rsidR="00D757C3" w:rsidRDefault="00D757C3">
      <w:pPr>
        <w:pStyle w:val="Titolo20"/>
        <w:numPr>
          <w:ilvl w:val="1"/>
          <w:numId w:val="11"/>
        </w:numPr>
        <w:jc w:val="left"/>
      </w:pPr>
      <w:r>
        <w:lastRenderedPageBreak/>
        <w:t>Verbale di verifica di conformità della fornitura</w:t>
      </w:r>
    </w:p>
    <w:p w:rsidR="00D757C3" w:rsidRDefault="00D757C3">
      <w:pPr>
        <w:jc w:val="both"/>
        <w:rPr>
          <w:rFonts w:ascii="Arial" w:hAnsi="Arial" w:cs="Arial"/>
          <w:sz w:val="22"/>
          <w:szCs w:val="22"/>
        </w:rPr>
      </w:pPr>
      <w:r>
        <w:rPr>
          <w:rFonts w:ascii="Arial" w:hAnsi="Arial" w:cs="Arial"/>
          <w:sz w:val="22"/>
          <w:szCs w:val="22"/>
        </w:rPr>
        <w:t>Terminata la consegna, per il relativo pagamento si procederà alla verifica di conformità della fornitura e del funzionamento, applicando le eventuali penali nei casi previsti dal Capitolato Speciale sottoscritto in forma digitale in caso di difformità, concordando con l’Affidatario la modalità di liquidazione.</w:t>
      </w:r>
    </w:p>
    <w:p w:rsidR="00D757C3" w:rsidRDefault="00D757C3">
      <w:pPr>
        <w:jc w:val="both"/>
        <w:rPr>
          <w:rFonts w:ascii="Arial" w:hAnsi="Arial" w:cs="Arial"/>
          <w:sz w:val="22"/>
          <w:szCs w:val="22"/>
        </w:rPr>
      </w:pPr>
      <w:r>
        <w:rPr>
          <w:rFonts w:ascii="Arial" w:hAnsi="Arial" w:cs="Arial"/>
          <w:sz w:val="22"/>
          <w:szCs w:val="22"/>
        </w:rPr>
        <w:t xml:space="preserve">Nel caso di difformità nella fornitura o di malfunzionamenti nella installazione l’aggiudicatario ha l’obbligo di provvedere alle sostituzioni o ai ripristini a proprie spese per la messa in esercizio del materiale nel rispetto di quanto indicato nel capitolato e con l’installazione e la configurazione effettuata a regola d’arte entro quindici giorni dalla avvenuta contestazione.  </w:t>
      </w:r>
    </w:p>
    <w:p w:rsidR="00D757C3" w:rsidRDefault="00D757C3">
      <w:pPr>
        <w:jc w:val="both"/>
        <w:rPr>
          <w:rFonts w:ascii="Arial" w:hAnsi="Arial" w:cs="Arial"/>
          <w:sz w:val="22"/>
          <w:szCs w:val="22"/>
        </w:rPr>
      </w:pPr>
    </w:p>
    <w:p w:rsidR="00D757C3" w:rsidRDefault="00D757C3">
      <w:pPr>
        <w:pStyle w:val="Titolo20"/>
        <w:numPr>
          <w:ilvl w:val="1"/>
          <w:numId w:val="11"/>
        </w:numPr>
        <w:jc w:val="left"/>
      </w:pPr>
      <w:r>
        <w:t>Pagamento del corrispettivo</w:t>
      </w:r>
    </w:p>
    <w:p w:rsidR="00D757C3" w:rsidRDefault="00D757C3">
      <w:pPr>
        <w:jc w:val="both"/>
        <w:rPr>
          <w:rFonts w:ascii="Arial" w:hAnsi="Arial" w:cs="Arial"/>
          <w:sz w:val="22"/>
          <w:szCs w:val="22"/>
        </w:rPr>
      </w:pPr>
      <w:r>
        <w:rPr>
          <w:rFonts w:ascii="Arial" w:hAnsi="Arial" w:cs="Arial"/>
          <w:sz w:val="22"/>
          <w:szCs w:val="22"/>
        </w:rPr>
        <w:t>I pagamenti verranno effettuati all’aggiudicatario secondo le seguenti modalità:</w:t>
      </w:r>
    </w:p>
    <w:p w:rsidR="00D757C3" w:rsidRDefault="00D757C3">
      <w:pPr>
        <w:jc w:val="both"/>
        <w:rPr>
          <w:rFonts w:ascii="Arial" w:hAnsi="Arial" w:cs="Arial"/>
          <w:sz w:val="22"/>
          <w:szCs w:val="22"/>
        </w:rPr>
      </w:pPr>
    </w:p>
    <w:p w:rsidR="00D757C3" w:rsidRDefault="00D757C3">
      <w:pPr>
        <w:numPr>
          <w:ilvl w:val="0"/>
          <w:numId w:val="9"/>
        </w:numPr>
        <w:shd w:val="clear" w:color="auto" w:fill="FFFFFF"/>
        <w:jc w:val="both"/>
        <w:rPr>
          <w:rFonts w:ascii="Arial" w:hAnsi="Arial" w:cs="Arial"/>
          <w:sz w:val="22"/>
          <w:szCs w:val="22"/>
        </w:rPr>
      </w:pPr>
      <w:r>
        <w:rPr>
          <w:rFonts w:ascii="Arial" w:hAnsi="Arial" w:cs="Arial"/>
          <w:sz w:val="22"/>
          <w:szCs w:val="22"/>
        </w:rPr>
        <w:t>Fatturazione a seguito dell’ultimazione delle attività di SSW – Sviluppo software ad hoc e FOR – Formazione ed addestramento</w:t>
      </w:r>
    </w:p>
    <w:p w:rsidR="00D757C3" w:rsidRDefault="00D757C3">
      <w:pPr>
        <w:numPr>
          <w:ilvl w:val="0"/>
          <w:numId w:val="9"/>
        </w:numPr>
        <w:shd w:val="clear" w:color="auto" w:fill="FFFFFF"/>
        <w:jc w:val="both"/>
        <w:rPr>
          <w:rFonts w:ascii="Arial" w:hAnsi="Arial" w:cs="Arial"/>
          <w:sz w:val="22"/>
          <w:szCs w:val="22"/>
        </w:rPr>
      </w:pPr>
      <w:r>
        <w:rPr>
          <w:rFonts w:ascii="Arial" w:hAnsi="Arial" w:cs="Arial"/>
          <w:sz w:val="22"/>
          <w:szCs w:val="22"/>
        </w:rPr>
        <w:t>Fatturazione relativa all’attività MAC – Manutenzione ordinaria correttiva/adeguativa da emettere alla scadenza del contratto.</w:t>
      </w:r>
    </w:p>
    <w:p w:rsidR="00D757C3" w:rsidRDefault="00D757C3">
      <w:pPr>
        <w:shd w:val="clear" w:color="auto" w:fill="FFFFFF"/>
        <w:ind w:left="720"/>
        <w:jc w:val="both"/>
        <w:rPr>
          <w:rFonts w:ascii="Arial" w:hAnsi="Arial" w:cs="Arial"/>
          <w:sz w:val="22"/>
          <w:szCs w:val="22"/>
        </w:rPr>
      </w:pPr>
    </w:p>
    <w:p w:rsidR="00D757C3" w:rsidRDefault="00D757C3">
      <w:pPr>
        <w:shd w:val="clear" w:color="auto" w:fill="FFFFFF"/>
        <w:jc w:val="both"/>
        <w:rPr>
          <w:rFonts w:ascii="Arial" w:hAnsi="Arial" w:cs="Arial"/>
          <w:sz w:val="22"/>
          <w:szCs w:val="22"/>
        </w:rPr>
      </w:pPr>
      <w:r>
        <w:rPr>
          <w:rFonts w:ascii="Arial" w:hAnsi="Arial" w:cs="Arial"/>
          <w:sz w:val="22"/>
          <w:szCs w:val="22"/>
        </w:rPr>
        <w:t>Il pagamento sarà disposto dalla Regione Marche entro 60 (sessanta) giorni solari dalla data di ricevimento della fattura fine mese su proposta del responsabile unico del procedimento emessa successivamente alla conferma delle risultanze della verifica qualitativa effettuata dalla Amministrazione, secondo le coordinate bancarie indicate dall’appaltatore quale conto dedicato in base all’art.3 comma 7 della Legge n.136 del 13/08/2010 e di seguito riportate</w:t>
      </w:r>
      <w:r>
        <w:rPr>
          <w:rFonts w:ascii="Arial" w:hAnsi="Arial" w:cs="Arial"/>
          <w:noProof/>
          <w:sz w:val="22"/>
          <w:szCs w:val="22"/>
        </w:rPr>
        <w:t>, previo rilascio del documento unico di regolarità contributiva (DURC).</w:t>
      </w:r>
    </w:p>
    <w:p w:rsidR="00D757C3" w:rsidRDefault="00D757C3">
      <w:pPr>
        <w:shd w:val="clear" w:color="auto" w:fill="FFFFFF"/>
        <w:jc w:val="both"/>
        <w:rPr>
          <w:rFonts w:ascii="Arial" w:hAnsi="Arial" w:cs="Arial"/>
          <w:sz w:val="22"/>
          <w:szCs w:val="22"/>
        </w:rPr>
      </w:pPr>
      <w:r>
        <w:rPr>
          <w:rFonts w:ascii="Arial" w:hAnsi="Arial" w:cs="Arial"/>
          <w:sz w:val="22"/>
          <w:szCs w:val="22"/>
        </w:rPr>
        <w:t>Il pagamento si intende effettuato, a termine di legge, a far data della relativa disposizione contabile presso la Tesoreria della Regione Marche.</w:t>
      </w:r>
    </w:p>
    <w:p w:rsidR="00D757C3" w:rsidRDefault="00D757C3">
      <w:pPr>
        <w:pStyle w:val="NormaleWeb"/>
        <w:jc w:val="both"/>
        <w:rPr>
          <w:rFonts w:ascii="Arial" w:hAnsi="Arial" w:cs="Arial"/>
          <w:b/>
          <w:bCs/>
          <w:sz w:val="22"/>
          <w:szCs w:val="22"/>
        </w:rPr>
      </w:pPr>
      <w:r>
        <w:rPr>
          <w:rFonts w:ascii="Arial" w:hAnsi="Arial" w:cs="Arial"/>
          <w:sz w:val="22"/>
          <w:szCs w:val="22"/>
        </w:rPr>
        <w:t xml:space="preserve">Le fatture dovranno essere intestate a </w:t>
      </w:r>
      <w:r>
        <w:rPr>
          <w:rFonts w:ascii="Arial" w:hAnsi="Arial" w:cs="Arial"/>
          <w:b/>
          <w:bCs/>
          <w:sz w:val="22"/>
          <w:szCs w:val="22"/>
        </w:rPr>
        <w:t>Regione Marche, Via G. da Fabriano n. 9, CAP 60125, Ancona, Codice Fiscale 80008630420.</w:t>
      </w:r>
    </w:p>
    <w:p w:rsidR="00D757C3" w:rsidRDefault="00D757C3">
      <w:pPr>
        <w:pStyle w:val="NormaleWeb"/>
        <w:jc w:val="both"/>
        <w:rPr>
          <w:rFonts w:ascii="Arial" w:hAnsi="Arial" w:cs="Arial"/>
          <w:sz w:val="22"/>
          <w:szCs w:val="22"/>
        </w:rPr>
      </w:pPr>
      <w:r>
        <w:rPr>
          <w:rFonts w:ascii="Arial" w:hAnsi="Arial" w:cs="Arial"/>
          <w:sz w:val="22"/>
          <w:szCs w:val="22"/>
        </w:rPr>
        <w:t>La fattura, ai sensi dell’articolo 25 del decreto-legge n. 66/2014, convertito nella legge n. 89/2014, dovrà essere inviata in modalità elettronica, secondo il formato indicato nell’allegato A al decreto del Ministero dell’Economia e delle finanze 3 aprile 2013, n. 55, in particolare indicando le seguenti informazioni:</w:t>
      </w:r>
    </w:p>
    <w:p w:rsidR="00D757C3" w:rsidRDefault="00D757C3">
      <w:pPr>
        <w:tabs>
          <w:tab w:val="left" w:pos="426"/>
        </w:tabs>
        <w:jc w:val="both"/>
        <w:rPr>
          <w:rFonts w:ascii="Arial" w:hAnsi="Arial" w:cs="Arial"/>
          <w:sz w:val="22"/>
          <w:szCs w:val="22"/>
        </w:rPr>
      </w:pPr>
    </w:p>
    <w:tbl>
      <w:tblPr>
        <w:tblW w:w="99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3402"/>
        <w:gridCol w:w="3543"/>
      </w:tblGrid>
      <w:tr w:rsidR="00D757C3">
        <w:tc>
          <w:tcPr>
            <w:tcW w:w="2978" w:type="dxa"/>
          </w:tcPr>
          <w:p w:rsidR="00D757C3" w:rsidRDefault="00D757C3">
            <w:pPr>
              <w:tabs>
                <w:tab w:val="left" w:pos="426"/>
              </w:tabs>
              <w:jc w:val="center"/>
              <w:rPr>
                <w:rFonts w:ascii="Arial" w:hAnsi="Arial" w:cs="Arial"/>
                <w:b/>
                <w:bCs/>
                <w:sz w:val="22"/>
                <w:szCs w:val="22"/>
              </w:rPr>
            </w:pPr>
            <w:r>
              <w:rPr>
                <w:rFonts w:ascii="Arial" w:hAnsi="Arial" w:cs="Arial"/>
                <w:b/>
                <w:bCs/>
                <w:sz w:val="22"/>
                <w:szCs w:val="22"/>
              </w:rPr>
              <w:t>Informazione</w:t>
            </w:r>
          </w:p>
        </w:tc>
        <w:tc>
          <w:tcPr>
            <w:tcW w:w="3402" w:type="dxa"/>
          </w:tcPr>
          <w:p w:rsidR="00D757C3" w:rsidRDefault="00D757C3">
            <w:pPr>
              <w:tabs>
                <w:tab w:val="left" w:pos="426"/>
              </w:tabs>
              <w:jc w:val="center"/>
              <w:rPr>
                <w:rFonts w:ascii="Arial" w:hAnsi="Arial" w:cs="Arial"/>
                <w:b/>
                <w:bCs/>
                <w:sz w:val="22"/>
                <w:szCs w:val="22"/>
              </w:rPr>
            </w:pPr>
            <w:r>
              <w:rPr>
                <w:rFonts w:ascii="Arial" w:hAnsi="Arial" w:cs="Arial"/>
                <w:b/>
                <w:bCs/>
                <w:sz w:val="22"/>
                <w:szCs w:val="22"/>
              </w:rPr>
              <w:t>Valore</w:t>
            </w:r>
          </w:p>
        </w:tc>
        <w:tc>
          <w:tcPr>
            <w:tcW w:w="3543" w:type="dxa"/>
          </w:tcPr>
          <w:p w:rsidR="00D757C3" w:rsidRDefault="00D757C3">
            <w:pPr>
              <w:tabs>
                <w:tab w:val="left" w:pos="426"/>
              </w:tabs>
              <w:jc w:val="center"/>
              <w:rPr>
                <w:rFonts w:ascii="Arial" w:hAnsi="Arial" w:cs="Arial"/>
                <w:b/>
                <w:bCs/>
                <w:sz w:val="22"/>
                <w:szCs w:val="22"/>
              </w:rPr>
            </w:pPr>
            <w:r>
              <w:rPr>
                <w:rFonts w:ascii="Arial" w:hAnsi="Arial" w:cs="Arial"/>
                <w:b/>
                <w:bCs/>
                <w:sz w:val="22"/>
                <w:szCs w:val="22"/>
              </w:rPr>
              <w:t>Campo nel quale va inserita l’informazione</w:t>
            </w:r>
          </w:p>
        </w:tc>
      </w:tr>
      <w:tr w:rsidR="00D757C3">
        <w:tc>
          <w:tcPr>
            <w:tcW w:w="2978" w:type="dxa"/>
          </w:tcPr>
          <w:p w:rsidR="00D757C3" w:rsidRDefault="00D757C3">
            <w:pPr>
              <w:tabs>
                <w:tab w:val="left" w:pos="426"/>
              </w:tabs>
              <w:rPr>
                <w:rFonts w:ascii="Arial" w:hAnsi="Arial" w:cs="Arial"/>
                <w:sz w:val="22"/>
                <w:szCs w:val="22"/>
              </w:rPr>
            </w:pPr>
            <w:r>
              <w:rPr>
                <w:rFonts w:ascii="Arial" w:hAnsi="Arial" w:cs="Arial"/>
                <w:sz w:val="22"/>
                <w:szCs w:val="22"/>
              </w:rPr>
              <w:t>Codice univoco ufficio</w:t>
            </w:r>
          </w:p>
        </w:tc>
        <w:tc>
          <w:tcPr>
            <w:tcW w:w="3402" w:type="dxa"/>
          </w:tcPr>
          <w:p w:rsidR="00D757C3" w:rsidRDefault="00D757C3">
            <w:pPr>
              <w:tabs>
                <w:tab w:val="left" w:pos="426"/>
              </w:tabs>
              <w:jc w:val="both"/>
              <w:rPr>
                <w:rFonts w:ascii="Arial" w:hAnsi="Arial" w:cs="Arial"/>
                <w:i/>
                <w:iCs/>
                <w:sz w:val="22"/>
                <w:szCs w:val="22"/>
              </w:rPr>
            </w:pPr>
            <w:r>
              <w:rPr>
                <w:rFonts w:ascii="Arial" w:hAnsi="Arial" w:cs="Arial"/>
                <w:sz w:val="22"/>
                <w:szCs w:val="22"/>
              </w:rPr>
              <w:t>2DM3CR</w:t>
            </w:r>
          </w:p>
        </w:tc>
        <w:tc>
          <w:tcPr>
            <w:tcW w:w="3543" w:type="dxa"/>
          </w:tcPr>
          <w:p w:rsidR="00D757C3" w:rsidRDefault="00D757C3">
            <w:pPr>
              <w:tabs>
                <w:tab w:val="left" w:pos="426"/>
              </w:tabs>
              <w:rPr>
                <w:rFonts w:ascii="Arial" w:hAnsi="Arial" w:cs="Arial"/>
                <w:sz w:val="22"/>
                <w:szCs w:val="22"/>
              </w:rPr>
            </w:pPr>
            <w:r>
              <w:rPr>
                <w:rFonts w:ascii="Arial" w:hAnsi="Arial" w:cs="Arial"/>
                <w:sz w:val="22"/>
                <w:szCs w:val="22"/>
              </w:rPr>
              <w:t>“CodiceDestinatario” (1.1.4)</w:t>
            </w:r>
          </w:p>
        </w:tc>
      </w:tr>
      <w:tr w:rsidR="00D757C3">
        <w:tc>
          <w:tcPr>
            <w:tcW w:w="2978" w:type="dxa"/>
          </w:tcPr>
          <w:p w:rsidR="00D757C3" w:rsidRDefault="00D757C3">
            <w:pPr>
              <w:tabs>
                <w:tab w:val="left" w:pos="426"/>
              </w:tabs>
              <w:rPr>
                <w:rFonts w:ascii="Arial" w:hAnsi="Arial" w:cs="Arial"/>
                <w:sz w:val="22"/>
                <w:szCs w:val="22"/>
              </w:rPr>
            </w:pPr>
            <w:r>
              <w:rPr>
                <w:rFonts w:ascii="Arial" w:hAnsi="Arial" w:cs="Arial"/>
                <w:sz w:val="22"/>
                <w:szCs w:val="22"/>
              </w:rPr>
              <w:t>Ordine di acquisto</w:t>
            </w:r>
          </w:p>
        </w:tc>
        <w:tc>
          <w:tcPr>
            <w:tcW w:w="3402" w:type="dxa"/>
          </w:tcPr>
          <w:p w:rsidR="00D757C3" w:rsidRDefault="00D757C3">
            <w:pPr>
              <w:tabs>
                <w:tab w:val="left" w:pos="426"/>
              </w:tabs>
              <w:jc w:val="both"/>
              <w:rPr>
                <w:rFonts w:ascii="Arial" w:hAnsi="Arial" w:cs="Arial"/>
                <w:sz w:val="22"/>
                <w:szCs w:val="22"/>
                <w:highlight w:val="yellow"/>
              </w:rPr>
            </w:pPr>
            <w:r>
              <w:rPr>
                <w:rFonts w:ascii="Arial" w:hAnsi="Arial" w:cs="Arial"/>
                <w:sz w:val="22"/>
                <w:szCs w:val="22"/>
              </w:rPr>
              <w:t>Indicare la segnatura di protocollo della comunicazione relativa all’ordine di acquisto</w:t>
            </w:r>
          </w:p>
        </w:tc>
        <w:tc>
          <w:tcPr>
            <w:tcW w:w="3543" w:type="dxa"/>
          </w:tcPr>
          <w:p w:rsidR="00D757C3" w:rsidRDefault="00D757C3">
            <w:pPr>
              <w:tabs>
                <w:tab w:val="left" w:pos="426"/>
              </w:tabs>
              <w:rPr>
                <w:rFonts w:ascii="Arial" w:hAnsi="Arial" w:cs="Arial"/>
                <w:sz w:val="22"/>
                <w:szCs w:val="22"/>
              </w:rPr>
            </w:pPr>
            <w:r>
              <w:rPr>
                <w:rFonts w:ascii="Arial" w:hAnsi="Arial" w:cs="Arial"/>
                <w:sz w:val="22"/>
                <w:szCs w:val="22"/>
              </w:rPr>
              <w:t>“IdDocumento” (2.1.2.2)</w:t>
            </w:r>
          </w:p>
        </w:tc>
      </w:tr>
      <w:tr w:rsidR="00D757C3">
        <w:tc>
          <w:tcPr>
            <w:tcW w:w="2978" w:type="dxa"/>
          </w:tcPr>
          <w:p w:rsidR="00D757C3" w:rsidRDefault="00D757C3">
            <w:pPr>
              <w:tabs>
                <w:tab w:val="left" w:pos="9638"/>
              </w:tabs>
              <w:spacing w:line="240" w:lineRule="atLeast"/>
              <w:ind w:right="-82"/>
              <w:rPr>
                <w:rFonts w:ascii="Arial" w:hAnsi="Arial" w:cs="Arial"/>
                <w:sz w:val="22"/>
                <w:szCs w:val="22"/>
              </w:rPr>
            </w:pPr>
            <w:r>
              <w:rPr>
                <w:rFonts w:ascii="Arial" w:hAnsi="Arial" w:cs="Arial"/>
                <w:sz w:val="22"/>
                <w:szCs w:val="22"/>
              </w:rPr>
              <w:t>Identificativo del responsabile del procedimento</w:t>
            </w:r>
          </w:p>
        </w:tc>
        <w:tc>
          <w:tcPr>
            <w:tcW w:w="3402" w:type="dxa"/>
          </w:tcPr>
          <w:p w:rsidR="00D757C3" w:rsidRDefault="00D757C3">
            <w:pPr>
              <w:tabs>
                <w:tab w:val="left" w:pos="9638"/>
              </w:tabs>
              <w:spacing w:line="240" w:lineRule="atLeast"/>
              <w:ind w:right="-82"/>
              <w:jc w:val="both"/>
              <w:rPr>
                <w:rFonts w:ascii="Arial" w:hAnsi="Arial" w:cs="Arial"/>
                <w:sz w:val="22"/>
                <w:szCs w:val="22"/>
                <w:highlight w:val="yellow"/>
              </w:rPr>
            </w:pPr>
            <w:r>
              <w:rPr>
                <w:rFonts w:ascii="Arial" w:hAnsi="Arial" w:cs="Arial"/>
                <w:sz w:val="22"/>
                <w:szCs w:val="22"/>
              </w:rPr>
              <w:t>DLLLNR80D41G478L</w:t>
            </w:r>
          </w:p>
        </w:tc>
        <w:tc>
          <w:tcPr>
            <w:tcW w:w="3543" w:type="dxa"/>
          </w:tcPr>
          <w:p w:rsidR="00D757C3" w:rsidRDefault="00D757C3">
            <w:pPr>
              <w:tabs>
                <w:tab w:val="left" w:pos="9638"/>
              </w:tabs>
              <w:spacing w:line="240" w:lineRule="atLeast"/>
              <w:ind w:right="-82"/>
              <w:rPr>
                <w:rFonts w:ascii="Arial" w:hAnsi="Arial" w:cs="Arial"/>
                <w:sz w:val="22"/>
                <w:szCs w:val="22"/>
              </w:rPr>
            </w:pPr>
            <w:r>
              <w:rPr>
                <w:rFonts w:ascii="Arial" w:hAnsi="Arial" w:cs="Arial"/>
                <w:sz w:val="22"/>
                <w:szCs w:val="22"/>
              </w:rPr>
              <w:t>“Riferimento Amministrazione” (2.2.1.15)</w:t>
            </w:r>
          </w:p>
        </w:tc>
      </w:tr>
      <w:tr w:rsidR="00D757C3">
        <w:tc>
          <w:tcPr>
            <w:tcW w:w="2978" w:type="dxa"/>
          </w:tcPr>
          <w:p w:rsidR="00D757C3" w:rsidRDefault="00D757C3">
            <w:pPr>
              <w:tabs>
                <w:tab w:val="left" w:pos="851"/>
              </w:tabs>
              <w:spacing w:line="240" w:lineRule="atLeast"/>
              <w:ind w:right="-82"/>
              <w:rPr>
                <w:rFonts w:ascii="Arial" w:hAnsi="Arial" w:cs="Arial"/>
                <w:sz w:val="22"/>
                <w:szCs w:val="22"/>
              </w:rPr>
            </w:pPr>
            <w:r>
              <w:rPr>
                <w:rFonts w:ascii="Arial" w:hAnsi="Arial" w:cs="Arial"/>
                <w:sz w:val="22"/>
                <w:szCs w:val="22"/>
              </w:rPr>
              <w:t>Codice identificativo di gara (CIG)</w:t>
            </w:r>
          </w:p>
          <w:p w:rsidR="00D757C3" w:rsidRDefault="00D757C3">
            <w:pPr>
              <w:tabs>
                <w:tab w:val="left" w:pos="9638"/>
              </w:tabs>
              <w:spacing w:line="240" w:lineRule="atLeast"/>
              <w:ind w:right="-82"/>
              <w:rPr>
                <w:rFonts w:ascii="Arial" w:hAnsi="Arial" w:cs="Arial"/>
                <w:sz w:val="22"/>
                <w:szCs w:val="22"/>
              </w:rPr>
            </w:pPr>
          </w:p>
        </w:tc>
        <w:tc>
          <w:tcPr>
            <w:tcW w:w="3402" w:type="dxa"/>
          </w:tcPr>
          <w:p w:rsidR="00D757C3" w:rsidRDefault="00D757C3">
            <w:pPr>
              <w:tabs>
                <w:tab w:val="left" w:pos="9638"/>
              </w:tabs>
              <w:spacing w:line="240" w:lineRule="atLeast"/>
              <w:ind w:right="-82"/>
              <w:jc w:val="both"/>
              <w:rPr>
                <w:rFonts w:ascii="Arial" w:hAnsi="Arial" w:cs="Arial"/>
                <w:sz w:val="22"/>
                <w:szCs w:val="22"/>
                <w:highlight w:val="yellow"/>
              </w:rPr>
            </w:pPr>
            <w:r>
              <w:rPr>
                <w:rFonts w:ascii="Arial" w:hAnsi="Arial" w:cs="Arial"/>
                <w:sz w:val="22"/>
                <w:szCs w:val="22"/>
              </w:rPr>
              <w:t>ZDD22D1DAF</w:t>
            </w:r>
          </w:p>
        </w:tc>
        <w:tc>
          <w:tcPr>
            <w:tcW w:w="3543" w:type="dxa"/>
          </w:tcPr>
          <w:p w:rsidR="00D757C3" w:rsidRDefault="00D757C3">
            <w:pPr>
              <w:tabs>
                <w:tab w:val="left" w:pos="9638"/>
              </w:tabs>
              <w:spacing w:line="240" w:lineRule="atLeast"/>
              <w:ind w:right="-82"/>
              <w:rPr>
                <w:rFonts w:ascii="Arial" w:hAnsi="Arial" w:cs="Arial"/>
                <w:sz w:val="22"/>
                <w:szCs w:val="22"/>
              </w:rPr>
            </w:pPr>
            <w:r>
              <w:rPr>
                <w:rFonts w:ascii="Arial" w:hAnsi="Arial" w:cs="Arial"/>
                <w:sz w:val="22"/>
                <w:szCs w:val="22"/>
              </w:rPr>
              <w:t>“CodiceCIG” (2.1.2.7)</w:t>
            </w:r>
          </w:p>
        </w:tc>
      </w:tr>
    </w:tbl>
    <w:p w:rsidR="00D757C3" w:rsidRDefault="00D757C3">
      <w:pPr>
        <w:pStyle w:val="Fillusobollo"/>
        <w:spacing w:line="240" w:lineRule="auto"/>
        <w:rPr>
          <w:rFonts w:ascii="Arial" w:hAnsi="Arial" w:cs="Arial"/>
          <w:sz w:val="22"/>
          <w:szCs w:val="22"/>
          <w:lang w:eastAsia="ko-KR"/>
        </w:rPr>
      </w:pPr>
    </w:p>
    <w:p w:rsidR="00D757C3" w:rsidRDefault="00D757C3">
      <w:pPr>
        <w:pStyle w:val="Fillusobollo"/>
        <w:spacing w:line="240" w:lineRule="auto"/>
        <w:rPr>
          <w:rFonts w:ascii="Arial" w:hAnsi="Arial" w:cs="Arial"/>
          <w:sz w:val="22"/>
          <w:szCs w:val="22"/>
        </w:rPr>
      </w:pPr>
      <w:r>
        <w:rPr>
          <w:rFonts w:ascii="Arial" w:hAnsi="Arial" w:cs="Arial"/>
          <w:sz w:val="22"/>
          <w:szCs w:val="22"/>
          <w:lang w:eastAsia="ko-KR"/>
        </w:rPr>
        <w:t xml:space="preserve">Deve inoltre essere inserito il codice IBAN nel campo IBAN (2.4.2.13). </w:t>
      </w:r>
      <w:r>
        <w:rPr>
          <w:rFonts w:ascii="Arial" w:hAnsi="Arial" w:cs="Arial"/>
          <w:sz w:val="22"/>
          <w:szCs w:val="22"/>
        </w:rPr>
        <w:t xml:space="preserve">L’aggiudicatario, sotto la propria esclusiva responsabilità, renderà tempestivamente note alla stazione appaltante le modalità prescelte ovvero eventuali modifiche successive delle stesse. In difetto di tale comunicazione, l’aggiudicatario </w:t>
      </w:r>
      <w:r>
        <w:rPr>
          <w:rFonts w:ascii="Arial" w:hAnsi="Arial" w:cs="Arial"/>
          <w:sz w:val="22"/>
          <w:szCs w:val="22"/>
        </w:rPr>
        <w:lastRenderedPageBreak/>
        <w:t>non potrà sollevare eccezioni in ordine ad eventuali ritardi dei pagamenti.</w:t>
      </w:r>
    </w:p>
    <w:p w:rsidR="00D757C3" w:rsidRDefault="00D757C3">
      <w:pPr>
        <w:pStyle w:val="Fillusobollo"/>
        <w:spacing w:line="240" w:lineRule="auto"/>
        <w:rPr>
          <w:rFonts w:ascii="Arial" w:hAnsi="Arial" w:cs="Arial"/>
          <w:sz w:val="22"/>
          <w:szCs w:val="22"/>
          <w:lang w:eastAsia="ko-KR"/>
        </w:rPr>
      </w:pPr>
      <w:r>
        <w:rPr>
          <w:rFonts w:ascii="Arial" w:hAnsi="Arial" w:cs="Arial"/>
          <w:sz w:val="22"/>
          <w:szCs w:val="22"/>
          <w:lang w:eastAsia="ko-KR"/>
        </w:rPr>
        <w:t>Il pagamento sarà eseguito sul conto corrente bancario o postale dedicato, comunicato dalla ditta aggiudicataria dell’appalto all’Agenzia (così come previsto nella dichiarazione sostitutiva rilasciata ai sensi degli artt. 46 e 47 del D.P.R. 445/2000, allegata al presente decreto).</w:t>
      </w:r>
    </w:p>
    <w:p w:rsidR="00D757C3" w:rsidRDefault="00D757C3">
      <w:pPr>
        <w:jc w:val="both"/>
        <w:rPr>
          <w:rFonts w:ascii="Arial" w:hAnsi="Arial" w:cs="Arial"/>
          <w:sz w:val="22"/>
          <w:szCs w:val="22"/>
        </w:rPr>
      </w:pPr>
      <w:r>
        <w:rPr>
          <w:rFonts w:ascii="Arial" w:hAnsi="Arial" w:cs="Arial"/>
          <w:sz w:val="22"/>
          <w:szCs w:val="22"/>
        </w:rPr>
        <w:t>Il termine è sospeso dalla contestazione da parte del Responsabile del procedimento di qualsiasi irregolarità riscontrata nella esecuzione delle prestazioni affidate o dalla richiesta di chiarimenti in ordine alle fatture prodotte ed inizia a decorrere nuovamente dal momento dell’accertata eliminazione delle inadempienze riscontrate o dal ricevimento dei chiarimenti richiesti.</w:t>
      </w:r>
    </w:p>
    <w:p w:rsidR="00D757C3" w:rsidRDefault="00D757C3">
      <w:pPr>
        <w:pStyle w:val="Fillusobollo"/>
        <w:spacing w:after="120" w:line="240" w:lineRule="auto"/>
        <w:rPr>
          <w:rFonts w:ascii="Arial" w:hAnsi="Arial" w:cs="Arial"/>
          <w:sz w:val="22"/>
          <w:szCs w:val="22"/>
        </w:rPr>
      </w:pPr>
    </w:p>
    <w:p w:rsidR="00D757C3" w:rsidRDefault="00D757C3">
      <w:pPr>
        <w:pStyle w:val="Fillusobollo"/>
        <w:spacing w:after="120" w:line="240" w:lineRule="auto"/>
        <w:rPr>
          <w:rFonts w:ascii="Arial" w:hAnsi="Arial" w:cs="Arial"/>
          <w:sz w:val="22"/>
          <w:szCs w:val="22"/>
        </w:rPr>
      </w:pPr>
      <w:r>
        <w:rPr>
          <w:rFonts w:ascii="Arial" w:hAnsi="Arial" w:cs="Arial"/>
          <w:sz w:val="22"/>
          <w:szCs w:val="22"/>
        </w:rPr>
        <w:t>Con riferimento all’obbligo di cui al comma 3 bis all’Art. 26 del D. Lgs.81/08 e s.m.i. non si rende necessario redigere il D.U.V.R.I. in quanto per la prestazione oggetto del presente Capitolato non sussistono rischi di interferenze con il personale della stazione appaltante.</w:t>
      </w:r>
    </w:p>
    <w:p w:rsidR="00D757C3" w:rsidRDefault="00D757C3">
      <w:pPr>
        <w:pStyle w:val="Titolo20"/>
        <w:numPr>
          <w:ilvl w:val="1"/>
          <w:numId w:val="11"/>
        </w:numPr>
        <w:jc w:val="left"/>
      </w:pPr>
      <w:r>
        <w:t>Tracciabilità dei flussi finanziari</w:t>
      </w:r>
    </w:p>
    <w:p w:rsidR="00D757C3" w:rsidRDefault="00D757C3">
      <w:pPr>
        <w:widowControl w:val="0"/>
        <w:tabs>
          <w:tab w:val="right" w:leader="hyphen" w:pos="7655"/>
        </w:tabs>
        <w:jc w:val="both"/>
        <w:rPr>
          <w:rFonts w:ascii="Arial" w:hAnsi="Arial" w:cs="Arial"/>
          <w:sz w:val="22"/>
          <w:szCs w:val="22"/>
        </w:rPr>
      </w:pPr>
      <w:r>
        <w:rPr>
          <w:rFonts w:ascii="Arial" w:hAnsi="Arial" w:cs="Arial"/>
          <w:sz w:val="22"/>
          <w:szCs w:val="22"/>
        </w:rPr>
        <w:t>L’appaltatore si impegna a rendere tracciabili tutti i movimenti finanziari relativi ai servizi oggetto del presente contratto, osservando puntualmente quanto previsto dal comma 1, dell’art. 3, della Legge n.136 del 13/08/2010 e successive modifiche e riportando per ciascuna transazione, il seguente riferimento: SMART CIG ZDD22D1DAF. Nel caso in cui quanto previsto dal precedente comma non venisse rispettato, il contratto si intende risolto di diritto ai sensi dell’art. 1456 c.c. così come previsto dal comma 8, art. 3, della legge n. 136 del 13/08/2010.</w:t>
      </w:r>
    </w:p>
    <w:p w:rsidR="00D757C3" w:rsidRDefault="00D757C3">
      <w:pPr>
        <w:jc w:val="both"/>
        <w:rPr>
          <w:rFonts w:ascii="Arial" w:hAnsi="Arial" w:cs="Arial"/>
          <w:strike/>
          <w:sz w:val="22"/>
          <w:szCs w:val="22"/>
        </w:rPr>
      </w:pPr>
    </w:p>
    <w:p w:rsidR="00D757C3" w:rsidRDefault="00D757C3">
      <w:pPr>
        <w:pStyle w:val="Titolo20"/>
        <w:numPr>
          <w:ilvl w:val="1"/>
          <w:numId w:val="11"/>
        </w:numPr>
        <w:jc w:val="left"/>
      </w:pPr>
      <w:r>
        <w:t xml:space="preserve">Risoluzione </w:t>
      </w:r>
    </w:p>
    <w:p w:rsidR="00D757C3" w:rsidRDefault="00D757C3">
      <w:pPr>
        <w:jc w:val="both"/>
        <w:rPr>
          <w:rFonts w:ascii="Arial" w:hAnsi="Arial" w:cs="Arial"/>
          <w:sz w:val="22"/>
          <w:szCs w:val="22"/>
        </w:rPr>
      </w:pPr>
      <w:r>
        <w:rPr>
          <w:rFonts w:ascii="Arial" w:hAnsi="Arial" w:cs="Arial"/>
          <w:sz w:val="22"/>
          <w:szCs w:val="22"/>
        </w:rPr>
        <w:t>L’ARS Marche può procedere alla risoluzione dell’appalto se accerta che comportamenti dell'aggiudicatario concretano grave inadempimento alle obbligazioni del presente atto o ritardi rispetto ai termini stabiliti tali da compromettere la buona riuscita della prestazione assunta.</w:t>
      </w:r>
    </w:p>
    <w:p w:rsidR="00D757C3" w:rsidRDefault="00D757C3">
      <w:pPr>
        <w:jc w:val="both"/>
        <w:rPr>
          <w:rFonts w:ascii="Arial" w:hAnsi="Arial" w:cs="Arial"/>
          <w:sz w:val="22"/>
          <w:szCs w:val="22"/>
        </w:rPr>
      </w:pPr>
      <w:r>
        <w:rPr>
          <w:rFonts w:ascii="Arial" w:hAnsi="Arial" w:cs="Arial"/>
          <w:sz w:val="22"/>
          <w:szCs w:val="22"/>
        </w:rPr>
        <w:t>In tal caso l’ARS Marche diffida formalmente l’aggiudicatario ad adempiere entro un termine di 15 (quindici) giorni dal ricevimento della diffida, trascorso il quale senza che l'aggiudicatario abbia adempiuto, su proposta del responsabile unico della procedura, dispone la risoluzione del presente atto.</w:t>
      </w:r>
    </w:p>
    <w:p w:rsidR="00D757C3" w:rsidRDefault="00D757C3">
      <w:pPr>
        <w:jc w:val="both"/>
        <w:rPr>
          <w:rFonts w:ascii="Arial" w:hAnsi="Arial" w:cs="Arial"/>
          <w:sz w:val="22"/>
          <w:szCs w:val="22"/>
        </w:rPr>
      </w:pPr>
      <w:r>
        <w:rPr>
          <w:rFonts w:ascii="Arial" w:hAnsi="Arial" w:cs="Arial"/>
          <w:sz w:val="22"/>
          <w:szCs w:val="22"/>
        </w:rPr>
        <w:t>In caso di risoluzione della fornitura ai sensi delle disposizioni che precedono, l’ARS Marche acquisisce il diritto di ritenere definitivamente la garanzia prestata dall'aggiudicatario per il mancato o inesatto adempimento delle obbligazioni dedotte nel presente atto, ove essa non sia stata ancora restituita, o di applicare una penale equivalente, nonché di procedere nei confronti dell’aggiudicatario per il risarcimento del danno.</w:t>
      </w:r>
    </w:p>
    <w:p w:rsidR="00D757C3" w:rsidRDefault="00D757C3">
      <w:pPr>
        <w:jc w:val="both"/>
        <w:rPr>
          <w:rFonts w:ascii="Arial" w:hAnsi="Arial" w:cs="Arial"/>
          <w:sz w:val="22"/>
          <w:szCs w:val="22"/>
        </w:rPr>
      </w:pPr>
      <w:r>
        <w:rPr>
          <w:rFonts w:ascii="Arial" w:hAnsi="Arial" w:cs="Arial"/>
          <w:sz w:val="22"/>
          <w:szCs w:val="22"/>
        </w:rPr>
        <w:t>In ogni caso, si conviene che l’ARS Marche, senza bisogno di assegnare previamente alcun termine per l’adempimento, potrà risolvere di diritto il presente atto, ai sensi dell’art. 1456 codice civile, nonché ai sensi dell’art. 1360 codice civile, previa dichiarazione da comunicarsi all’aggiudicatario con raccomandata a.r., nei seguenti casi:</w:t>
      </w:r>
    </w:p>
    <w:p w:rsidR="00D757C3" w:rsidRDefault="00D757C3">
      <w:pPr>
        <w:jc w:val="both"/>
        <w:rPr>
          <w:rFonts w:ascii="Arial" w:hAnsi="Arial" w:cs="Arial"/>
          <w:sz w:val="22"/>
          <w:szCs w:val="22"/>
        </w:rPr>
      </w:pPr>
      <w:r>
        <w:rPr>
          <w:rFonts w:ascii="Arial" w:hAnsi="Arial" w:cs="Arial"/>
          <w:sz w:val="22"/>
          <w:szCs w:val="22"/>
        </w:rPr>
        <w:t>a) qualora sia stato depositato contro l’aggiudicatario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dell’aggiudicatario;</w:t>
      </w:r>
    </w:p>
    <w:p w:rsidR="00D757C3" w:rsidRDefault="00D757C3">
      <w:pPr>
        <w:jc w:val="both"/>
        <w:rPr>
          <w:rFonts w:ascii="Arial" w:hAnsi="Arial" w:cs="Arial"/>
          <w:sz w:val="22"/>
          <w:szCs w:val="22"/>
        </w:rPr>
      </w:pPr>
      <w:r>
        <w:rPr>
          <w:rFonts w:ascii="Arial" w:hAnsi="Arial" w:cs="Arial"/>
          <w:sz w:val="22"/>
          <w:szCs w:val="22"/>
        </w:rPr>
        <w:t>b) qualora taluno dei componenti l’organo di amministrazione o l’amministratore delegato o il direttore generale o il responsabile tecnico dell’aggiudicatario siano condannati, con sentenza passata in giudicato, per delitti contro la Pubblica Amministrazione, l’ordine pubblico, la fede pubblica o il patrimonio, ovvero siano assoggettati alle misure previste dalla normativa antimafia;</w:t>
      </w:r>
    </w:p>
    <w:p w:rsidR="00D757C3" w:rsidRDefault="00D757C3">
      <w:pPr>
        <w:jc w:val="both"/>
        <w:rPr>
          <w:rFonts w:ascii="Arial" w:hAnsi="Arial" w:cs="Arial"/>
          <w:sz w:val="22"/>
          <w:szCs w:val="22"/>
        </w:rPr>
      </w:pPr>
      <w:r>
        <w:rPr>
          <w:rFonts w:ascii="Arial" w:hAnsi="Arial" w:cs="Arial"/>
          <w:sz w:val="22"/>
          <w:szCs w:val="22"/>
        </w:rPr>
        <w:lastRenderedPageBreak/>
        <w:t>c) qualora l’aggiudicatario perda i requisiti minimi richiesti per la stipula dell’atto medesimo per lo svolgimento delle attività ivi previste;</w:t>
      </w:r>
    </w:p>
    <w:p w:rsidR="00D757C3" w:rsidRDefault="00D757C3">
      <w:pPr>
        <w:jc w:val="both"/>
        <w:rPr>
          <w:rFonts w:ascii="Arial" w:hAnsi="Arial" w:cs="Arial"/>
          <w:sz w:val="22"/>
          <w:szCs w:val="22"/>
        </w:rPr>
      </w:pPr>
      <w:r>
        <w:rPr>
          <w:rFonts w:ascii="Arial" w:hAnsi="Arial" w:cs="Arial"/>
          <w:sz w:val="22"/>
          <w:szCs w:val="22"/>
        </w:rPr>
        <w:t>d) per la mancata reintegrazione delle garanzie eventualmente escusse, entro il termine di 15 (quindici) giorni solari dal ricevimento della relativa richiesta da parte dell’ARS Marche;</w:t>
      </w:r>
    </w:p>
    <w:p w:rsidR="00D757C3" w:rsidRDefault="00D757C3">
      <w:pPr>
        <w:jc w:val="both"/>
        <w:rPr>
          <w:rFonts w:ascii="Arial" w:hAnsi="Arial" w:cs="Arial"/>
          <w:sz w:val="22"/>
          <w:szCs w:val="22"/>
        </w:rPr>
      </w:pPr>
      <w:r>
        <w:rPr>
          <w:rFonts w:ascii="Arial" w:hAnsi="Arial" w:cs="Arial"/>
          <w:sz w:val="22"/>
          <w:szCs w:val="22"/>
        </w:rPr>
        <w:t>e) per la mancata copertura dei rischi durante tutta la vigenza del contratto, ai sensi delle specifiche disposizioni contenute nel presente atto;</w:t>
      </w:r>
    </w:p>
    <w:p w:rsidR="00D757C3" w:rsidRDefault="00D757C3">
      <w:pPr>
        <w:jc w:val="both"/>
        <w:rPr>
          <w:rFonts w:ascii="Arial" w:hAnsi="Arial" w:cs="Arial"/>
          <w:sz w:val="22"/>
          <w:szCs w:val="22"/>
        </w:rPr>
      </w:pPr>
      <w:r>
        <w:rPr>
          <w:rFonts w:ascii="Arial" w:hAnsi="Arial" w:cs="Arial"/>
          <w:sz w:val="22"/>
          <w:szCs w:val="22"/>
        </w:rPr>
        <w:t>f) per azioni giudiziarie relative a violazioni di diritti di brevetto, di autore ed in genere di privativa altrui, intentate contro l’ARS Marche, ai sensi delle specifiche disposizioni contenute nel presente atto;</w:t>
      </w:r>
    </w:p>
    <w:p w:rsidR="00D757C3" w:rsidRDefault="00D757C3">
      <w:pPr>
        <w:jc w:val="both"/>
        <w:rPr>
          <w:rFonts w:ascii="Arial" w:hAnsi="Arial" w:cs="Arial"/>
          <w:sz w:val="22"/>
          <w:szCs w:val="22"/>
        </w:rPr>
      </w:pPr>
      <w:r>
        <w:rPr>
          <w:rFonts w:ascii="Arial" w:hAnsi="Arial" w:cs="Arial"/>
          <w:sz w:val="22"/>
          <w:szCs w:val="22"/>
        </w:rPr>
        <w:t>g) per ogni altra fattispecie che faccia venire meno il rapporto di fiducia sottostante il presente atto.</w:t>
      </w:r>
    </w:p>
    <w:p w:rsidR="00D757C3" w:rsidRDefault="00D757C3">
      <w:pPr>
        <w:jc w:val="both"/>
        <w:rPr>
          <w:rFonts w:ascii="Arial" w:hAnsi="Arial" w:cs="Arial"/>
          <w:sz w:val="22"/>
          <w:szCs w:val="22"/>
        </w:rPr>
      </w:pPr>
      <w:r>
        <w:rPr>
          <w:rFonts w:ascii="Arial" w:hAnsi="Arial" w:cs="Arial"/>
          <w:sz w:val="22"/>
          <w:szCs w:val="22"/>
        </w:rPr>
        <w:t>In tali casi, e in ogni altro caso integrante la cosiddetta “giusta causa”, l’aggiudicatario ha diritto al pagamento da parte dell’ARS Marche delle prestazioni rese, purché correttamente ed a regola d’arte, secondo il corrispettivo e le condizioni previste nel presente atto, rinunciando espressamente, ora per allora, a qualsiasi ulteriore eventuale pretesa, anche di natura risarcitoria, ed a ogni ulteriore compenso o indennizzo o rimborso, anche in deroga a quanto previsto dall’articolo 1671 codice civile.</w:t>
      </w:r>
    </w:p>
    <w:p w:rsidR="00D757C3" w:rsidRDefault="00D757C3">
      <w:pPr>
        <w:pStyle w:val="Titolo20"/>
        <w:jc w:val="left"/>
        <w:rPr>
          <w:b w:val="0"/>
          <w:bCs w:val="0"/>
        </w:rPr>
      </w:pPr>
    </w:p>
    <w:p w:rsidR="00D757C3" w:rsidRDefault="00D757C3">
      <w:pPr>
        <w:pStyle w:val="Titolo20"/>
        <w:numPr>
          <w:ilvl w:val="1"/>
          <w:numId w:val="11"/>
        </w:numPr>
        <w:tabs>
          <w:tab w:val="clear" w:pos="792"/>
          <w:tab w:val="num" w:pos="993"/>
        </w:tabs>
        <w:ind w:left="993" w:hanging="633"/>
        <w:jc w:val="left"/>
      </w:pPr>
      <w:r>
        <w:t>Recesso</w:t>
      </w:r>
    </w:p>
    <w:p w:rsidR="00D757C3" w:rsidRDefault="00D757C3">
      <w:pPr>
        <w:jc w:val="both"/>
        <w:rPr>
          <w:rFonts w:ascii="Arial" w:hAnsi="Arial" w:cs="Arial"/>
          <w:sz w:val="22"/>
          <w:szCs w:val="22"/>
        </w:rPr>
      </w:pPr>
      <w:r>
        <w:rPr>
          <w:rFonts w:ascii="Arial" w:hAnsi="Arial" w:cs="Arial"/>
          <w:sz w:val="22"/>
          <w:szCs w:val="22"/>
        </w:rPr>
        <w:t>La stazione appaltante ha il diritto di recedere in qualunque tempo e per qualsiasi motivo dalla presente fornitura, in tutto o in parte, avvalendosi della facoltà consentita dall’articolo 1671 codice civile.</w:t>
      </w:r>
    </w:p>
    <w:p w:rsidR="00D757C3" w:rsidRDefault="00D757C3">
      <w:pPr>
        <w:jc w:val="both"/>
        <w:rPr>
          <w:rFonts w:ascii="Arial" w:hAnsi="Arial" w:cs="Arial"/>
          <w:sz w:val="22"/>
          <w:szCs w:val="22"/>
        </w:rPr>
      </w:pPr>
      <w:r>
        <w:rPr>
          <w:rFonts w:ascii="Arial" w:hAnsi="Arial" w:cs="Arial"/>
          <w:sz w:val="22"/>
          <w:szCs w:val="22"/>
        </w:rPr>
        <w:t>L'esercizio del diritto di recesso è preceduto da formale comunicazione all'aggiudicatario da darsi con un preavviso non inferiore a 20 (venti) giorni solari, comunicato con lettera raccomandata a.r.</w:t>
      </w:r>
    </w:p>
    <w:p w:rsidR="00D757C3" w:rsidRDefault="00D757C3">
      <w:pPr>
        <w:jc w:val="both"/>
        <w:rPr>
          <w:rFonts w:ascii="Arial" w:hAnsi="Arial" w:cs="Arial"/>
          <w:sz w:val="22"/>
          <w:szCs w:val="22"/>
        </w:rPr>
      </w:pPr>
      <w:r>
        <w:rPr>
          <w:rFonts w:ascii="Arial" w:hAnsi="Arial" w:cs="Arial"/>
          <w:sz w:val="22"/>
          <w:szCs w:val="22"/>
        </w:rPr>
        <w:t xml:space="preserve">Il recesso comporta il pagamento delle prestazioni regolarmente eseguite e del decimo dell'importo delle prestazioni non eseguite. </w:t>
      </w:r>
    </w:p>
    <w:p w:rsidR="00D757C3" w:rsidRDefault="00D757C3">
      <w:pPr>
        <w:jc w:val="both"/>
        <w:rPr>
          <w:rFonts w:ascii="Arial" w:hAnsi="Arial" w:cs="Arial"/>
          <w:sz w:val="22"/>
          <w:szCs w:val="22"/>
        </w:rPr>
      </w:pPr>
      <w:r>
        <w:rPr>
          <w:rFonts w:ascii="Arial" w:hAnsi="Arial" w:cs="Arial"/>
          <w:sz w:val="22"/>
          <w:szCs w:val="22"/>
        </w:rPr>
        <w:t>Il decimo dell'importo delle prestazioni non eseguite è calcolato sulla differenza tra l'importo dei quattro quinti del corrispettivo del presente atto e l'ammontare delle prestazioni già liquidate e pagate.</w:t>
      </w:r>
    </w:p>
    <w:p w:rsidR="00D757C3" w:rsidRDefault="00D757C3">
      <w:pPr>
        <w:jc w:val="both"/>
        <w:rPr>
          <w:rFonts w:ascii="Arial" w:hAnsi="Arial" w:cs="Arial"/>
          <w:sz w:val="22"/>
          <w:szCs w:val="22"/>
        </w:rPr>
      </w:pPr>
      <w:r>
        <w:rPr>
          <w:rFonts w:ascii="Arial" w:hAnsi="Arial" w:cs="Arial"/>
          <w:sz w:val="22"/>
          <w:szCs w:val="22"/>
        </w:rPr>
        <w:t>Le prestazioni il cui valore è riconosciuto dalla stazione appaltante a norma del presente articolo sono soltanto quelle già accettate dal direttore dell’esecuzione prima della comunicazione del preavviso di cui sopra.</w:t>
      </w:r>
    </w:p>
    <w:p w:rsidR="00D757C3" w:rsidRDefault="00D757C3">
      <w:pPr>
        <w:jc w:val="both"/>
        <w:rPr>
          <w:rFonts w:ascii="Arial" w:hAnsi="Arial" w:cs="Arial"/>
          <w:sz w:val="22"/>
          <w:szCs w:val="22"/>
        </w:rPr>
      </w:pPr>
      <w:r>
        <w:rPr>
          <w:rFonts w:ascii="Arial" w:hAnsi="Arial" w:cs="Arial"/>
          <w:sz w:val="22"/>
          <w:szCs w:val="22"/>
        </w:rPr>
        <w:t>L'appaltatore deve rimuovere i materiali, la documentazione e le elaborazioni comunque oggetto della prestazione assunta con il presente atto, non accettati dal direttore dell’esecuzione e deve mettere i relativi spazi a disposizione della stazione appaltante nel termine stabilito; in caso contrario lo sgombero è effettuato d'ufficio e a sue spese.</w:t>
      </w:r>
    </w:p>
    <w:p w:rsidR="00D757C3" w:rsidRDefault="00D757C3">
      <w:pPr>
        <w:jc w:val="both"/>
        <w:rPr>
          <w:rFonts w:ascii="Arial" w:hAnsi="Arial" w:cs="Arial"/>
          <w:sz w:val="22"/>
          <w:szCs w:val="22"/>
        </w:rPr>
      </w:pPr>
      <w:r>
        <w:rPr>
          <w:rFonts w:ascii="Arial" w:hAnsi="Arial" w:cs="Arial"/>
          <w:sz w:val="22"/>
          <w:szCs w:val="22"/>
        </w:rPr>
        <w:t>L’appaltatore rinuncia espressamente, ora per allora, a qualsiasi ulteriore eventuale pretesa, anche di natura risarcitoria, ed a ogni ulteriore compenso o indennizzo o rimborso.</w:t>
      </w:r>
    </w:p>
    <w:p w:rsidR="00D757C3" w:rsidRDefault="00D757C3">
      <w:pPr>
        <w:jc w:val="both"/>
        <w:rPr>
          <w:rFonts w:ascii="Arial" w:hAnsi="Arial" w:cs="Arial"/>
          <w:sz w:val="22"/>
          <w:szCs w:val="22"/>
        </w:rPr>
      </w:pPr>
      <w:r>
        <w:rPr>
          <w:rFonts w:ascii="Arial" w:hAnsi="Arial" w:cs="Arial"/>
          <w:sz w:val="22"/>
          <w:szCs w:val="22"/>
        </w:rPr>
        <w:t>In ogni caso di recesso l’appaltatore si impegna a porre in essere ogni attività necessaria per assicurare la continuità della prestazione in favore della stazione appaltante.</w:t>
      </w:r>
    </w:p>
    <w:p w:rsidR="00D757C3" w:rsidRDefault="00D757C3">
      <w:pPr>
        <w:jc w:val="both"/>
        <w:rPr>
          <w:rFonts w:ascii="Arial" w:hAnsi="Arial" w:cs="Arial"/>
          <w:sz w:val="22"/>
          <w:szCs w:val="22"/>
        </w:rPr>
      </w:pPr>
      <w:r>
        <w:rPr>
          <w:rFonts w:ascii="Arial" w:hAnsi="Arial" w:cs="Arial"/>
          <w:sz w:val="22"/>
          <w:szCs w:val="22"/>
        </w:rPr>
        <w:t xml:space="preserve">La stazione appaltante può sempre ordinare l'esecuzione della prestazione in misura inferiore rispetto a quella assunta con il presente capitolato, nel limite di un quinto del corrispettivo stipulato e senza che nulla spetti all'appaltatore a titolo di indennizzo. </w:t>
      </w:r>
    </w:p>
    <w:p w:rsidR="00D757C3" w:rsidRDefault="00D757C3">
      <w:pPr>
        <w:jc w:val="both"/>
        <w:rPr>
          <w:rFonts w:ascii="Arial" w:hAnsi="Arial" w:cs="Arial"/>
          <w:sz w:val="22"/>
          <w:szCs w:val="22"/>
        </w:rPr>
      </w:pPr>
      <w:r>
        <w:rPr>
          <w:rFonts w:ascii="Arial" w:hAnsi="Arial" w:cs="Arial"/>
          <w:sz w:val="22"/>
          <w:szCs w:val="22"/>
        </w:rPr>
        <w:t>L'intenzione di avvalersi della facoltà di diminuzione deve essere tempestivamente comunicata all'appaltatore e comunque prima del raggiungimento del quarto quinto del corrispettivo stipulato.</w:t>
      </w:r>
    </w:p>
    <w:p w:rsidR="00D757C3" w:rsidRDefault="00D757C3">
      <w:pPr>
        <w:jc w:val="both"/>
        <w:rPr>
          <w:rFonts w:ascii="Arial" w:hAnsi="Arial" w:cs="Arial"/>
          <w:sz w:val="22"/>
          <w:szCs w:val="22"/>
        </w:rPr>
      </w:pPr>
    </w:p>
    <w:p w:rsidR="00D757C3" w:rsidRDefault="00D757C3">
      <w:pPr>
        <w:pStyle w:val="Titolo20"/>
        <w:numPr>
          <w:ilvl w:val="1"/>
          <w:numId w:val="11"/>
        </w:numPr>
        <w:tabs>
          <w:tab w:val="clear" w:pos="792"/>
        </w:tabs>
        <w:ind w:left="993" w:hanging="633"/>
        <w:jc w:val="left"/>
      </w:pPr>
      <w:r>
        <w:t>Danni e responsabilità civile</w:t>
      </w:r>
    </w:p>
    <w:p w:rsidR="00D757C3" w:rsidRDefault="00D757C3">
      <w:pPr>
        <w:jc w:val="both"/>
        <w:rPr>
          <w:rFonts w:ascii="Arial" w:hAnsi="Arial" w:cs="Arial"/>
          <w:sz w:val="22"/>
          <w:szCs w:val="22"/>
        </w:rPr>
      </w:pPr>
      <w:r>
        <w:rPr>
          <w:rFonts w:ascii="Arial" w:hAnsi="Arial" w:cs="Arial"/>
          <w:sz w:val="22"/>
          <w:szCs w:val="22"/>
        </w:rPr>
        <w:t>L’aggiudicatario assume in proprio ogni responsabilità per qualsiasi danno causato a persone o beni, tanto dell’aggiudicatario stesso quanto dell’ARS Marche o di terzi, in dipendenza di omissioni, negligenze o altre inadempienze relative all’esecuzione delle prestazioni contrattuali ad esso riferibili, anche se eseguite da parte di terzi.</w:t>
      </w:r>
    </w:p>
    <w:p w:rsidR="00D757C3" w:rsidRDefault="00D757C3">
      <w:pPr>
        <w:jc w:val="both"/>
        <w:rPr>
          <w:rFonts w:ascii="Arial" w:hAnsi="Arial" w:cs="Arial"/>
          <w:sz w:val="22"/>
          <w:szCs w:val="22"/>
        </w:rPr>
      </w:pPr>
    </w:p>
    <w:p w:rsidR="00D757C3" w:rsidRDefault="00D757C3">
      <w:pPr>
        <w:widowControl w:val="0"/>
        <w:tabs>
          <w:tab w:val="right" w:leader="hyphen" w:pos="7655"/>
        </w:tabs>
        <w:jc w:val="both"/>
        <w:rPr>
          <w:rFonts w:ascii="Arial" w:hAnsi="Arial" w:cs="Arial"/>
          <w:sz w:val="22"/>
          <w:szCs w:val="22"/>
        </w:rPr>
      </w:pPr>
    </w:p>
    <w:p w:rsidR="00D757C3" w:rsidRDefault="00D757C3">
      <w:pPr>
        <w:pStyle w:val="Titolo20"/>
        <w:numPr>
          <w:ilvl w:val="1"/>
          <w:numId w:val="11"/>
        </w:numPr>
        <w:tabs>
          <w:tab w:val="clear" w:pos="792"/>
        </w:tabs>
        <w:ind w:left="851" w:hanging="574"/>
        <w:jc w:val="left"/>
      </w:pPr>
      <w:r>
        <w:lastRenderedPageBreak/>
        <w:t>Divieto di cessione del contratto</w:t>
      </w:r>
    </w:p>
    <w:p w:rsidR="00D757C3" w:rsidRDefault="00D757C3">
      <w:pPr>
        <w:jc w:val="both"/>
        <w:rPr>
          <w:rFonts w:ascii="Arial" w:hAnsi="Arial" w:cs="Arial"/>
          <w:sz w:val="22"/>
          <w:szCs w:val="22"/>
        </w:rPr>
      </w:pPr>
      <w:r>
        <w:rPr>
          <w:rFonts w:ascii="Arial" w:hAnsi="Arial" w:cs="Arial"/>
          <w:sz w:val="22"/>
          <w:szCs w:val="22"/>
        </w:rPr>
        <w:t>È fatto assoluto divieto all’appaltatore di cedere, a qualsiasi titolo, il presente atto, a pena di nullità dell’atto medesimo.</w:t>
      </w:r>
    </w:p>
    <w:p w:rsidR="00D757C3" w:rsidRDefault="00D757C3">
      <w:pPr>
        <w:jc w:val="both"/>
        <w:rPr>
          <w:rFonts w:ascii="Arial" w:hAnsi="Arial" w:cs="Arial"/>
          <w:sz w:val="22"/>
          <w:szCs w:val="22"/>
        </w:rPr>
      </w:pPr>
      <w:r>
        <w:rPr>
          <w:rFonts w:ascii="Arial" w:hAnsi="Arial" w:cs="Arial"/>
          <w:sz w:val="22"/>
          <w:szCs w:val="22"/>
        </w:rPr>
        <w:t>In caso di inadempimento da parte dell’appaltatore degli obblighi di cui al presente articolo, l’ARS Marche, fermo restando il diritto al risarcimento del danno, ha facoltà di dichiarare risolto di diritto, il presente atto.</w:t>
      </w:r>
    </w:p>
    <w:p w:rsidR="00D757C3" w:rsidRDefault="00D757C3">
      <w:pPr>
        <w:jc w:val="both"/>
        <w:rPr>
          <w:rFonts w:ascii="Arial" w:hAnsi="Arial" w:cs="Arial"/>
          <w:sz w:val="22"/>
          <w:szCs w:val="22"/>
        </w:rPr>
      </w:pPr>
    </w:p>
    <w:p w:rsidR="00D757C3" w:rsidRDefault="00D757C3">
      <w:pPr>
        <w:pStyle w:val="Titolo20"/>
        <w:numPr>
          <w:ilvl w:val="1"/>
          <w:numId w:val="11"/>
        </w:numPr>
        <w:tabs>
          <w:tab w:val="clear" w:pos="792"/>
        </w:tabs>
        <w:ind w:left="993" w:hanging="633"/>
        <w:jc w:val="left"/>
      </w:pPr>
      <w:r>
        <w:t>Brevetti e diritti di autore</w:t>
      </w:r>
    </w:p>
    <w:p w:rsidR="00D757C3" w:rsidRDefault="00D757C3">
      <w:pPr>
        <w:autoSpaceDE w:val="0"/>
        <w:autoSpaceDN w:val="0"/>
        <w:adjustRightInd w:val="0"/>
        <w:ind w:right="85"/>
        <w:jc w:val="both"/>
        <w:rPr>
          <w:rFonts w:ascii="Arial" w:hAnsi="Arial" w:cs="Arial"/>
          <w:sz w:val="22"/>
          <w:szCs w:val="22"/>
        </w:rPr>
      </w:pPr>
      <w:r>
        <w:rPr>
          <w:rFonts w:ascii="Arial" w:hAnsi="Arial" w:cs="Arial"/>
          <w:sz w:val="22"/>
          <w:szCs w:val="22"/>
        </w:rPr>
        <w:t>L’aggiudicatario assume a proprio carico tutti gli oneri, comprensivi delle eventuali spese di giudizio, derivanti da ogni eventuale azione giudiziaria da chiunque promossa nei confronti dell’ARS Marche a causa dell’illecita contraffazione o violazione di brevetti o diritti di autore relativamente ai prodotti forniti in dipendenza del presente contratto.</w:t>
      </w:r>
    </w:p>
    <w:p w:rsidR="00D757C3" w:rsidRDefault="00D757C3">
      <w:pPr>
        <w:autoSpaceDE w:val="0"/>
        <w:autoSpaceDN w:val="0"/>
        <w:adjustRightInd w:val="0"/>
        <w:ind w:right="85"/>
        <w:jc w:val="both"/>
        <w:rPr>
          <w:rFonts w:ascii="Arial" w:hAnsi="Arial" w:cs="Arial"/>
          <w:sz w:val="22"/>
          <w:szCs w:val="22"/>
        </w:rPr>
      </w:pPr>
      <w:r>
        <w:rPr>
          <w:rFonts w:ascii="Arial" w:hAnsi="Arial" w:cs="Arial"/>
          <w:sz w:val="22"/>
          <w:szCs w:val="22"/>
        </w:rPr>
        <w:t>E’ obbligo dell’ARS Marche informare per iscritto l’Impresa del verificarsi di azioni del genere.</w:t>
      </w:r>
    </w:p>
    <w:p w:rsidR="00D757C3" w:rsidRDefault="00D757C3">
      <w:pPr>
        <w:autoSpaceDE w:val="0"/>
        <w:autoSpaceDN w:val="0"/>
        <w:adjustRightInd w:val="0"/>
        <w:ind w:right="85"/>
        <w:jc w:val="both"/>
        <w:rPr>
          <w:rFonts w:ascii="Arial" w:hAnsi="Arial" w:cs="Arial"/>
          <w:sz w:val="22"/>
          <w:szCs w:val="22"/>
        </w:rPr>
      </w:pPr>
    </w:p>
    <w:p w:rsidR="00D757C3" w:rsidRDefault="00D757C3">
      <w:pPr>
        <w:pStyle w:val="Titolo20"/>
        <w:numPr>
          <w:ilvl w:val="1"/>
          <w:numId w:val="11"/>
        </w:numPr>
        <w:tabs>
          <w:tab w:val="clear" w:pos="792"/>
        </w:tabs>
        <w:ind w:left="993" w:hanging="633"/>
        <w:jc w:val="left"/>
      </w:pPr>
      <w:r>
        <w:t>Foro competente</w:t>
      </w:r>
    </w:p>
    <w:p w:rsidR="00D757C3" w:rsidRDefault="00D757C3">
      <w:pPr>
        <w:autoSpaceDE w:val="0"/>
        <w:autoSpaceDN w:val="0"/>
        <w:adjustRightInd w:val="0"/>
        <w:ind w:right="85"/>
        <w:jc w:val="both"/>
        <w:rPr>
          <w:rFonts w:ascii="Arial" w:hAnsi="Arial" w:cs="Arial"/>
          <w:sz w:val="22"/>
          <w:szCs w:val="22"/>
        </w:rPr>
      </w:pPr>
      <w:r>
        <w:rPr>
          <w:rFonts w:ascii="Arial" w:hAnsi="Arial" w:cs="Arial"/>
          <w:sz w:val="22"/>
          <w:szCs w:val="22"/>
        </w:rPr>
        <w:t>Per tutte le questioni relative ai rapporti tra l’aggiudicatario e l’ARS Marche, sarà competente in via esclusiva il Foro di Ancona.</w:t>
      </w:r>
    </w:p>
    <w:p w:rsidR="00D757C3" w:rsidRDefault="00D757C3">
      <w:pPr>
        <w:autoSpaceDE w:val="0"/>
        <w:autoSpaceDN w:val="0"/>
        <w:adjustRightInd w:val="0"/>
        <w:ind w:right="85"/>
        <w:jc w:val="both"/>
        <w:rPr>
          <w:rFonts w:ascii="Arial" w:hAnsi="Arial" w:cs="Arial"/>
          <w:sz w:val="22"/>
          <w:szCs w:val="22"/>
        </w:rPr>
      </w:pPr>
    </w:p>
    <w:p w:rsidR="00D757C3" w:rsidRDefault="00D757C3">
      <w:pPr>
        <w:pStyle w:val="Titolo20"/>
        <w:numPr>
          <w:ilvl w:val="1"/>
          <w:numId w:val="11"/>
        </w:numPr>
        <w:tabs>
          <w:tab w:val="clear" w:pos="792"/>
        </w:tabs>
        <w:ind w:left="993" w:hanging="633"/>
        <w:jc w:val="left"/>
      </w:pPr>
      <w:r>
        <w:t>Trattamento dei dati personali</w:t>
      </w:r>
    </w:p>
    <w:p w:rsidR="00D757C3" w:rsidRDefault="00D757C3">
      <w:pPr>
        <w:widowControl w:val="0"/>
        <w:autoSpaceDE w:val="0"/>
        <w:autoSpaceDN w:val="0"/>
        <w:jc w:val="both"/>
        <w:rPr>
          <w:rFonts w:ascii="Arial" w:hAnsi="Arial" w:cs="Arial"/>
          <w:sz w:val="22"/>
          <w:szCs w:val="22"/>
        </w:rPr>
      </w:pPr>
      <w:r>
        <w:rPr>
          <w:rFonts w:ascii="Arial" w:hAnsi="Arial" w:cs="Arial"/>
          <w:sz w:val="22"/>
          <w:szCs w:val="22"/>
        </w:rPr>
        <w:t>Le parti stipulanti prendono atto di quanto previsto per le informazioni di cui all’articolo 13 del D.Lgs. n. 196/2003 recante “Codice in materia di protezione dei dati personali” circa il trattamento dei dati personali conferiti per la sottoscrizione e l’esecuzione del presente atto stesso e di essere a conoscenza dei diritti che spettano loro in virtù dell’art. 7 della citata normativa.</w:t>
      </w:r>
    </w:p>
    <w:p w:rsidR="00D757C3" w:rsidRDefault="00D757C3">
      <w:pPr>
        <w:widowControl w:val="0"/>
        <w:autoSpaceDE w:val="0"/>
        <w:autoSpaceDN w:val="0"/>
        <w:jc w:val="both"/>
        <w:rPr>
          <w:rFonts w:ascii="Arial" w:hAnsi="Arial" w:cs="Arial"/>
          <w:sz w:val="22"/>
          <w:szCs w:val="22"/>
        </w:rPr>
      </w:pPr>
      <w:r>
        <w:rPr>
          <w:rFonts w:ascii="Arial" w:hAnsi="Arial" w:cs="Arial"/>
          <w:sz w:val="22"/>
          <w:szCs w:val="22"/>
        </w:rPr>
        <w:t xml:space="preserve">L’ARS Marche, come rappresentata nel presente atto, tratta i dati relativi al presente atto stesso ed alla sua esecuzione in ottemperanza agli obblighi di legge, per fini di studio e statistici ed in particolare per le finalità legate al monitoraggio dei consumi ed al controllo della spesa della Regione Marche, nonché per l’analisi degli ulteriori risparmi di spesa ottenibili. </w:t>
      </w:r>
    </w:p>
    <w:p w:rsidR="00D757C3" w:rsidRDefault="00D757C3">
      <w:pPr>
        <w:widowControl w:val="0"/>
        <w:autoSpaceDE w:val="0"/>
        <w:autoSpaceDN w:val="0"/>
        <w:jc w:val="both"/>
        <w:rPr>
          <w:rFonts w:ascii="Arial" w:hAnsi="Arial" w:cs="Arial"/>
          <w:sz w:val="22"/>
          <w:szCs w:val="22"/>
        </w:rPr>
      </w:pPr>
      <w:r>
        <w:rPr>
          <w:rFonts w:ascii="Arial" w:hAnsi="Arial" w:cs="Arial"/>
          <w:sz w:val="22"/>
          <w:szCs w:val="22"/>
        </w:rPr>
        <w:t>La trasmissione dei dati dall’appaltatore all’ARS Marche avverrà anche per via telefonica o telematica nel rispetto delle disposizioni in materia di comunicazioni elettroniche di cui al D.Lgs. 196/2003.</w:t>
      </w:r>
    </w:p>
    <w:p w:rsidR="00D757C3" w:rsidRDefault="00D757C3">
      <w:pPr>
        <w:widowControl w:val="0"/>
        <w:autoSpaceDE w:val="0"/>
        <w:autoSpaceDN w:val="0"/>
        <w:jc w:val="both"/>
        <w:rPr>
          <w:rFonts w:ascii="Arial" w:hAnsi="Arial" w:cs="Arial"/>
          <w:sz w:val="22"/>
          <w:szCs w:val="22"/>
        </w:rPr>
      </w:pPr>
      <w:r>
        <w:rPr>
          <w:rFonts w:ascii="Arial" w:hAnsi="Arial" w:cs="Arial"/>
          <w:sz w:val="22"/>
          <w:szCs w:val="22"/>
        </w:rPr>
        <w:t>Le parti stipulanti si impegnano ad improntare il trattamento dei dati ai principi di correttezza, liceità e trasparenza nel pieno rispetto del citato D.Lgs. 196/2003 con particolare attenzione a quanto prescritto riguardo alle misure minime di sicurezza da adottare.</w:t>
      </w:r>
    </w:p>
    <w:p w:rsidR="00D757C3" w:rsidRDefault="00D757C3">
      <w:pPr>
        <w:widowControl w:val="0"/>
        <w:autoSpaceDE w:val="0"/>
        <w:autoSpaceDN w:val="0"/>
        <w:jc w:val="both"/>
        <w:rPr>
          <w:rFonts w:ascii="Arial" w:hAnsi="Arial" w:cs="Arial"/>
          <w:sz w:val="22"/>
          <w:szCs w:val="22"/>
        </w:rPr>
      </w:pPr>
      <w:r>
        <w:rPr>
          <w:rFonts w:ascii="Arial" w:hAnsi="Arial" w:cs="Arial"/>
          <w:sz w:val="22"/>
          <w:szCs w:val="22"/>
        </w:rPr>
        <w:t>Le parti stipulanti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rsidR="00D757C3" w:rsidRDefault="00D757C3">
      <w:pPr>
        <w:widowControl w:val="0"/>
        <w:tabs>
          <w:tab w:val="right" w:leader="hyphen" w:pos="7655"/>
        </w:tabs>
        <w:ind w:left="709"/>
        <w:jc w:val="right"/>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ALLEGATO 2</w:t>
      </w:r>
    </w:p>
    <w:p w:rsidR="00D757C3" w:rsidRDefault="00D757C3">
      <w:pPr>
        <w:widowControl w:val="0"/>
        <w:tabs>
          <w:tab w:val="right" w:leader="hyphen" w:pos="7655"/>
        </w:tabs>
        <w:jc w:val="center"/>
        <w:rPr>
          <w:rFonts w:ascii="Arial" w:hAnsi="Arial" w:cs="Arial"/>
          <w:b/>
          <w:bCs/>
          <w:sz w:val="22"/>
          <w:szCs w:val="22"/>
        </w:rPr>
      </w:pPr>
    </w:p>
    <w:p w:rsidR="00D757C3" w:rsidRDefault="00D757C3">
      <w:pPr>
        <w:widowControl w:val="0"/>
        <w:tabs>
          <w:tab w:val="right" w:leader="hyphen" w:pos="7655"/>
        </w:tabs>
        <w:jc w:val="center"/>
        <w:rPr>
          <w:rFonts w:ascii="Arial" w:hAnsi="Arial" w:cs="Arial"/>
          <w:b/>
          <w:bCs/>
          <w:sz w:val="22"/>
          <w:szCs w:val="22"/>
        </w:rPr>
      </w:pPr>
      <w:r>
        <w:rPr>
          <w:rFonts w:ascii="Arial" w:hAnsi="Arial" w:cs="Arial"/>
          <w:b/>
          <w:bCs/>
          <w:sz w:val="22"/>
          <w:szCs w:val="22"/>
        </w:rPr>
        <w:t>DETTAGLIO TECNICO ECONOMICO</w:t>
      </w:r>
    </w:p>
    <w:p w:rsidR="00D757C3" w:rsidRDefault="00D757C3">
      <w:pPr>
        <w:widowControl w:val="0"/>
        <w:jc w:val="center"/>
        <w:outlineLvl w:val="1"/>
        <w:rPr>
          <w:rFonts w:ascii="Arial" w:hAnsi="Arial" w:cs="Arial"/>
          <w:b/>
          <w:bCs/>
          <w:sz w:val="22"/>
          <w:szCs w:val="22"/>
        </w:rPr>
      </w:pPr>
    </w:p>
    <w:p w:rsidR="00D757C3" w:rsidRDefault="00D757C3">
      <w:pPr>
        <w:jc w:val="both"/>
        <w:rPr>
          <w:rFonts w:ascii="Arial" w:hAnsi="Arial" w:cs="Arial"/>
        </w:rPr>
      </w:pPr>
      <w:r>
        <w:rPr>
          <w:rFonts w:ascii="Arial" w:hAnsi="Arial" w:cs="Arial"/>
        </w:rPr>
        <w:t xml:space="preserve">Il Sottoscritto ______________________________________________ nella sua qualità di ___________________________________ dell’impresa ___________________________________________ , con sede legale in ______________________, Via ________________________________________________, C.F./P.IVA __________________________ , in relazione alla procedura di affidamento di servizi aggiuntivi nel GAF regionale per la verifica del codice identificativo dell’assistito e per l’assegnazione del CUNI, CIG ZDD22D1DAF, dichiara di approvare e di accettare senza riserva alcuna tutte le clausole e condizioni contenute nella documentazione di gara. </w:t>
      </w:r>
    </w:p>
    <w:p w:rsidR="00D757C3" w:rsidRDefault="00D757C3">
      <w:pPr>
        <w:jc w:val="both"/>
        <w:rPr>
          <w:rFonts w:ascii="Arial" w:hAnsi="Arial" w:cs="Arial"/>
        </w:rPr>
      </w:pPr>
    </w:p>
    <w:p w:rsidR="00D757C3" w:rsidRDefault="00D757C3">
      <w:pPr>
        <w:jc w:val="both"/>
        <w:rPr>
          <w:rFonts w:ascii="Arial" w:hAnsi="Arial" w:cs="Arial"/>
        </w:rPr>
      </w:pPr>
      <w:r>
        <w:rPr>
          <w:rFonts w:ascii="Arial" w:hAnsi="Arial" w:cs="Arial"/>
        </w:rPr>
        <w:t>Premesso quanto sopra, il sottoscritto in nome e per conto della ditta da lui rappresentata si impegna ad eseguire il servizio in oggetto alle seguenti condizioni economiche:</w:t>
      </w:r>
      <w:r>
        <w:rPr>
          <w:rFonts w:ascii="Arial" w:hAnsi="Arial" w:cs="Arial"/>
        </w:rPr>
        <w:tab/>
      </w:r>
      <w:r>
        <w:rPr>
          <w:rFonts w:ascii="Arial" w:hAnsi="Arial" w:cs="Arial"/>
        </w:rPr>
        <w:tab/>
      </w:r>
      <w:r>
        <w:rPr>
          <w:rFonts w:ascii="Arial" w:hAnsi="Arial" w:cs="Arial"/>
        </w:rPr>
        <w:tab/>
      </w:r>
    </w:p>
    <w:p w:rsidR="00D757C3" w:rsidRDefault="00D757C3">
      <w:pPr>
        <w:rPr>
          <w:rFonts w:ascii="Arial" w:hAnsi="Arial" w:cs="Arial"/>
        </w:rPr>
      </w:pPr>
      <w:r>
        <w:rPr>
          <w:rFonts w:ascii="Arial" w:hAnsi="Arial" w:cs="Arial"/>
        </w:rPr>
        <w:tab/>
      </w:r>
      <w:r>
        <w:rPr>
          <w:rFonts w:ascii="Arial" w:hAnsi="Arial" w:cs="Arial"/>
        </w:rPr>
        <w:tab/>
      </w:r>
    </w:p>
    <w:p w:rsidR="00D757C3" w:rsidRDefault="00D757C3">
      <w:pPr>
        <w:rPr>
          <w:rFonts w:ascii="Arial" w:hAnsi="Arial" w:cs="Arial"/>
        </w:rPr>
      </w:pPr>
    </w:p>
    <w:tbl>
      <w:tblPr>
        <w:tblW w:w="5000" w:type="pct"/>
        <w:jc w:val="center"/>
        <w:tblCellMar>
          <w:left w:w="70" w:type="dxa"/>
          <w:right w:w="70" w:type="dxa"/>
        </w:tblCellMar>
        <w:tblLook w:val="0000" w:firstRow="0" w:lastRow="0" w:firstColumn="0" w:lastColumn="0" w:noHBand="0" w:noVBand="0"/>
      </w:tblPr>
      <w:tblGrid>
        <w:gridCol w:w="818"/>
        <w:gridCol w:w="3714"/>
        <w:gridCol w:w="1349"/>
        <w:gridCol w:w="851"/>
        <w:gridCol w:w="1276"/>
        <w:gridCol w:w="1255"/>
        <w:gridCol w:w="941"/>
      </w:tblGrid>
      <w:tr w:rsidR="00D757C3">
        <w:trPr>
          <w:trHeight w:val="510"/>
          <w:jc w:val="center"/>
        </w:trPr>
        <w:tc>
          <w:tcPr>
            <w:tcW w:w="401" w:type="pct"/>
            <w:tcBorders>
              <w:top w:val="single" w:sz="4" w:space="0" w:color="auto"/>
              <w:left w:val="single" w:sz="4" w:space="0" w:color="auto"/>
              <w:bottom w:val="single" w:sz="4" w:space="0" w:color="auto"/>
              <w:right w:val="single" w:sz="4" w:space="0" w:color="auto"/>
            </w:tcBorders>
            <w:shd w:val="clear" w:color="000000" w:fill="C0C0C0"/>
            <w:vAlign w:val="center"/>
          </w:tcPr>
          <w:p w:rsidR="00D757C3" w:rsidRDefault="00D757C3">
            <w:pPr>
              <w:jc w:val="center"/>
              <w:rPr>
                <w:rFonts w:ascii="Arial" w:hAnsi="Arial" w:cs="Arial"/>
                <w:b/>
                <w:bCs/>
                <w:lang w:eastAsia="it-IT"/>
              </w:rPr>
            </w:pPr>
            <w:r>
              <w:rPr>
                <w:rFonts w:ascii="Arial" w:hAnsi="Arial" w:cs="Arial"/>
                <w:b/>
                <w:bCs/>
                <w:lang w:eastAsia="it-IT"/>
              </w:rPr>
              <w:t>Rif. Interno</w:t>
            </w:r>
          </w:p>
        </w:tc>
        <w:tc>
          <w:tcPr>
            <w:tcW w:w="1820" w:type="pct"/>
            <w:tcBorders>
              <w:top w:val="single" w:sz="4" w:space="0" w:color="auto"/>
              <w:left w:val="nil"/>
              <w:bottom w:val="single" w:sz="4" w:space="0" w:color="auto"/>
              <w:right w:val="single" w:sz="4" w:space="0" w:color="auto"/>
            </w:tcBorders>
            <w:shd w:val="clear" w:color="000000" w:fill="C0C0C0"/>
            <w:vAlign w:val="center"/>
          </w:tcPr>
          <w:p w:rsidR="00D757C3" w:rsidRDefault="00D757C3">
            <w:pPr>
              <w:jc w:val="center"/>
              <w:rPr>
                <w:rFonts w:ascii="Arial" w:hAnsi="Arial" w:cs="Arial"/>
                <w:b/>
                <w:bCs/>
                <w:lang w:eastAsia="it-IT"/>
              </w:rPr>
            </w:pPr>
            <w:r>
              <w:rPr>
                <w:rFonts w:ascii="Arial" w:hAnsi="Arial" w:cs="Arial"/>
                <w:b/>
                <w:bCs/>
                <w:lang w:eastAsia="it-IT"/>
              </w:rPr>
              <w:t xml:space="preserve">DESCRIZIONE </w:t>
            </w:r>
          </w:p>
          <w:p w:rsidR="00D757C3" w:rsidRDefault="00D757C3">
            <w:pPr>
              <w:jc w:val="center"/>
              <w:rPr>
                <w:rFonts w:ascii="Arial" w:hAnsi="Arial" w:cs="Arial"/>
                <w:b/>
                <w:bCs/>
                <w:lang w:eastAsia="it-IT"/>
              </w:rPr>
            </w:pPr>
          </w:p>
        </w:tc>
        <w:tc>
          <w:tcPr>
            <w:tcW w:w="661" w:type="pct"/>
            <w:tcBorders>
              <w:top w:val="single" w:sz="4" w:space="0" w:color="auto"/>
              <w:left w:val="nil"/>
              <w:bottom w:val="single" w:sz="4" w:space="0" w:color="auto"/>
              <w:right w:val="single" w:sz="4" w:space="0" w:color="auto"/>
            </w:tcBorders>
            <w:shd w:val="clear" w:color="000000" w:fill="C0C0C0"/>
            <w:vAlign w:val="center"/>
          </w:tcPr>
          <w:p w:rsidR="00D757C3" w:rsidRDefault="00D757C3">
            <w:pPr>
              <w:jc w:val="center"/>
              <w:rPr>
                <w:rFonts w:ascii="Arial" w:hAnsi="Arial" w:cs="Arial"/>
                <w:b/>
                <w:bCs/>
                <w:lang w:eastAsia="it-IT"/>
              </w:rPr>
            </w:pPr>
            <w:r>
              <w:rPr>
                <w:rFonts w:ascii="Arial" w:hAnsi="Arial" w:cs="Arial"/>
                <w:b/>
                <w:bCs/>
                <w:lang w:eastAsia="it-IT"/>
              </w:rPr>
              <w:t>Unità di misura</w:t>
            </w:r>
          </w:p>
        </w:tc>
        <w:tc>
          <w:tcPr>
            <w:tcW w:w="417" w:type="pct"/>
            <w:tcBorders>
              <w:top w:val="single" w:sz="4" w:space="0" w:color="auto"/>
              <w:left w:val="single" w:sz="4" w:space="0" w:color="auto"/>
              <w:bottom w:val="single" w:sz="4" w:space="0" w:color="auto"/>
              <w:right w:val="single" w:sz="4" w:space="0" w:color="auto"/>
            </w:tcBorders>
            <w:shd w:val="clear" w:color="000000" w:fill="C0C0C0"/>
            <w:vAlign w:val="center"/>
          </w:tcPr>
          <w:p w:rsidR="00D757C3" w:rsidRDefault="00D757C3">
            <w:pPr>
              <w:jc w:val="center"/>
              <w:rPr>
                <w:rFonts w:ascii="Arial" w:hAnsi="Arial" w:cs="Arial"/>
                <w:b/>
                <w:bCs/>
                <w:lang w:eastAsia="it-IT"/>
              </w:rPr>
            </w:pPr>
            <w:r>
              <w:rPr>
                <w:rFonts w:ascii="Arial" w:hAnsi="Arial" w:cs="Arial"/>
                <w:b/>
                <w:bCs/>
                <w:lang w:eastAsia="it-IT"/>
              </w:rPr>
              <w:t>Q.tà</w:t>
            </w:r>
          </w:p>
        </w:tc>
        <w:tc>
          <w:tcPr>
            <w:tcW w:w="625" w:type="pct"/>
            <w:tcBorders>
              <w:top w:val="single" w:sz="4" w:space="0" w:color="auto"/>
              <w:left w:val="nil"/>
              <w:bottom w:val="single" w:sz="4" w:space="0" w:color="auto"/>
              <w:right w:val="single" w:sz="4" w:space="0" w:color="auto"/>
            </w:tcBorders>
            <w:shd w:val="clear" w:color="auto" w:fill="BFBFBF"/>
            <w:vAlign w:val="center"/>
          </w:tcPr>
          <w:p w:rsidR="00D757C3" w:rsidRDefault="00D757C3">
            <w:pPr>
              <w:jc w:val="center"/>
              <w:rPr>
                <w:rFonts w:ascii="Arial" w:hAnsi="Arial" w:cs="Arial"/>
                <w:b/>
                <w:bCs/>
                <w:lang w:eastAsia="it-IT"/>
              </w:rPr>
            </w:pPr>
            <w:r>
              <w:rPr>
                <w:rFonts w:ascii="Arial" w:hAnsi="Arial" w:cs="Arial"/>
                <w:b/>
                <w:bCs/>
                <w:lang w:eastAsia="it-IT"/>
              </w:rPr>
              <w:t>Prezzo Unitario Iva Esclusa</w:t>
            </w:r>
          </w:p>
        </w:tc>
        <w:tc>
          <w:tcPr>
            <w:tcW w:w="615" w:type="pct"/>
            <w:tcBorders>
              <w:top w:val="single" w:sz="4" w:space="0" w:color="auto"/>
              <w:left w:val="nil"/>
              <w:bottom w:val="single" w:sz="4" w:space="0" w:color="auto"/>
              <w:right w:val="single" w:sz="4" w:space="0" w:color="auto"/>
            </w:tcBorders>
            <w:shd w:val="clear" w:color="auto" w:fill="BFBFBF"/>
            <w:vAlign w:val="center"/>
          </w:tcPr>
          <w:p w:rsidR="00D757C3" w:rsidRDefault="00D757C3">
            <w:pPr>
              <w:jc w:val="center"/>
              <w:rPr>
                <w:rFonts w:ascii="Arial" w:hAnsi="Arial" w:cs="Arial"/>
                <w:b/>
                <w:bCs/>
                <w:lang w:eastAsia="it-IT"/>
              </w:rPr>
            </w:pPr>
            <w:r>
              <w:rPr>
                <w:rFonts w:ascii="Arial" w:hAnsi="Arial" w:cs="Arial"/>
                <w:b/>
                <w:bCs/>
                <w:lang w:eastAsia="it-IT"/>
              </w:rPr>
              <w:t>Totale (Q.tà * prezzo unitario)</w:t>
            </w:r>
          </w:p>
        </w:tc>
        <w:tc>
          <w:tcPr>
            <w:tcW w:w="461" w:type="pct"/>
            <w:tcBorders>
              <w:top w:val="single" w:sz="4" w:space="0" w:color="auto"/>
              <w:left w:val="nil"/>
              <w:bottom w:val="single" w:sz="4" w:space="0" w:color="auto"/>
              <w:right w:val="single" w:sz="4" w:space="0" w:color="auto"/>
            </w:tcBorders>
            <w:shd w:val="clear" w:color="auto" w:fill="BFBFBF"/>
            <w:vAlign w:val="center"/>
          </w:tcPr>
          <w:p w:rsidR="00D757C3" w:rsidRDefault="00D757C3">
            <w:pPr>
              <w:jc w:val="center"/>
              <w:rPr>
                <w:rFonts w:ascii="Arial" w:hAnsi="Arial" w:cs="Arial"/>
                <w:b/>
                <w:bCs/>
                <w:lang w:eastAsia="it-IT"/>
              </w:rPr>
            </w:pPr>
            <w:r>
              <w:rPr>
                <w:rFonts w:ascii="Arial" w:hAnsi="Arial" w:cs="Arial"/>
                <w:b/>
                <w:bCs/>
                <w:lang w:eastAsia="it-IT"/>
              </w:rPr>
              <w:t>Aliquota IVA</w:t>
            </w:r>
          </w:p>
        </w:tc>
      </w:tr>
      <w:tr w:rsidR="00D757C3">
        <w:trPr>
          <w:trHeight w:val="510"/>
          <w:jc w:val="center"/>
        </w:trPr>
        <w:tc>
          <w:tcPr>
            <w:tcW w:w="401" w:type="pct"/>
            <w:tcBorders>
              <w:top w:val="single" w:sz="4" w:space="0" w:color="auto"/>
              <w:left w:val="single" w:sz="4" w:space="0" w:color="auto"/>
              <w:bottom w:val="single" w:sz="4" w:space="0" w:color="auto"/>
              <w:right w:val="single" w:sz="4" w:space="0" w:color="auto"/>
            </w:tcBorders>
            <w:vAlign w:val="center"/>
          </w:tcPr>
          <w:p w:rsidR="00D757C3" w:rsidRDefault="00D757C3">
            <w:pPr>
              <w:jc w:val="center"/>
              <w:rPr>
                <w:rFonts w:ascii="Arial" w:hAnsi="Arial" w:cs="Arial"/>
                <w:lang w:eastAsia="it-IT"/>
              </w:rPr>
            </w:pPr>
            <w:r>
              <w:rPr>
                <w:rFonts w:ascii="Arial" w:hAnsi="Arial" w:cs="Arial"/>
                <w:lang w:eastAsia="it-IT"/>
              </w:rPr>
              <w:t>1)</w:t>
            </w:r>
          </w:p>
        </w:tc>
        <w:tc>
          <w:tcPr>
            <w:tcW w:w="1820" w:type="pct"/>
            <w:tcBorders>
              <w:top w:val="single" w:sz="4" w:space="0" w:color="auto"/>
              <w:left w:val="nil"/>
              <w:bottom w:val="single" w:sz="4" w:space="0" w:color="auto"/>
              <w:right w:val="single" w:sz="4" w:space="0" w:color="auto"/>
            </w:tcBorders>
            <w:vAlign w:val="center"/>
          </w:tcPr>
          <w:p w:rsidR="00D757C3" w:rsidRDefault="00D757C3">
            <w:pPr>
              <w:rPr>
                <w:rFonts w:ascii="Arial" w:hAnsi="Arial" w:cs="Arial"/>
              </w:rPr>
            </w:pPr>
            <w:r>
              <w:rPr>
                <w:rFonts w:ascii="Arial" w:hAnsi="Arial" w:cs="Arial"/>
              </w:rPr>
              <w:t>SSW – Sviluppo di software ad hoc</w:t>
            </w:r>
          </w:p>
        </w:tc>
        <w:tc>
          <w:tcPr>
            <w:tcW w:w="661"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r>
              <w:rPr>
                <w:rFonts w:ascii="Arial" w:hAnsi="Arial" w:cs="Arial"/>
                <w:lang w:eastAsia="it-IT"/>
              </w:rPr>
              <w:t>A corpo</w:t>
            </w:r>
          </w:p>
        </w:tc>
        <w:tc>
          <w:tcPr>
            <w:tcW w:w="417" w:type="pct"/>
            <w:tcBorders>
              <w:top w:val="single" w:sz="4" w:space="0" w:color="auto"/>
              <w:left w:val="single" w:sz="4" w:space="0" w:color="auto"/>
              <w:bottom w:val="single" w:sz="4" w:space="0" w:color="auto"/>
              <w:right w:val="single" w:sz="4" w:space="0" w:color="auto"/>
            </w:tcBorders>
            <w:vAlign w:val="center"/>
          </w:tcPr>
          <w:p w:rsidR="00D757C3" w:rsidRDefault="00D757C3">
            <w:pPr>
              <w:jc w:val="center"/>
              <w:rPr>
                <w:rFonts w:ascii="Arial" w:hAnsi="Arial" w:cs="Arial"/>
                <w:lang w:eastAsia="it-IT"/>
              </w:rPr>
            </w:pPr>
            <w:r>
              <w:rPr>
                <w:rFonts w:ascii="Arial" w:hAnsi="Arial" w:cs="Arial"/>
                <w:lang w:eastAsia="it-IT"/>
              </w:rPr>
              <w:t>1</w:t>
            </w:r>
          </w:p>
        </w:tc>
        <w:tc>
          <w:tcPr>
            <w:tcW w:w="625"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p>
        </w:tc>
        <w:tc>
          <w:tcPr>
            <w:tcW w:w="615"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p>
        </w:tc>
        <w:tc>
          <w:tcPr>
            <w:tcW w:w="461"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p>
        </w:tc>
      </w:tr>
      <w:tr w:rsidR="00D757C3">
        <w:trPr>
          <w:trHeight w:val="510"/>
          <w:jc w:val="center"/>
        </w:trPr>
        <w:tc>
          <w:tcPr>
            <w:tcW w:w="401" w:type="pct"/>
            <w:tcBorders>
              <w:top w:val="single" w:sz="4" w:space="0" w:color="auto"/>
              <w:left w:val="single" w:sz="4" w:space="0" w:color="auto"/>
              <w:bottom w:val="single" w:sz="4" w:space="0" w:color="auto"/>
              <w:right w:val="single" w:sz="4" w:space="0" w:color="auto"/>
            </w:tcBorders>
            <w:vAlign w:val="center"/>
          </w:tcPr>
          <w:p w:rsidR="00D757C3" w:rsidRDefault="00D757C3">
            <w:pPr>
              <w:jc w:val="center"/>
              <w:rPr>
                <w:rFonts w:ascii="Arial" w:hAnsi="Arial" w:cs="Arial"/>
                <w:lang w:eastAsia="it-IT"/>
              </w:rPr>
            </w:pPr>
            <w:r>
              <w:rPr>
                <w:rFonts w:ascii="Arial" w:hAnsi="Arial" w:cs="Arial"/>
                <w:lang w:eastAsia="it-IT"/>
              </w:rPr>
              <w:t>2)</w:t>
            </w:r>
          </w:p>
        </w:tc>
        <w:tc>
          <w:tcPr>
            <w:tcW w:w="1820" w:type="pct"/>
            <w:tcBorders>
              <w:top w:val="single" w:sz="4" w:space="0" w:color="auto"/>
              <w:left w:val="nil"/>
              <w:bottom w:val="single" w:sz="4" w:space="0" w:color="auto"/>
              <w:right w:val="single" w:sz="4" w:space="0" w:color="auto"/>
            </w:tcBorders>
            <w:vAlign w:val="center"/>
          </w:tcPr>
          <w:p w:rsidR="00D757C3" w:rsidRDefault="00D757C3">
            <w:pPr>
              <w:rPr>
                <w:rFonts w:ascii="Arial" w:hAnsi="Arial" w:cs="Arial"/>
              </w:rPr>
            </w:pPr>
            <w:r>
              <w:rPr>
                <w:rFonts w:ascii="Arial" w:hAnsi="Arial" w:cs="Arial"/>
              </w:rPr>
              <w:t>MAC - Manutenzione Ordinaria Correttiva/Adeguativa</w:t>
            </w:r>
          </w:p>
        </w:tc>
        <w:tc>
          <w:tcPr>
            <w:tcW w:w="661"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r>
              <w:rPr>
                <w:rFonts w:ascii="Arial" w:hAnsi="Arial" w:cs="Arial"/>
                <w:lang w:eastAsia="it-IT"/>
              </w:rPr>
              <w:t>Canone annuale</w:t>
            </w:r>
          </w:p>
        </w:tc>
        <w:tc>
          <w:tcPr>
            <w:tcW w:w="417" w:type="pct"/>
            <w:tcBorders>
              <w:top w:val="single" w:sz="4" w:space="0" w:color="auto"/>
              <w:left w:val="single" w:sz="4" w:space="0" w:color="auto"/>
              <w:bottom w:val="single" w:sz="4" w:space="0" w:color="auto"/>
              <w:right w:val="single" w:sz="4" w:space="0" w:color="auto"/>
            </w:tcBorders>
            <w:vAlign w:val="center"/>
          </w:tcPr>
          <w:p w:rsidR="00D757C3" w:rsidRDefault="00D757C3">
            <w:pPr>
              <w:jc w:val="center"/>
              <w:rPr>
                <w:rFonts w:ascii="Arial" w:hAnsi="Arial" w:cs="Arial"/>
                <w:lang w:eastAsia="it-IT"/>
              </w:rPr>
            </w:pPr>
            <w:r>
              <w:rPr>
                <w:rFonts w:ascii="Arial" w:hAnsi="Arial" w:cs="Arial"/>
                <w:lang w:eastAsia="it-IT"/>
              </w:rPr>
              <w:t>1</w:t>
            </w:r>
          </w:p>
        </w:tc>
        <w:tc>
          <w:tcPr>
            <w:tcW w:w="625"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p>
        </w:tc>
        <w:tc>
          <w:tcPr>
            <w:tcW w:w="615"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p>
        </w:tc>
        <w:tc>
          <w:tcPr>
            <w:tcW w:w="461"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p>
        </w:tc>
      </w:tr>
      <w:tr w:rsidR="00D757C3">
        <w:trPr>
          <w:trHeight w:val="510"/>
          <w:jc w:val="center"/>
        </w:trPr>
        <w:tc>
          <w:tcPr>
            <w:tcW w:w="401" w:type="pct"/>
            <w:tcBorders>
              <w:top w:val="single" w:sz="4" w:space="0" w:color="auto"/>
              <w:left w:val="single" w:sz="4" w:space="0" w:color="auto"/>
              <w:bottom w:val="single" w:sz="4" w:space="0" w:color="auto"/>
              <w:right w:val="single" w:sz="4" w:space="0" w:color="auto"/>
            </w:tcBorders>
            <w:vAlign w:val="center"/>
          </w:tcPr>
          <w:p w:rsidR="00D757C3" w:rsidRDefault="00D757C3">
            <w:pPr>
              <w:jc w:val="center"/>
              <w:rPr>
                <w:rFonts w:ascii="Arial" w:hAnsi="Arial" w:cs="Arial"/>
                <w:lang w:eastAsia="it-IT"/>
              </w:rPr>
            </w:pPr>
            <w:r>
              <w:rPr>
                <w:rFonts w:ascii="Arial" w:hAnsi="Arial" w:cs="Arial"/>
                <w:lang w:eastAsia="it-IT"/>
              </w:rPr>
              <w:t>3)</w:t>
            </w:r>
          </w:p>
        </w:tc>
        <w:tc>
          <w:tcPr>
            <w:tcW w:w="1820" w:type="pct"/>
            <w:tcBorders>
              <w:top w:val="single" w:sz="4" w:space="0" w:color="auto"/>
              <w:left w:val="nil"/>
              <w:bottom w:val="single" w:sz="4" w:space="0" w:color="auto"/>
              <w:right w:val="single" w:sz="4" w:space="0" w:color="auto"/>
            </w:tcBorders>
            <w:vAlign w:val="center"/>
          </w:tcPr>
          <w:p w:rsidR="00D757C3" w:rsidRDefault="00D757C3">
            <w:pPr>
              <w:rPr>
                <w:rFonts w:ascii="Arial" w:hAnsi="Arial" w:cs="Arial"/>
              </w:rPr>
            </w:pPr>
            <w:r>
              <w:rPr>
                <w:rFonts w:ascii="Arial" w:hAnsi="Arial" w:cs="Arial"/>
              </w:rPr>
              <w:t>FOR – Formazione e addestramento (a misura)</w:t>
            </w:r>
          </w:p>
        </w:tc>
        <w:tc>
          <w:tcPr>
            <w:tcW w:w="661"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r>
              <w:rPr>
                <w:rFonts w:ascii="Arial" w:hAnsi="Arial" w:cs="Arial"/>
                <w:lang w:eastAsia="it-IT"/>
              </w:rPr>
              <w:t>Giornata di formazione da 8 ore</w:t>
            </w:r>
          </w:p>
        </w:tc>
        <w:tc>
          <w:tcPr>
            <w:tcW w:w="417" w:type="pct"/>
            <w:tcBorders>
              <w:top w:val="single" w:sz="4" w:space="0" w:color="auto"/>
              <w:left w:val="single" w:sz="4" w:space="0" w:color="auto"/>
              <w:bottom w:val="single" w:sz="4" w:space="0" w:color="auto"/>
              <w:right w:val="single" w:sz="4" w:space="0" w:color="auto"/>
            </w:tcBorders>
            <w:vAlign w:val="center"/>
          </w:tcPr>
          <w:p w:rsidR="00D757C3" w:rsidRDefault="00D757C3">
            <w:pPr>
              <w:jc w:val="center"/>
              <w:rPr>
                <w:rFonts w:ascii="Arial" w:hAnsi="Arial" w:cs="Arial"/>
                <w:lang w:eastAsia="it-IT"/>
              </w:rPr>
            </w:pPr>
            <w:r>
              <w:rPr>
                <w:rFonts w:ascii="Arial" w:hAnsi="Arial" w:cs="Arial"/>
                <w:lang w:eastAsia="it-IT"/>
              </w:rPr>
              <w:t>7</w:t>
            </w:r>
          </w:p>
        </w:tc>
        <w:tc>
          <w:tcPr>
            <w:tcW w:w="625"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p>
        </w:tc>
        <w:tc>
          <w:tcPr>
            <w:tcW w:w="615"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p>
        </w:tc>
        <w:tc>
          <w:tcPr>
            <w:tcW w:w="461" w:type="pct"/>
            <w:tcBorders>
              <w:top w:val="single" w:sz="4" w:space="0" w:color="auto"/>
              <w:left w:val="nil"/>
              <w:bottom w:val="single" w:sz="4" w:space="0" w:color="auto"/>
              <w:right w:val="single" w:sz="4" w:space="0" w:color="auto"/>
            </w:tcBorders>
            <w:vAlign w:val="center"/>
          </w:tcPr>
          <w:p w:rsidR="00D757C3" w:rsidRDefault="00D757C3">
            <w:pPr>
              <w:jc w:val="center"/>
              <w:rPr>
                <w:rFonts w:ascii="Arial" w:hAnsi="Arial" w:cs="Arial"/>
                <w:lang w:eastAsia="it-IT"/>
              </w:rPr>
            </w:pPr>
          </w:p>
        </w:tc>
      </w:tr>
      <w:tr w:rsidR="00D757C3">
        <w:trPr>
          <w:trHeight w:val="300"/>
          <w:jc w:val="center"/>
        </w:trPr>
        <w:tc>
          <w:tcPr>
            <w:tcW w:w="401" w:type="pct"/>
            <w:tcBorders>
              <w:top w:val="nil"/>
              <w:left w:val="single" w:sz="4" w:space="0" w:color="auto"/>
              <w:bottom w:val="single" w:sz="4" w:space="0" w:color="auto"/>
              <w:right w:val="single" w:sz="4" w:space="0" w:color="auto"/>
            </w:tcBorders>
            <w:noWrap/>
            <w:vAlign w:val="center"/>
          </w:tcPr>
          <w:p w:rsidR="00D757C3" w:rsidRDefault="00D757C3">
            <w:pPr>
              <w:jc w:val="center"/>
              <w:rPr>
                <w:rFonts w:ascii="Arial" w:hAnsi="Arial" w:cs="Arial"/>
                <w:b/>
                <w:bCs/>
                <w:lang w:eastAsia="it-IT"/>
              </w:rPr>
            </w:pPr>
            <w:r>
              <w:rPr>
                <w:rFonts w:ascii="Arial" w:hAnsi="Arial" w:cs="Arial"/>
                <w:b/>
                <w:bCs/>
                <w:lang w:eastAsia="it-IT"/>
              </w:rPr>
              <w:t> </w:t>
            </w:r>
          </w:p>
        </w:tc>
        <w:tc>
          <w:tcPr>
            <w:tcW w:w="1820" w:type="pct"/>
            <w:tcBorders>
              <w:top w:val="nil"/>
              <w:left w:val="nil"/>
              <w:bottom w:val="single" w:sz="4" w:space="0" w:color="auto"/>
              <w:right w:val="single" w:sz="4" w:space="0" w:color="auto"/>
            </w:tcBorders>
            <w:noWrap/>
            <w:vAlign w:val="center"/>
          </w:tcPr>
          <w:p w:rsidR="00D757C3" w:rsidRDefault="00D757C3">
            <w:pPr>
              <w:jc w:val="right"/>
              <w:rPr>
                <w:rFonts w:ascii="Arial" w:hAnsi="Arial" w:cs="Arial"/>
                <w:b/>
                <w:bCs/>
                <w:lang w:eastAsia="it-IT"/>
              </w:rPr>
            </w:pPr>
            <w:r>
              <w:rPr>
                <w:rFonts w:ascii="Arial" w:hAnsi="Arial" w:cs="Arial"/>
                <w:b/>
                <w:bCs/>
                <w:lang w:eastAsia="it-IT"/>
              </w:rPr>
              <w:t>TOTALE</w:t>
            </w:r>
          </w:p>
        </w:tc>
        <w:tc>
          <w:tcPr>
            <w:tcW w:w="661" w:type="pct"/>
            <w:tcBorders>
              <w:top w:val="single" w:sz="4" w:space="0" w:color="auto"/>
              <w:left w:val="nil"/>
              <w:bottom w:val="single" w:sz="4" w:space="0" w:color="auto"/>
              <w:right w:val="single" w:sz="4" w:space="0" w:color="auto"/>
            </w:tcBorders>
          </w:tcPr>
          <w:p w:rsidR="00D757C3" w:rsidRDefault="00D757C3">
            <w:pPr>
              <w:rPr>
                <w:rFonts w:ascii="Arial" w:hAnsi="Arial" w:cs="Arial"/>
                <w:b/>
                <w:bCs/>
                <w:lang w:eastAsia="it-IT"/>
              </w:rPr>
            </w:pPr>
          </w:p>
        </w:tc>
        <w:tc>
          <w:tcPr>
            <w:tcW w:w="417" w:type="pct"/>
            <w:tcBorders>
              <w:top w:val="single" w:sz="4" w:space="0" w:color="auto"/>
              <w:left w:val="single" w:sz="4" w:space="0" w:color="auto"/>
              <w:bottom w:val="single" w:sz="4" w:space="0" w:color="auto"/>
              <w:right w:val="single" w:sz="4" w:space="0" w:color="auto"/>
            </w:tcBorders>
            <w:noWrap/>
            <w:vAlign w:val="center"/>
          </w:tcPr>
          <w:p w:rsidR="00D757C3" w:rsidRDefault="00D757C3">
            <w:pPr>
              <w:rPr>
                <w:rFonts w:ascii="Arial" w:hAnsi="Arial" w:cs="Arial"/>
                <w:b/>
                <w:bCs/>
                <w:lang w:eastAsia="it-IT"/>
              </w:rPr>
            </w:pPr>
            <w:r>
              <w:rPr>
                <w:rFonts w:ascii="Arial" w:hAnsi="Arial" w:cs="Arial"/>
                <w:b/>
                <w:bCs/>
                <w:lang w:eastAsia="it-IT"/>
              </w:rPr>
              <w:t> </w:t>
            </w:r>
          </w:p>
        </w:tc>
        <w:tc>
          <w:tcPr>
            <w:tcW w:w="625" w:type="pct"/>
            <w:tcBorders>
              <w:top w:val="nil"/>
              <w:left w:val="nil"/>
              <w:bottom w:val="single" w:sz="4" w:space="0" w:color="auto"/>
              <w:right w:val="single" w:sz="4" w:space="0" w:color="auto"/>
            </w:tcBorders>
            <w:noWrap/>
            <w:vAlign w:val="center"/>
          </w:tcPr>
          <w:p w:rsidR="00D757C3" w:rsidRDefault="00D757C3">
            <w:pPr>
              <w:rPr>
                <w:rFonts w:ascii="Arial" w:hAnsi="Arial" w:cs="Arial"/>
                <w:b/>
                <w:bCs/>
                <w:lang w:eastAsia="it-IT"/>
              </w:rPr>
            </w:pPr>
            <w:r>
              <w:rPr>
                <w:rFonts w:ascii="Arial" w:hAnsi="Arial" w:cs="Arial"/>
                <w:b/>
                <w:bCs/>
                <w:lang w:eastAsia="it-IT"/>
              </w:rPr>
              <w:t> </w:t>
            </w:r>
          </w:p>
        </w:tc>
        <w:tc>
          <w:tcPr>
            <w:tcW w:w="615" w:type="pct"/>
            <w:tcBorders>
              <w:top w:val="nil"/>
              <w:left w:val="nil"/>
              <w:bottom w:val="single" w:sz="4" w:space="0" w:color="auto"/>
              <w:right w:val="single" w:sz="4" w:space="0" w:color="auto"/>
            </w:tcBorders>
            <w:noWrap/>
            <w:vAlign w:val="center"/>
          </w:tcPr>
          <w:p w:rsidR="00D757C3" w:rsidRDefault="00D757C3">
            <w:pPr>
              <w:rPr>
                <w:rFonts w:ascii="Arial" w:hAnsi="Arial" w:cs="Arial"/>
                <w:b/>
                <w:bCs/>
                <w:lang w:eastAsia="it-IT"/>
              </w:rPr>
            </w:pPr>
            <w:r>
              <w:rPr>
                <w:rFonts w:ascii="Arial" w:hAnsi="Arial" w:cs="Arial"/>
                <w:b/>
                <w:bCs/>
                <w:lang w:eastAsia="it-IT"/>
              </w:rPr>
              <w:t xml:space="preserve">                     </w:t>
            </w:r>
          </w:p>
        </w:tc>
        <w:tc>
          <w:tcPr>
            <w:tcW w:w="461" w:type="pct"/>
            <w:tcBorders>
              <w:top w:val="nil"/>
              <w:left w:val="nil"/>
              <w:bottom w:val="single" w:sz="4" w:space="0" w:color="auto"/>
              <w:right w:val="single" w:sz="4" w:space="0" w:color="auto"/>
            </w:tcBorders>
            <w:noWrap/>
            <w:vAlign w:val="center"/>
          </w:tcPr>
          <w:p w:rsidR="00D757C3" w:rsidRDefault="00D757C3">
            <w:pPr>
              <w:rPr>
                <w:rFonts w:ascii="Arial" w:hAnsi="Arial" w:cs="Arial"/>
                <w:b/>
                <w:bCs/>
                <w:lang w:eastAsia="it-IT"/>
              </w:rPr>
            </w:pPr>
            <w:r>
              <w:rPr>
                <w:rFonts w:ascii="Arial" w:hAnsi="Arial" w:cs="Arial"/>
                <w:b/>
                <w:bCs/>
                <w:lang w:eastAsia="it-IT"/>
              </w:rPr>
              <w:t> </w:t>
            </w:r>
          </w:p>
        </w:tc>
      </w:tr>
    </w:tbl>
    <w:p w:rsidR="00D757C3" w:rsidRDefault="00D757C3">
      <w:pPr>
        <w:rPr>
          <w:rFonts w:ascii="Arial" w:hAnsi="Arial" w:cs="Arial"/>
        </w:rPr>
      </w:pPr>
    </w:p>
    <w:p w:rsidR="00D757C3" w:rsidRDefault="00D757C3">
      <w:pPr>
        <w:rPr>
          <w:rFonts w:ascii="Arial" w:hAnsi="Arial" w:cs="Arial"/>
        </w:rPr>
      </w:pPr>
    </w:p>
    <w:p w:rsidR="00D757C3" w:rsidRDefault="00D757C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757C3" w:rsidRDefault="00D757C3">
      <w:pPr>
        <w:jc w:val="center"/>
        <w:rPr>
          <w:rFonts w:ascii="Arial" w:hAnsi="Arial" w:cs="Arial"/>
        </w:rPr>
      </w:pPr>
    </w:p>
    <w:p w:rsidR="00D757C3" w:rsidRDefault="00D757C3">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1F497D"/>
          <w:sz w:val="22"/>
          <w:szCs w:val="22"/>
        </w:rPr>
      </w:pPr>
      <w:r>
        <w:rPr>
          <w:rFonts w:ascii="Calibri" w:hAnsi="Calibri" w:cs="Calibri"/>
          <w:i/>
          <w:iCs/>
          <w:color w:val="1F497D"/>
          <w:sz w:val="22"/>
          <w:szCs w:val="22"/>
        </w:rPr>
        <w:t>Documento informatico firmato digitalmente ai sensi del testo unico D.P.R. 28 dicembre 2000, n. 445, del D.Lgs. 7 marzo 2005, n. 82 e norme collegate, il quale sostituisce il testo cartaceo e la firma autografa</w:t>
      </w:r>
    </w:p>
    <w:p w:rsidR="00D757C3" w:rsidRDefault="00D757C3">
      <w:pPr>
        <w:pStyle w:val="NormaleWeb"/>
        <w:jc w:val="both"/>
        <w:rPr>
          <w:rFonts w:ascii="Arial" w:hAnsi="Arial" w:cs="Arial"/>
          <w:b/>
          <w:bCs/>
          <w:sz w:val="20"/>
          <w:szCs w:val="20"/>
        </w:rPr>
      </w:pPr>
    </w:p>
    <w:p w:rsidR="00D757C3" w:rsidRDefault="00D757C3">
      <w:pPr>
        <w:widowControl w:val="0"/>
        <w:tabs>
          <w:tab w:val="right" w:leader="hyphen" w:pos="7655"/>
        </w:tabs>
        <w:spacing w:line="567" w:lineRule="exact"/>
        <w:rPr>
          <w:rFonts w:ascii="Arial" w:hAnsi="Arial" w:cs="Arial"/>
        </w:rPr>
      </w:pPr>
    </w:p>
    <w:p w:rsidR="00D757C3" w:rsidRDefault="00D757C3">
      <w:pPr>
        <w:pStyle w:val="Predefinito"/>
        <w:spacing w:before="100" w:after="120"/>
        <w:ind w:left="360"/>
        <w:jc w:val="both"/>
        <w:rPr>
          <w:rFonts w:ascii="Helvetica" w:hAnsi="Helvetica" w:cs="Helvetica"/>
          <w:sz w:val="24"/>
          <w:szCs w:val="24"/>
        </w:rPr>
      </w:pPr>
    </w:p>
    <w:p w:rsidR="00D757C3" w:rsidRDefault="00D757C3">
      <w:pPr>
        <w:pStyle w:val="Predefinito"/>
        <w:spacing w:before="100" w:after="120"/>
        <w:ind w:left="360"/>
        <w:jc w:val="right"/>
        <w:rPr>
          <w:rFonts w:ascii="Arial" w:hAnsi="Arial" w:cs="Arial"/>
          <w:b/>
          <w:bCs/>
          <w:i/>
          <w:iCs/>
          <w:sz w:val="22"/>
          <w:szCs w:val="22"/>
        </w:rPr>
      </w:pPr>
      <w:r>
        <w:rPr>
          <w:rFonts w:ascii="Helvetica" w:hAnsi="Helvetica" w:cs="Helvetica"/>
          <w:sz w:val="24"/>
          <w:szCs w:val="24"/>
        </w:rPr>
        <w:br w:type="page"/>
      </w:r>
      <w:r>
        <w:rPr>
          <w:rFonts w:ascii="Arial" w:hAnsi="Arial" w:cs="Arial"/>
          <w:b/>
          <w:bCs/>
          <w:sz w:val="22"/>
          <w:szCs w:val="22"/>
        </w:rPr>
        <w:lastRenderedPageBreak/>
        <w:t>ALLEGATO</w:t>
      </w:r>
      <w:r>
        <w:rPr>
          <w:rFonts w:ascii="Arial" w:hAnsi="Arial" w:cs="Arial"/>
          <w:b/>
          <w:bCs/>
          <w:i/>
          <w:iCs/>
          <w:sz w:val="22"/>
          <w:szCs w:val="22"/>
        </w:rPr>
        <w:t xml:space="preserve"> 3</w:t>
      </w:r>
    </w:p>
    <w:p w:rsidR="00D757C3" w:rsidRDefault="00D757C3">
      <w:pPr>
        <w:widowControl w:val="0"/>
        <w:rPr>
          <w:rFonts w:ascii="Arial" w:hAnsi="Arial" w:cs="Arial"/>
          <w:sz w:val="22"/>
          <w:szCs w:val="22"/>
        </w:rPr>
      </w:pPr>
    </w:p>
    <w:p w:rsidR="00D757C3" w:rsidRDefault="00D757C3">
      <w:pPr>
        <w:autoSpaceDE w:val="0"/>
        <w:autoSpaceDN w:val="0"/>
        <w:adjustRightInd w:val="0"/>
        <w:jc w:val="both"/>
        <w:rPr>
          <w:rFonts w:ascii="Arial" w:hAnsi="Arial" w:cs="Arial"/>
          <w:b/>
          <w:bCs/>
          <w:sz w:val="22"/>
          <w:szCs w:val="22"/>
        </w:rPr>
      </w:pPr>
      <w:r>
        <w:rPr>
          <w:rFonts w:ascii="Arial" w:hAnsi="Arial" w:cs="Arial"/>
          <w:b/>
          <w:bCs/>
          <w:sz w:val="22"/>
          <w:szCs w:val="22"/>
        </w:rPr>
        <w:t>DICHIARAZIONE RILASCIATA, AI SENSI DEGLI ARTT. 46 E 47 DEL D.P.R. 445/2000, DAL CONCORRENTE PER LA PARTECIPAZIONE ALLA GARA</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ind w:left="5040"/>
        <w:jc w:val="both"/>
        <w:rPr>
          <w:rFonts w:ascii="Arial" w:hAnsi="Arial" w:cs="Arial"/>
          <w:sz w:val="22"/>
          <w:szCs w:val="22"/>
        </w:rPr>
      </w:pPr>
      <w:r>
        <w:rPr>
          <w:rFonts w:ascii="Arial" w:hAnsi="Arial" w:cs="Arial"/>
          <w:sz w:val="22"/>
          <w:szCs w:val="22"/>
        </w:rPr>
        <w:t xml:space="preserve">Spett.le Agenzia Regionale Sanitaria </w:t>
      </w:r>
    </w:p>
    <w:p w:rsidR="00D757C3" w:rsidRDefault="00D757C3">
      <w:pPr>
        <w:autoSpaceDE w:val="0"/>
        <w:autoSpaceDN w:val="0"/>
        <w:adjustRightInd w:val="0"/>
        <w:ind w:left="5040"/>
        <w:jc w:val="both"/>
        <w:rPr>
          <w:rFonts w:ascii="Arial" w:hAnsi="Arial" w:cs="Arial"/>
          <w:sz w:val="22"/>
          <w:szCs w:val="22"/>
        </w:rPr>
      </w:pPr>
      <w:r>
        <w:rPr>
          <w:rFonts w:ascii="Arial" w:hAnsi="Arial" w:cs="Arial"/>
          <w:sz w:val="22"/>
          <w:szCs w:val="22"/>
        </w:rPr>
        <w:t>Via G. da Fabriano n. 3</w:t>
      </w:r>
    </w:p>
    <w:p w:rsidR="00D757C3" w:rsidRDefault="00D757C3">
      <w:pPr>
        <w:autoSpaceDE w:val="0"/>
        <w:autoSpaceDN w:val="0"/>
        <w:adjustRightInd w:val="0"/>
        <w:ind w:left="5040"/>
        <w:jc w:val="both"/>
        <w:rPr>
          <w:rFonts w:ascii="Arial" w:hAnsi="Arial" w:cs="Arial"/>
          <w:sz w:val="22"/>
          <w:szCs w:val="22"/>
        </w:rPr>
      </w:pPr>
      <w:r>
        <w:rPr>
          <w:rFonts w:ascii="Arial" w:hAnsi="Arial" w:cs="Arial"/>
          <w:sz w:val="22"/>
          <w:szCs w:val="22"/>
        </w:rPr>
        <w:t xml:space="preserve">60125 ANCONA </w:t>
      </w:r>
    </w:p>
    <w:p w:rsidR="00D757C3" w:rsidRDefault="00D757C3">
      <w:pPr>
        <w:tabs>
          <w:tab w:val="left" w:pos="5400"/>
        </w:tabs>
        <w:spacing w:line="320" w:lineRule="exact"/>
        <w:ind w:left="5400"/>
        <w:rPr>
          <w:rFonts w:ascii="Arial" w:hAnsi="Arial" w:cs="Arial"/>
          <w:sz w:val="22"/>
          <w:szCs w:val="22"/>
        </w:rPr>
      </w:pPr>
    </w:p>
    <w:p w:rsidR="00D757C3" w:rsidRDefault="00D757C3">
      <w:pPr>
        <w:ind w:left="540" w:right="540"/>
        <w:jc w:val="center"/>
        <w:rPr>
          <w:rFonts w:ascii="Arial" w:hAnsi="Arial" w:cs="Arial"/>
          <w:b/>
          <w:bCs/>
          <w:sz w:val="22"/>
          <w:szCs w:val="22"/>
        </w:rPr>
      </w:pPr>
      <w:r>
        <w:rPr>
          <w:rFonts w:ascii="Arial" w:hAnsi="Arial" w:cs="Arial"/>
          <w:b/>
          <w:bCs/>
          <w:sz w:val="22"/>
          <w:szCs w:val="22"/>
        </w:rPr>
        <w:t xml:space="preserve">DICHIARAZIONE SOSTITUTIVA </w:t>
      </w:r>
    </w:p>
    <w:p w:rsidR="00D757C3" w:rsidRDefault="00D757C3">
      <w:pPr>
        <w:ind w:left="540" w:right="540"/>
        <w:jc w:val="center"/>
        <w:rPr>
          <w:rFonts w:ascii="Arial" w:hAnsi="Arial" w:cs="Arial"/>
          <w:b/>
          <w:bCs/>
          <w:sz w:val="22"/>
          <w:szCs w:val="22"/>
          <w:lang w:eastAsia="ko-KR"/>
        </w:rPr>
      </w:pPr>
      <w:r>
        <w:rPr>
          <w:rFonts w:ascii="Arial" w:hAnsi="Arial" w:cs="Arial"/>
          <w:b/>
          <w:bCs/>
          <w:sz w:val="22"/>
          <w:szCs w:val="22"/>
        </w:rPr>
        <w:t xml:space="preserve">RILASCIATA AI SENSI </w:t>
      </w:r>
      <w:r>
        <w:rPr>
          <w:rFonts w:ascii="Arial" w:hAnsi="Arial" w:cs="Arial"/>
          <w:b/>
          <w:bCs/>
          <w:sz w:val="22"/>
          <w:szCs w:val="22"/>
          <w:lang w:eastAsia="ko-KR"/>
        </w:rPr>
        <w:t>DEGLI ARTT. 46 E 47 DEL D.P.R. 445/2000</w:t>
      </w:r>
    </w:p>
    <w:p w:rsidR="00D757C3" w:rsidRDefault="00D757C3">
      <w:pPr>
        <w:tabs>
          <w:tab w:val="left" w:pos="6300"/>
        </w:tabs>
        <w:spacing w:line="320" w:lineRule="exact"/>
        <w:rPr>
          <w:rFonts w:ascii="Arial" w:hAnsi="Arial" w:cs="Arial"/>
          <w:sz w:val="22"/>
          <w:szCs w:val="22"/>
        </w:rPr>
      </w:pPr>
    </w:p>
    <w:p w:rsidR="00D757C3" w:rsidRDefault="00D757C3">
      <w:pPr>
        <w:jc w:val="both"/>
        <w:rPr>
          <w:rFonts w:ascii="Arial" w:hAnsi="Arial" w:cs="Arial"/>
          <w:sz w:val="22"/>
          <w:szCs w:val="22"/>
        </w:rPr>
      </w:pPr>
      <w:r>
        <w:rPr>
          <w:rFonts w:ascii="Arial" w:hAnsi="Arial" w:cs="Arial"/>
          <w:sz w:val="22"/>
          <w:szCs w:val="22"/>
        </w:rPr>
        <w:t>Il/La sottoscritto/a …………………….… nato/a a …………………. ( … ) il ……………….…, residente a ………………..… ( … ) in via ……………………………………………………………………………… n. …, titolato a sottoscrivere legalmente la presente dichiarazione nella sua qualità di …………………………………….., della ditta …………………………………………… con sede legale in ………………………..…, CAP …………….… via ………………………………….………………….. n. …  codice fiscale …………………… Partita IVA ………………………..…, come si rileva dal seguente atto ……………………………….…, come operatore economico concorrente, ai sensi e per gli effetti degli articoli 46 e 47, nonché dell’articolo 76 del D.P.R. n. 445/2000 e consapevole della responsabilità e delle conseguenze civili e penali previste in caso di dichiarazioni mendaci o formazione od uso di atti falsi, e in caso di esibizione di atti contenenti dati non più corrispondenti a verità, nonché consapevole che qualora emerga la non veridicità del contenuto della presente dichiarazione decadrà dai benefici per i quali la dichiarazione è rilasciata</w:t>
      </w:r>
    </w:p>
    <w:p w:rsidR="00D757C3" w:rsidRDefault="00D757C3">
      <w:pPr>
        <w:jc w:val="both"/>
        <w:rPr>
          <w:rFonts w:ascii="Arial" w:hAnsi="Arial" w:cs="Arial"/>
          <w:sz w:val="22"/>
          <w:szCs w:val="22"/>
        </w:rPr>
      </w:pPr>
    </w:p>
    <w:p w:rsidR="00D757C3" w:rsidRDefault="00D757C3">
      <w:pPr>
        <w:jc w:val="center"/>
        <w:rPr>
          <w:rFonts w:ascii="Arial" w:hAnsi="Arial" w:cs="Arial"/>
          <w:b/>
          <w:bCs/>
          <w:sz w:val="22"/>
          <w:szCs w:val="22"/>
        </w:rPr>
      </w:pPr>
      <w:r>
        <w:rPr>
          <w:rFonts w:ascii="Arial" w:hAnsi="Arial" w:cs="Arial"/>
          <w:b/>
          <w:bCs/>
          <w:sz w:val="22"/>
          <w:szCs w:val="22"/>
        </w:rPr>
        <w:t xml:space="preserve">DICHIARA </w:t>
      </w:r>
    </w:p>
    <w:p w:rsidR="00D757C3" w:rsidRDefault="00D757C3">
      <w:pPr>
        <w:jc w:val="center"/>
        <w:rPr>
          <w:rFonts w:ascii="Arial" w:hAnsi="Arial" w:cs="Arial"/>
          <w:b/>
          <w:bCs/>
          <w:sz w:val="22"/>
          <w:szCs w:val="22"/>
        </w:rPr>
      </w:pPr>
    </w:p>
    <w:p w:rsidR="00D757C3" w:rsidRDefault="00D757C3">
      <w:pPr>
        <w:pStyle w:val="Paragrafoelenco"/>
        <w:numPr>
          <w:ilvl w:val="0"/>
          <w:numId w:val="14"/>
        </w:numPr>
        <w:spacing w:after="120"/>
        <w:ind w:left="499" w:hanging="499"/>
        <w:jc w:val="both"/>
        <w:rPr>
          <w:rFonts w:ascii="Arial" w:hAnsi="Arial" w:cs="Arial"/>
          <w:sz w:val="22"/>
          <w:szCs w:val="22"/>
        </w:rPr>
      </w:pPr>
      <w:r>
        <w:rPr>
          <w:rFonts w:ascii="Arial" w:hAnsi="Arial" w:cs="Arial"/>
          <w:sz w:val="22"/>
          <w:szCs w:val="22"/>
        </w:rPr>
        <w:t xml:space="preserve">che è iscritto nel registro della C.C.I.A.A. della provincia di _________________ al Repertorio Economico Amministrativo n. _____________; </w:t>
      </w:r>
    </w:p>
    <w:p w:rsidR="00D757C3" w:rsidRDefault="00D757C3">
      <w:pPr>
        <w:pStyle w:val="Paragrafoelenco"/>
        <w:numPr>
          <w:ilvl w:val="0"/>
          <w:numId w:val="14"/>
        </w:numPr>
        <w:spacing w:after="120"/>
        <w:ind w:hanging="499"/>
        <w:jc w:val="both"/>
        <w:rPr>
          <w:rFonts w:ascii="Arial" w:hAnsi="Arial" w:cs="Arial"/>
          <w:sz w:val="22"/>
          <w:szCs w:val="22"/>
        </w:rPr>
      </w:pPr>
      <w:r>
        <w:rPr>
          <w:rFonts w:ascii="Arial" w:hAnsi="Arial" w:cs="Arial"/>
          <w:sz w:val="22"/>
          <w:szCs w:val="22"/>
        </w:rPr>
        <w:t>che il numero di matricola  presso la sede INPS di ____________ è il seguente ___________;</w:t>
      </w:r>
    </w:p>
    <w:p w:rsidR="00D757C3" w:rsidRDefault="00D757C3">
      <w:pPr>
        <w:pStyle w:val="Paragrafoelenco"/>
        <w:numPr>
          <w:ilvl w:val="0"/>
          <w:numId w:val="14"/>
        </w:numPr>
        <w:spacing w:after="120"/>
        <w:ind w:hanging="499"/>
        <w:jc w:val="both"/>
        <w:rPr>
          <w:rFonts w:ascii="Arial" w:hAnsi="Arial" w:cs="Arial"/>
          <w:sz w:val="22"/>
          <w:szCs w:val="22"/>
        </w:rPr>
      </w:pPr>
      <w:r>
        <w:rPr>
          <w:rFonts w:ascii="Arial" w:hAnsi="Arial" w:cs="Arial"/>
          <w:sz w:val="22"/>
          <w:szCs w:val="22"/>
        </w:rPr>
        <w:t>che il numero di PAT  presso la sede dell’INAIL di _____________ è il seguente ___________;</w:t>
      </w:r>
    </w:p>
    <w:p w:rsidR="00D757C3" w:rsidRDefault="00D757C3">
      <w:pPr>
        <w:pStyle w:val="Paragrafoelenco"/>
        <w:numPr>
          <w:ilvl w:val="0"/>
          <w:numId w:val="14"/>
        </w:numPr>
        <w:ind w:left="505" w:hanging="505"/>
        <w:jc w:val="both"/>
        <w:rPr>
          <w:rFonts w:ascii="Arial" w:hAnsi="Arial" w:cs="Arial"/>
          <w:b/>
          <w:bCs/>
          <w:sz w:val="22"/>
          <w:szCs w:val="22"/>
        </w:rPr>
      </w:pPr>
      <w:r>
        <w:rPr>
          <w:rFonts w:ascii="Arial" w:hAnsi="Arial" w:cs="Arial"/>
          <w:b/>
          <w:bCs/>
          <w:sz w:val="22"/>
          <w:szCs w:val="22"/>
        </w:rPr>
        <w:t>(barrare l’opzione che interessa)</w:t>
      </w:r>
    </w:p>
    <w:p w:rsidR="00D757C3" w:rsidRDefault="00D757C3">
      <w:pPr>
        <w:spacing w:after="120"/>
        <w:ind w:left="709"/>
        <w:jc w:val="both"/>
        <w:rPr>
          <w:rFonts w:ascii="Arial" w:hAnsi="Arial" w:cs="Arial"/>
          <w:sz w:val="22"/>
          <w:szCs w:val="22"/>
        </w:rPr>
      </w:pPr>
      <w:r>
        <w:rPr>
          <w:rFonts w:ascii="Arial" w:hAnsi="Arial" w:cs="Arial"/>
          <w:sz w:val="22"/>
          <w:szCs w:val="22"/>
        </w:rPr>
        <w:t> che non ha sede, residenza o domicilio nei paesi inseriti nelle c.d. “black list”, di cui al decreto del Ministro delle finanze del 4 maggio 1999 e al decreto del Ministro;</w:t>
      </w:r>
    </w:p>
    <w:p w:rsidR="00D757C3" w:rsidRDefault="00D757C3">
      <w:pPr>
        <w:spacing w:after="120"/>
        <w:ind w:left="709"/>
        <w:jc w:val="both"/>
        <w:rPr>
          <w:rFonts w:ascii="Arial" w:hAnsi="Arial" w:cs="Arial"/>
          <w:sz w:val="22"/>
          <w:szCs w:val="22"/>
        </w:rPr>
      </w:pPr>
      <w:r>
        <w:rPr>
          <w:rFonts w:ascii="Arial" w:hAnsi="Arial" w:cs="Arial"/>
          <w:sz w:val="22"/>
          <w:szCs w:val="22"/>
        </w:rPr>
        <w:t> che ha sede, residenza o domicilio nei paesi inseriti nelle c.d. “black list”, di cui al decreto del Ministro delle finanze del 4 maggio 1999 e al decreto del Ministro dell’economia e delle finanze del 21 novembre 2001 ed è in possesso dell’autorizzazione di cui all’art.1, commi 1 e 2 , del decreto del Ministero dell’economia  e delle finanze 14 dicembre 2010;</w:t>
      </w:r>
    </w:p>
    <w:p w:rsidR="00D757C3" w:rsidRDefault="00D757C3">
      <w:pPr>
        <w:spacing w:after="120"/>
        <w:ind w:left="709"/>
        <w:jc w:val="both"/>
        <w:rPr>
          <w:rFonts w:ascii="Arial" w:hAnsi="Arial" w:cs="Arial"/>
          <w:sz w:val="22"/>
          <w:szCs w:val="22"/>
        </w:rPr>
      </w:pPr>
      <w:r>
        <w:rPr>
          <w:rFonts w:ascii="Arial" w:hAnsi="Arial" w:cs="Arial"/>
          <w:sz w:val="22"/>
          <w:szCs w:val="22"/>
        </w:rPr>
        <w:t> che ha sede, residenza o domicilio nei paesi inseriti nelle c.d. “black list”, di cui al decreto del Ministro delle finanze del 4 maggio 1999 e al decreto del Ministro dell’economia e delle finanze del 21 novembre 2001 ed  ha inviato l’istanza di cui all’articolo 1, comma 3, del decreto del Ministero dell’economia e delle finanze 14 dicembre 2010;</w:t>
      </w:r>
    </w:p>
    <w:p w:rsidR="00D757C3" w:rsidRDefault="00D757C3">
      <w:pPr>
        <w:pStyle w:val="Paragrafoelenco"/>
        <w:numPr>
          <w:ilvl w:val="0"/>
          <w:numId w:val="14"/>
        </w:numPr>
        <w:ind w:left="505" w:hanging="505"/>
        <w:jc w:val="both"/>
        <w:rPr>
          <w:rFonts w:ascii="Arial" w:hAnsi="Arial" w:cs="Arial"/>
          <w:b/>
          <w:bCs/>
          <w:sz w:val="22"/>
          <w:szCs w:val="22"/>
        </w:rPr>
      </w:pPr>
      <w:r>
        <w:rPr>
          <w:rFonts w:ascii="Arial" w:hAnsi="Arial" w:cs="Arial"/>
          <w:b/>
          <w:bCs/>
          <w:sz w:val="22"/>
          <w:szCs w:val="22"/>
        </w:rPr>
        <w:t xml:space="preserve"> (barrare l’opzione che interessa)</w:t>
      </w:r>
    </w:p>
    <w:p w:rsidR="00D757C3" w:rsidRDefault="00D757C3">
      <w:pPr>
        <w:spacing w:after="120"/>
        <w:ind w:left="851"/>
        <w:jc w:val="both"/>
        <w:rPr>
          <w:rFonts w:ascii="Arial" w:hAnsi="Arial" w:cs="Arial"/>
          <w:sz w:val="22"/>
          <w:szCs w:val="22"/>
        </w:rPr>
      </w:pPr>
      <w:r>
        <w:rPr>
          <w:rFonts w:ascii="Arial" w:hAnsi="Arial" w:cs="Arial"/>
          <w:sz w:val="22"/>
          <w:szCs w:val="22"/>
        </w:rPr>
        <w:t> che appartiene all’ambito delle micro, piccole e medie imprese secondo i parametri fissati dalla raccomandazione della Commissione europea 2003/361/CE del 6 maggio 2003;</w:t>
      </w:r>
    </w:p>
    <w:p w:rsidR="00D757C3" w:rsidRDefault="00D757C3">
      <w:pPr>
        <w:spacing w:after="120"/>
        <w:ind w:left="851"/>
        <w:jc w:val="both"/>
        <w:rPr>
          <w:rFonts w:ascii="Arial" w:hAnsi="Arial" w:cs="Arial"/>
          <w:sz w:val="22"/>
          <w:szCs w:val="22"/>
        </w:rPr>
      </w:pPr>
      <w:r>
        <w:rPr>
          <w:rFonts w:ascii="Arial" w:hAnsi="Arial" w:cs="Arial"/>
          <w:sz w:val="22"/>
          <w:szCs w:val="22"/>
        </w:rPr>
        <w:lastRenderedPageBreak/>
        <w:t> che non appartiene all’ambito delle micro, piccole e medie imprese secondo i parametri fissati dalla raccomandazione della Commissione europea 2003/361/CE del 6 maggio 2003;</w:t>
      </w:r>
    </w:p>
    <w:p w:rsidR="00D757C3" w:rsidRDefault="00D757C3">
      <w:pPr>
        <w:pStyle w:val="Paragrafoelenco"/>
        <w:numPr>
          <w:ilvl w:val="0"/>
          <w:numId w:val="15"/>
        </w:numPr>
        <w:spacing w:after="200" w:line="276" w:lineRule="auto"/>
        <w:ind w:left="426" w:hanging="426"/>
        <w:jc w:val="both"/>
        <w:rPr>
          <w:rFonts w:ascii="Arial" w:hAnsi="Arial" w:cs="Arial"/>
          <w:b/>
          <w:bCs/>
          <w:sz w:val="22"/>
          <w:szCs w:val="22"/>
        </w:rPr>
      </w:pPr>
      <w:r>
        <w:rPr>
          <w:rFonts w:ascii="Arial" w:hAnsi="Arial" w:cs="Arial"/>
          <w:sz w:val="22"/>
          <w:szCs w:val="22"/>
        </w:rPr>
        <w:t xml:space="preserve">che nei propri confronti non sussistono le condizioni ostative alla partecipazione alla procedura in oggetto di cui all’art. 80 del decreto legislativo n. 50/2016 e successive modificazioni ed integrazioni </w:t>
      </w:r>
    </w:p>
    <w:p w:rsidR="00D757C3" w:rsidRDefault="00D757C3">
      <w:pPr>
        <w:pStyle w:val="Paragrafoelenco"/>
        <w:numPr>
          <w:ilvl w:val="0"/>
          <w:numId w:val="15"/>
        </w:numPr>
        <w:spacing w:after="200" w:line="276" w:lineRule="auto"/>
        <w:ind w:left="426" w:hanging="426"/>
        <w:jc w:val="both"/>
        <w:rPr>
          <w:rFonts w:ascii="Arial" w:hAnsi="Arial" w:cs="Arial"/>
          <w:b/>
          <w:bCs/>
          <w:sz w:val="22"/>
          <w:szCs w:val="22"/>
        </w:rPr>
      </w:pPr>
      <w:r>
        <w:rPr>
          <w:rFonts w:ascii="Arial" w:hAnsi="Arial" w:cs="Arial"/>
          <w:sz w:val="22"/>
          <w:szCs w:val="22"/>
        </w:rPr>
        <w:t>di aver svolto servizi analoghi presso le seguenti Pubbliche Amministrazioni: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551"/>
        <w:gridCol w:w="2551"/>
        <w:gridCol w:w="2551"/>
      </w:tblGrid>
      <w:tr w:rsidR="00D757C3">
        <w:trPr>
          <w:jc w:val="center"/>
        </w:trPr>
        <w:tc>
          <w:tcPr>
            <w:tcW w:w="2551" w:type="dxa"/>
            <w:vAlign w:val="center"/>
          </w:tcPr>
          <w:p w:rsidR="00D757C3" w:rsidRDefault="00D757C3">
            <w:pPr>
              <w:pStyle w:val="Paragrafoelenco"/>
              <w:spacing w:after="200" w:line="276" w:lineRule="auto"/>
              <w:ind w:left="0"/>
              <w:jc w:val="center"/>
              <w:rPr>
                <w:rFonts w:ascii="Arial" w:hAnsi="Arial" w:cs="Arial"/>
                <w:b/>
                <w:bCs/>
                <w:sz w:val="22"/>
                <w:szCs w:val="22"/>
              </w:rPr>
            </w:pPr>
            <w:r>
              <w:rPr>
                <w:rFonts w:ascii="Arial" w:hAnsi="Arial" w:cs="Arial"/>
                <w:b/>
                <w:bCs/>
                <w:sz w:val="22"/>
                <w:szCs w:val="22"/>
              </w:rPr>
              <w:t>Ragione Sociale PA</w:t>
            </w:r>
          </w:p>
        </w:tc>
        <w:tc>
          <w:tcPr>
            <w:tcW w:w="2551" w:type="dxa"/>
            <w:vAlign w:val="center"/>
          </w:tcPr>
          <w:p w:rsidR="00D757C3" w:rsidRDefault="00D757C3">
            <w:pPr>
              <w:pStyle w:val="Paragrafoelenco"/>
              <w:spacing w:after="200" w:line="276" w:lineRule="auto"/>
              <w:ind w:left="0"/>
              <w:jc w:val="center"/>
              <w:rPr>
                <w:rFonts w:ascii="Arial" w:hAnsi="Arial" w:cs="Arial"/>
                <w:b/>
                <w:bCs/>
                <w:sz w:val="22"/>
                <w:szCs w:val="22"/>
              </w:rPr>
            </w:pPr>
            <w:r>
              <w:rPr>
                <w:rFonts w:ascii="Arial" w:hAnsi="Arial" w:cs="Arial"/>
                <w:b/>
                <w:bCs/>
                <w:sz w:val="22"/>
                <w:szCs w:val="22"/>
              </w:rPr>
              <w:t>Descrizione servizio</w:t>
            </w:r>
          </w:p>
        </w:tc>
        <w:tc>
          <w:tcPr>
            <w:tcW w:w="2551" w:type="dxa"/>
            <w:vAlign w:val="center"/>
          </w:tcPr>
          <w:p w:rsidR="00D757C3" w:rsidRDefault="00D757C3">
            <w:pPr>
              <w:pStyle w:val="Paragrafoelenco"/>
              <w:spacing w:after="200" w:line="276" w:lineRule="auto"/>
              <w:ind w:left="0"/>
              <w:jc w:val="center"/>
              <w:rPr>
                <w:rFonts w:ascii="Arial" w:hAnsi="Arial" w:cs="Arial"/>
                <w:b/>
                <w:bCs/>
                <w:sz w:val="22"/>
                <w:szCs w:val="22"/>
              </w:rPr>
            </w:pPr>
            <w:r>
              <w:rPr>
                <w:rFonts w:ascii="Arial" w:hAnsi="Arial" w:cs="Arial"/>
                <w:b/>
                <w:bCs/>
                <w:sz w:val="22"/>
                <w:szCs w:val="22"/>
              </w:rPr>
              <w:t>Importo</w:t>
            </w:r>
          </w:p>
        </w:tc>
        <w:tc>
          <w:tcPr>
            <w:tcW w:w="2551" w:type="dxa"/>
            <w:vAlign w:val="center"/>
          </w:tcPr>
          <w:p w:rsidR="00D757C3" w:rsidRDefault="00D757C3">
            <w:pPr>
              <w:pStyle w:val="Paragrafoelenco"/>
              <w:spacing w:after="200" w:line="276" w:lineRule="auto"/>
              <w:ind w:left="0"/>
              <w:jc w:val="center"/>
              <w:rPr>
                <w:rFonts w:ascii="Arial" w:hAnsi="Arial" w:cs="Arial"/>
                <w:b/>
                <w:bCs/>
                <w:sz w:val="22"/>
                <w:szCs w:val="22"/>
              </w:rPr>
            </w:pPr>
            <w:r>
              <w:rPr>
                <w:rFonts w:ascii="Arial" w:hAnsi="Arial" w:cs="Arial"/>
                <w:b/>
                <w:bCs/>
                <w:sz w:val="22"/>
                <w:szCs w:val="22"/>
              </w:rPr>
              <w:t>Periodo</w:t>
            </w:r>
          </w:p>
        </w:tc>
      </w:tr>
      <w:tr w:rsidR="00D757C3">
        <w:trPr>
          <w:jc w:val="center"/>
        </w:trPr>
        <w:tc>
          <w:tcPr>
            <w:tcW w:w="2551" w:type="dxa"/>
          </w:tcPr>
          <w:p w:rsidR="00D757C3" w:rsidRDefault="00D757C3">
            <w:pPr>
              <w:pStyle w:val="Paragrafoelenco"/>
              <w:spacing w:after="200" w:line="276" w:lineRule="auto"/>
              <w:ind w:left="0"/>
              <w:jc w:val="both"/>
              <w:rPr>
                <w:rFonts w:ascii="Arial" w:hAnsi="Arial" w:cs="Arial"/>
                <w:b/>
                <w:bCs/>
                <w:sz w:val="22"/>
                <w:szCs w:val="22"/>
              </w:rPr>
            </w:pPr>
          </w:p>
        </w:tc>
        <w:tc>
          <w:tcPr>
            <w:tcW w:w="2551" w:type="dxa"/>
          </w:tcPr>
          <w:p w:rsidR="00D757C3" w:rsidRDefault="00D757C3">
            <w:pPr>
              <w:pStyle w:val="Paragrafoelenco"/>
              <w:spacing w:after="200" w:line="276" w:lineRule="auto"/>
              <w:ind w:left="0"/>
              <w:jc w:val="both"/>
              <w:rPr>
                <w:rFonts w:ascii="Arial" w:hAnsi="Arial" w:cs="Arial"/>
                <w:b/>
                <w:bCs/>
                <w:sz w:val="22"/>
                <w:szCs w:val="22"/>
              </w:rPr>
            </w:pPr>
          </w:p>
        </w:tc>
        <w:tc>
          <w:tcPr>
            <w:tcW w:w="2551" w:type="dxa"/>
          </w:tcPr>
          <w:p w:rsidR="00D757C3" w:rsidRDefault="00D757C3">
            <w:pPr>
              <w:pStyle w:val="Paragrafoelenco"/>
              <w:spacing w:after="200" w:line="276" w:lineRule="auto"/>
              <w:ind w:left="0"/>
              <w:jc w:val="both"/>
              <w:rPr>
                <w:rFonts w:ascii="Arial" w:hAnsi="Arial" w:cs="Arial"/>
                <w:b/>
                <w:bCs/>
                <w:sz w:val="22"/>
                <w:szCs w:val="22"/>
              </w:rPr>
            </w:pPr>
          </w:p>
        </w:tc>
        <w:tc>
          <w:tcPr>
            <w:tcW w:w="2551" w:type="dxa"/>
          </w:tcPr>
          <w:p w:rsidR="00D757C3" w:rsidRDefault="00D757C3">
            <w:pPr>
              <w:pStyle w:val="Paragrafoelenco"/>
              <w:spacing w:after="200" w:line="276" w:lineRule="auto"/>
              <w:ind w:left="0"/>
              <w:jc w:val="both"/>
              <w:rPr>
                <w:rFonts w:ascii="Arial" w:hAnsi="Arial" w:cs="Arial"/>
                <w:b/>
                <w:bCs/>
                <w:sz w:val="22"/>
                <w:szCs w:val="22"/>
              </w:rPr>
            </w:pPr>
          </w:p>
        </w:tc>
      </w:tr>
      <w:tr w:rsidR="00D757C3">
        <w:trPr>
          <w:jc w:val="center"/>
        </w:trPr>
        <w:tc>
          <w:tcPr>
            <w:tcW w:w="2551" w:type="dxa"/>
          </w:tcPr>
          <w:p w:rsidR="00D757C3" w:rsidRDefault="00D757C3">
            <w:pPr>
              <w:pStyle w:val="Paragrafoelenco"/>
              <w:spacing w:after="200" w:line="276" w:lineRule="auto"/>
              <w:ind w:left="0"/>
              <w:jc w:val="both"/>
              <w:rPr>
                <w:rFonts w:ascii="Arial" w:hAnsi="Arial" w:cs="Arial"/>
                <w:b/>
                <w:bCs/>
                <w:sz w:val="22"/>
                <w:szCs w:val="22"/>
              </w:rPr>
            </w:pPr>
          </w:p>
        </w:tc>
        <w:tc>
          <w:tcPr>
            <w:tcW w:w="2551" w:type="dxa"/>
          </w:tcPr>
          <w:p w:rsidR="00D757C3" w:rsidRDefault="00D757C3">
            <w:pPr>
              <w:pStyle w:val="Paragrafoelenco"/>
              <w:spacing w:after="200" w:line="276" w:lineRule="auto"/>
              <w:ind w:left="0"/>
              <w:jc w:val="both"/>
              <w:rPr>
                <w:rFonts w:ascii="Arial" w:hAnsi="Arial" w:cs="Arial"/>
                <w:b/>
                <w:bCs/>
                <w:sz w:val="22"/>
                <w:szCs w:val="22"/>
              </w:rPr>
            </w:pPr>
          </w:p>
        </w:tc>
        <w:tc>
          <w:tcPr>
            <w:tcW w:w="2551" w:type="dxa"/>
          </w:tcPr>
          <w:p w:rsidR="00D757C3" w:rsidRDefault="00D757C3">
            <w:pPr>
              <w:pStyle w:val="Paragrafoelenco"/>
              <w:spacing w:after="200" w:line="276" w:lineRule="auto"/>
              <w:ind w:left="0"/>
              <w:jc w:val="both"/>
              <w:rPr>
                <w:rFonts w:ascii="Arial" w:hAnsi="Arial" w:cs="Arial"/>
                <w:b/>
                <w:bCs/>
                <w:sz w:val="22"/>
                <w:szCs w:val="22"/>
              </w:rPr>
            </w:pPr>
          </w:p>
        </w:tc>
        <w:tc>
          <w:tcPr>
            <w:tcW w:w="2551" w:type="dxa"/>
          </w:tcPr>
          <w:p w:rsidR="00D757C3" w:rsidRDefault="00D757C3">
            <w:pPr>
              <w:pStyle w:val="Paragrafoelenco"/>
              <w:spacing w:after="200" w:line="276" w:lineRule="auto"/>
              <w:ind w:left="0"/>
              <w:jc w:val="both"/>
              <w:rPr>
                <w:rFonts w:ascii="Arial" w:hAnsi="Arial" w:cs="Arial"/>
                <w:b/>
                <w:bCs/>
                <w:sz w:val="22"/>
                <w:szCs w:val="22"/>
              </w:rPr>
            </w:pPr>
          </w:p>
        </w:tc>
      </w:tr>
      <w:tr w:rsidR="00D757C3">
        <w:trPr>
          <w:jc w:val="center"/>
        </w:trPr>
        <w:tc>
          <w:tcPr>
            <w:tcW w:w="2551" w:type="dxa"/>
          </w:tcPr>
          <w:p w:rsidR="00D757C3" w:rsidRDefault="00D757C3">
            <w:pPr>
              <w:pStyle w:val="Paragrafoelenco"/>
              <w:spacing w:after="200" w:line="276" w:lineRule="auto"/>
              <w:ind w:left="0"/>
              <w:jc w:val="both"/>
              <w:rPr>
                <w:rFonts w:ascii="Arial" w:hAnsi="Arial" w:cs="Arial"/>
                <w:b/>
                <w:bCs/>
                <w:sz w:val="22"/>
                <w:szCs w:val="22"/>
              </w:rPr>
            </w:pPr>
          </w:p>
        </w:tc>
        <w:tc>
          <w:tcPr>
            <w:tcW w:w="2551" w:type="dxa"/>
          </w:tcPr>
          <w:p w:rsidR="00D757C3" w:rsidRDefault="00D757C3">
            <w:pPr>
              <w:pStyle w:val="Paragrafoelenco"/>
              <w:spacing w:after="200" w:line="276" w:lineRule="auto"/>
              <w:ind w:left="0"/>
              <w:jc w:val="both"/>
              <w:rPr>
                <w:rFonts w:ascii="Arial" w:hAnsi="Arial" w:cs="Arial"/>
                <w:b/>
                <w:bCs/>
                <w:sz w:val="22"/>
                <w:szCs w:val="22"/>
              </w:rPr>
            </w:pPr>
          </w:p>
        </w:tc>
        <w:tc>
          <w:tcPr>
            <w:tcW w:w="2551" w:type="dxa"/>
          </w:tcPr>
          <w:p w:rsidR="00D757C3" w:rsidRDefault="00D757C3">
            <w:pPr>
              <w:pStyle w:val="Paragrafoelenco"/>
              <w:spacing w:after="200" w:line="276" w:lineRule="auto"/>
              <w:ind w:left="0"/>
              <w:jc w:val="both"/>
              <w:rPr>
                <w:rFonts w:ascii="Arial" w:hAnsi="Arial" w:cs="Arial"/>
                <w:b/>
                <w:bCs/>
                <w:sz w:val="22"/>
                <w:szCs w:val="22"/>
              </w:rPr>
            </w:pPr>
          </w:p>
        </w:tc>
        <w:tc>
          <w:tcPr>
            <w:tcW w:w="2551" w:type="dxa"/>
          </w:tcPr>
          <w:p w:rsidR="00D757C3" w:rsidRDefault="00D757C3">
            <w:pPr>
              <w:pStyle w:val="Paragrafoelenco"/>
              <w:spacing w:after="200" w:line="276" w:lineRule="auto"/>
              <w:ind w:left="0"/>
              <w:jc w:val="both"/>
              <w:rPr>
                <w:rFonts w:ascii="Arial" w:hAnsi="Arial" w:cs="Arial"/>
                <w:b/>
                <w:bCs/>
                <w:sz w:val="22"/>
                <w:szCs w:val="22"/>
              </w:rPr>
            </w:pPr>
          </w:p>
        </w:tc>
      </w:tr>
    </w:tbl>
    <w:p w:rsidR="00D757C3" w:rsidRDefault="00D757C3">
      <w:pPr>
        <w:pStyle w:val="Paragrafoelenco"/>
        <w:spacing w:after="200" w:line="276" w:lineRule="auto"/>
        <w:jc w:val="both"/>
        <w:rPr>
          <w:rFonts w:ascii="Arial" w:hAnsi="Arial" w:cs="Arial"/>
          <w:b/>
          <w:bCs/>
          <w:sz w:val="22"/>
          <w:szCs w:val="22"/>
        </w:rPr>
      </w:pPr>
    </w:p>
    <w:p w:rsidR="00D757C3" w:rsidRDefault="00D757C3">
      <w:pPr>
        <w:pStyle w:val="Paragrafoelenco"/>
        <w:spacing w:after="200" w:line="276" w:lineRule="auto"/>
        <w:ind w:left="426"/>
        <w:jc w:val="center"/>
        <w:rPr>
          <w:rFonts w:ascii="Arial" w:hAnsi="Arial" w:cs="Arial"/>
          <w:b/>
          <w:bCs/>
          <w:sz w:val="22"/>
          <w:szCs w:val="22"/>
        </w:rPr>
      </w:pPr>
      <w:r>
        <w:rPr>
          <w:rFonts w:ascii="Arial" w:hAnsi="Arial" w:cs="Arial"/>
          <w:b/>
          <w:bCs/>
          <w:sz w:val="22"/>
          <w:szCs w:val="22"/>
        </w:rPr>
        <w:t>DICHIARA, ALTRESÌ, CHE</w:t>
      </w:r>
    </w:p>
    <w:p w:rsidR="00D757C3" w:rsidRDefault="00D757C3">
      <w:pPr>
        <w:pStyle w:val="Paragrafoelenco"/>
        <w:numPr>
          <w:ilvl w:val="0"/>
          <w:numId w:val="14"/>
        </w:numPr>
        <w:spacing w:after="120"/>
        <w:ind w:left="499" w:hanging="357"/>
        <w:jc w:val="both"/>
        <w:rPr>
          <w:rFonts w:ascii="Arial" w:hAnsi="Arial" w:cs="Arial"/>
          <w:sz w:val="22"/>
          <w:szCs w:val="22"/>
        </w:rPr>
      </w:pPr>
      <w:r>
        <w:rPr>
          <w:rFonts w:ascii="Arial" w:hAnsi="Arial" w:cs="Arial"/>
          <w:sz w:val="22"/>
          <w:szCs w:val="22"/>
        </w:rPr>
        <w:t xml:space="preserve">in caso di aggiudicazione, </w:t>
      </w:r>
    </w:p>
    <w:p w:rsidR="00D757C3" w:rsidRDefault="00D757C3">
      <w:pPr>
        <w:spacing w:after="120"/>
        <w:jc w:val="both"/>
        <w:rPr>
          <w:rFonts w:ascii="Arial" w:hAnsi="Arial" w:cs="Arial"/>
          <w:b/>
          <w:bCs/>
          <w:sz w:val="22"/>
          <w:szCs w:val="22"/>
        </w:rPr>
      </w:pPr>
      <w:r>
        <w:rPr>
          <w:rFonts w:ascii="Arial" w:hAnsi="Arial" w:cs="Arial"/>
          <w:b/>
          <w:bCs/>
          <w:sz w:val="22"/>
          <w:szCs w:val="22"/>
        </w:rPr>
        <w:t>(barrare l’opzione che interessa)</w:t>
      </w:r>
    </w:p>
    <w:p w:rsidR="00D757C3" w:rsidRDefault="00D757C3">
      <w:pPr>
        <w:ind w:left="426"/>
        <w:jc w:val="both"/>
        <w:rPr>
          <w:rFonts w:ascii="Arial" w:hAnsi="Arial" w:cs="Arial"/>
          <w:sz w:val="22"/>
          <w:szCs w:val="22"/>
        </w:rPr>
      </w:pPr>
      <w:r>
        <w:rPr>
          <w:rFonts w:ascii="Arial" w:hAnsi="Arial" w:cs="Arial"/>
          <w:sz w:val="22"/>
          <w:szCs w:val="22"/>
        </w:rPr>
        <w:t> non intende affidare in subappalto alcuna attività oggetto della presente procedura;</w:t>
      </w:r>
    </w:p>
    <w:p w:rsidR="00D757C3" w:rsidRDefault="00D757C3">
      <w:pPr>
        <w:spacing w:after="120"/>
        <w:ind w:left="425"/>
        <w:jc w:val="both"/>
        <w:rPr>
          <w:rFonts w:ascii="Arial" w:hAnsi="Arial" w:cs="Arial"/>
          <w:sz w:val="22"/>
          <w:szCs w:val="22"/>
        </w:rPr>
      </w:pPr>
      <w:r>
        <w:rPr>
          <w:rFonts w:ascii="Arial" w:hAnsi="Arial" w:cs="Arial"/>
          <w:sz w:val="22"/>
          <w:szCs w:val="22"/>
        </w:rPr>
        <w:t> intende affidare in subappalto le seguenti prestazioni nella misura di fianco indicata ____;</w:t>
      </w:r>
    </w:p>
    <w:p w:rsidR="00D757C3" w:rsidRDefault="00D757C3">
      <w:pPr>
        <w:pStyle w:val="Paragrafoelenco"/>
        <w:numPr>
          <w:ilvl w:val="0"/>
          <w:numId w:val="14"/>
        </w:numPr>
        <w:spacing w:after="120"/>
        <w:ind w:left="499" w:hanging="357"/>
        <w:jc w:val="both"/>
        <w:rPr>
          <w:rFonts w:ascii="Arial" w:hAnsi="Arial" w:cs="Arial"/>
          <w:sz w:val="22"/>
          <w:szCs w:val="22"/>
        </w:rPr>
      </w:pPr>
      <w:r>
        <w:rPr>
          <w:rFonts w:ascii="Arial" w:hAnsi="Arial" w:cs="Arial"/>
          <w:sz w:val="22"/>
          <w:szCs w:val="22"/>
        </w:rPr>
        <w:t>l’ARS Marche è autorizzata ad utilizzare per tutte le comunicazioni concernenti la presente procedura, ivi comprese quelle di cui all’articolo 76 del decreto legislativo n. 50/2016, il seguente recapito:</w:t>
      </w:r>
    </w:p>
    <w:p w:rsidR="00D757C3" w:rsidRDefault="00D757C3">
      <w:pPr>
        <w:spacing w:after="120"/>
        <w:ind w:left="851"/>
        <w:jc w:val="both"/>
        <w:rPr>
          <w:rFonts w:ascii="Arial" w:hAnsi="Arial" w:cs="Arial"/>
          <w:sz w:val="22"/>
          <w:szCs w:val="22"/>
        </w:rPr>
      </w:pPr>
      <w:r>
        <w:rPr>
          <w:rFonts w:ascii="Arial" w:hAnsi="Arial" w:cs="Arial"/>
          <w:sz w:val="22"/>
          <w:szCs w:val="22"/>
        </w:rPr>
        <w:t>domicilio eletto ___________________________________</w:t>
      </w:r>
    </w:p>
    <w:p w:rsidR="00D757C3" w:rsidRDefault="00D757C3">
      <w:pPr>
        <w:spacing w:after="120"/>
        <w:ind w:left="851"/>
        <w:jc w:val="both"/>
        <w:rPr>
          <w:rFonts w:ascii="Arial" w:hAnsi="Arial" w:cs="Arial"/>
          <w:sz w:val="22"/>
          <w:szCs w:val="22"/>
        </w:rPr>
      </w:pPr>
      <w:r>
        <w:rPr>
          <w:rFonts w:ascii="Arial" w:hAnsi="Arial" w:cs="Arial"/>
          <w:sz w:val="22"/>
          <w:szCs w:val="22"/>
        </w:rPr>
        <w:t>indirizzo di posta elettronica certificata __________________________________</w:t>
      </w:r>
    </w:p>
    <w:p w:rsidR="00D757C3" w:rsidRDefault="00D757C3">
      <w:pPr>
        <w:spacing w:after="120"/>
        <w:ind w:left="851"/>
        <w:jc w:val="both"/>
        <w:rPr>
          <w:rFonts w:ascii="Arial" w:hAnsi="Arial" w:cs="Arial"/>
          <w:sz w:val="22"/>
          <w:szCs w:val="22"/>
        </w:rPr>
      </w:pPr>
      <w:r>
        <w:rPr>
          <w:rFonts w:ascii="Arial" w:hAnsi="Arial" w:cs="Arial"/>
          <w:sz w:val="22"/>
          <w:szCs w:val="22"/>
        </w:rPr>
        <w:t>numero di fax __________________</w:t>
      </w:r>
    </w:p>
    <w:p w:rsidR="00D757C3" w:rsidRDefault="00D757C3">
      <w:pPr>
        <w:pStyle w:val="Paragrafoelenco"/>
        <w:numPr>
          <w:ilvl w:val="0"/>
          <w:numId w:val="14"/>
        </w:numPr>
        <w:spacing w:after="120"/>
        <w:ind w:left="499" w:hanging="357"/>
        <w:jc w:val="both"/>
        <w:rPr>
          <w:rFonts w:ascii="Arial" w:hAnsi="Arial" w:cs="Arial"/>
          <w:sz w:val="22"/>
          <w:szCs w:val="22"/>
        </w:rPr>
      </w:pPr>
      <w:r>
        <w:rPr>
          <w:rFonts w:ascii="Arial" w:hAnsi="Arial" w:cs="Arial"/>
          <w:sz w:val="22"/>
          <w:szCs w:val="22"/>
        </w:rPr>
        <w:t>la conduzione del servizio è assegnata al signor/a ______________________________ i cui recapiti sono i seguenti: telefono ___________________, fax __________________, indirizzo di posta elettronica ____________________________;</w:t>
      </w:r>
    </w:p>
    <w:p w:rsidR="00D757C3" w:rsidRDefault="00D757C3">
      <w:pPr>
        <w:pStyle w:val="Paragrafoelenco"/>
        <w:numPr>
          <w:ilvl w:val="0"/>
          <w:numId w:val="14"/>
        </w:numPr>
        <w:spacing w:after="120"/>
        <w:ind w:left="499" w:hanging="357"/>
        <w:jc w:val="both"/>
        <w:rPr>
          <w:rFonts w:ascii="Arial" w:hAnsi="Arial" w:cs="Arial"/>
          <w:sz w:val="22"/>
          <w:szCs w:val="22"/>
        </w:rPr>
      </w:pPr>
      <w:r>
        <w:rPr>
          <w:rFonts w:ascii="Arial" w:hAnsi="Arial" w:cs="Arial"/>
          <w:sz w:val="22"/>
          <w:szCs w:val="22"/>
        </w:rPr>
        <w:t>ha preso piena ed integrale conoscenza di tutti gli atti a base della procedura e ritiene adeguate le condizioni in essi disciplinate, giudica la prestazione realizzabile ed i prezzi posti a base della procedura nel loro complesso remunerativi e tali da consentire il prezzo offerto;</w:t>
      </w:r>
    </w:p>
    <w:p w:rsidR="00D757C3" w:rsidRDefault="00D757C3">
      <w:pPr>
        <w:pStyle w:val="Paragrafoelenco"/>
        <w:numPr>
          <w:ilvl w:val="0"/>
          <w:numId w:val="14"/>
        </w:numPr>
        <w:spacing w:after="120"/>
        <w:jc w:val="both"/>
        <w:rPr>
          <w:rFonts w:ascii="Arial" w:hAnsi="Arial" w:cs="Arial"/>
          <w:sz w:val="22"/>
          <w:szCs w:val="22"/>
        </w:rPr>
      </w:pPr>
      <w:r>
        <w:rPr>
          <w:rFonts w:ascii="Arial" w:hAnsi="Arial" w:cs="Arial"/>
          <w:sz w:val="22"/>
          <w:szCs w:val="22"/>
        </w:rPr>
        <w:t>ha tenuto conto, nella formulazione dell’offerta, stimandone i relativi costi, di tutti gli obblighi impostigli dalle vigenti disposizioni in materia di tutela della salute e della sicurezza nei luoghi di lavoro, con particolare riferimento a quelli connessi con la propria attività al fine di rendere la prestazione oggetto della procedura;</w:t>
      </w:r>
    </w:p>
    <w:p w:rsidR="00D757C3" w:rsidRDefault="00D757C3">
      <w:pPr>
        <w:pStyle w:val="Paragrafoelenco"/>
        <w:numPr>
          <w:ilvl w:val="0"/>
          <w:numId w:val="14"/>
        </w:numPr>
        <w:spacing w:after="120"/>
        <w:jc w:val="both"/>
        <w:rPr>
          <w:rFonts w:ascii="Arial" w:hAnsi="Arial" w:cs="Arial"/>
          <w:sz w:val="22"/>
          <w:szCs w:val="22"/>
        </w:rPr>
      </w:pPr>
      <w:r>
        <w:rPr>
          <w:rFonts w:ascii="Arial" w:hAnsi="Arial" w:cs="Arial"/>
          <w:sz w:val="22"/>
          <w:szCs w:val="22"/>
        </w:rPr>
        <w:t>che, in ottemperanza alle disposizioni della Legge n. 136 del 13/08/2010, gli estremi identificativi del conto corrente bancario/postale dedicato alle commesse pubbliche nel quale transiteranno tutti i movimenti finanziari relativi alla gestione dell’appalto sono i seguenti:</w:t>
      </w:r>
    </w:p>
    <w:p w:rsidR="00D757C3" w:rsidRDefault="00D757C3">
      <w:pPr>
        <w:widowControl w:val="0"/>
        <w:autoSpaceDE w:val="0"/>
        <w:autoSpaceDN w:val="0"/>
        <w:adjustRightInd w:val="0"/>
        <w:spacing w:after="200" w:line="260" w:lineRule="atLeast"/>
        <w:ind w:left="502" w:right="-1"/>
        <w:jc w:val="both"/>
        <w:rPr>
          <w:rFonts w:ascii="Arial" w:hAnsi="Arial" w:cs="Arial"/>
          <w:sz w:val="22"/>
          <w:szCs w:val="22"/>
        </w:rPr>
      </w:pPr>
      <w:r>
        <w:rPr>
          <w:rFonts w:ascii="Arial" w:hAnsi="Arial" w:cs="Arial"/>
          <w:sz w:val="22"/>
          <w:szCs w:val="22"/>
        </w:rPr>
        <w:t xml:space="preserve">conto corrente bancario codice IBAN _______________________ presso la Banca </w:t>
      </w:r>
      <w:r>
        <w:rPr>
          <w:rFonts w:ascii="Arial" w:hAnsi="Arial" w:cs="Arial"/>
          <w:sz w:val="22"/>
          <w:szCs w:val="22"/>
        </w:rPr>
        <w:lastRenderedPageBreak/>
        <w:t>________________ filiale di __________</w:t>
      </w:r>
    </w:p>
    <w:p w:rsidR="00D757C3" w:rsidRDefault="00D757C3">
      <w:pPr>
        <w:widowControl w:val="0"/>
        <w:autoSpaceDE w:val="0"/>
        <w:autoSpaceDN w:val="0"/>
        <w:adjustRightInd w:val="0"/>
        <w:spacing w:after="200" w:line="260" w:lineRule="atLeast"/>
        <w:ind w:left="502" w:right="-1"/>
        <w:rPr>
          <w:rFonts w:ascii="Arial" w:hAnsi="Arial" w:cs="Arial"/>
          <w:sz w:val="22"/>
          <w:szCs w:val="22"/>
        </w:rPr>
      </w:pPr>
      <w:r>
        <w:rPr>
          <w:rFonts w:ascii="Arial" w:hAnsi="Arial" w:cs="Arial"/>
          <w:sz w:val="22"/>
          <w:szCs w:val="22"/>
        </w:rPr>
        <w:t>conto corrente postale codice IBAN _____________________________ presso le Poste Italiane spa.</w:t>
      </w:r>
    </w:p>
    <w:p w:rsidR="00D757C3" w:rsidRDefault="00D757C3">
      <w:pPr>
        <w:pStyle w:val="Paragrafoelenco"/>
        <w:numPr>
          <w:ilvl w:val="0"/>
          <w:numId w:val="14"/>
        </w:numPr>
        <w:jc w:val="both"/>
        <w:rPr>
          <w:rFonts w:ascii="Arial" w:hAnsi="Arial" w:cs="Arial"/>
          <w:sz w:val="22"/>
          <w:szCs w:val="22"/>
        </w:rPr>
      </w:pPr>
      <w:r>
        <w:rPr>
          <w:rFonts w:ascii="Arial" w:hAnsi="Arial" w:cs="Arial"/>
          <w:sz w:val="22"/>
          <w:szCs w:val="22"/>
        </w:rPr>
        <w:t>che la generalità ed il codice fiscale delle persone delegate ad operare su di esso sono.</w:t>
      </w:r>
    </w:p>
    <w:p w:rsidR="00D757C3" w:rsidRDefault="00D757C3">
      <w:pPr>
        <w:widowControl w:val="0"/>
        <w:autoSpaceDE w:val="0"/>
        <w:autoSpaceDN w:val="0"/>
        <w:adjustRightInd w:val="0"/>
        <w:spacing w:after="200" w:line="260" w:lineRule="atLeast"/>
        <w:ind w:left="502" w:right="-1"/>
        <w:rPr>
          <w:rFonts w:ascii="Arial" w:hAnsi="Arial" w:cs="Arial"/>
          <w:sz w:val="22"/>
          <w:szCs w:val="22"/>
        </w:rPr>
      </w:pPr>
      <w:r>
        <w:rPr>
          <w:rFonts w:ascii="Arial" w:hAnsi="Arial" w:cs="Arial"/>
          <w:sz w:val="22"/>
          <w:szCs w:val="22"/>
        </w:rPr>
        <w:t>cognome e nome __________________________________________________</w:t>
      </w:r>
    </w:p>
    <w:p w:rsidR="00D757C3" w:rsidRDefault="00D757C3">
      <w:pPr>
        <w:widowControl w:val="0"/>
        <w:autoSpaceDE w:val="0"/>
        <w:autoSpaceDN w:val="0"/>
        <w:adjustRightInd w:val="0"/>
        <w:spacing w:after="200" w:line="260" w:lineRule="atLeast"/>
        <w:ind w:left="502" w:right="-1"/>
        <w:rPr>
          <w:rFonts w:ascii="Arial" w:hAnsi="Arial" w:cs="Arial"/>
          <w:sz w:val="22"/>
          <w:szCs w:val="22"/>
        </w:rPr>
      </w:pPr>
      <w:r>
        <w:rPr>
          <w:rFonts w:ascii="Arial" w:hAnsi="Arial" w:cs="Arial"/>
          <w:sz w:val="22"/>
          <w:szCs w:val="22"/>
        </w:rPr>
        <w:t>nato a ________________________ il _________________________</w:t>
      </w:r>
    </w:p>
    <w:p w:rsidR="00D757C3" w:rsidRDefault="00D757C3">
      <w:pPr>
        <w:widowControl w:val="0"/>
        <w:autoSpaceDE w:val="0"/>
        <w:autoSpaceDN w:val="0"/>
        <w:adjustRightInd w:val="0"/>
        <w:spacing w:after="200" w:line="260" w:lineRule="atLeast"/>
        <w:ind w:left="502" w:right="-1"/>
        <w:rPr>
          <w:rFonts w:ascii="Arial" w:hAnsi="Arial" w:cs="Arial"/>
          <w:sz w:val="22"/>
          <w:szCs w:val="22"/>
        </w:rPr>
      </w:pPr>
      <w:r>
        <w:rPr>
          <w:rFonts w:ascii="Arial" w:hAnsi="Arial" w:cs="Arial"/>
          <w:sz w:val="22"/>
          <w:szCs w:val="22"/>
        </w:rPr>
        <w:t>codice fiscale ________________________________</w:t>
      </w:r>
    </w:p>
    <w:p w:rsidR="00D757C3" w:rsidRDefault="00D757C3">
      <w:pPr>
        <w:pStyle w:val="Paragrafoelenco"/>
        <w:ind w:left="0"/>
        <w:jc w:val="both"/>
        <w:rPr>
          <w:rFonts w:ascii="Arial" w:hAnsi="Arial" w:cs="Arial"/>
          <w:sz w:val="22"/>
          <w:szCs w:val="22"/>
        </w:rPr>
      </w:pPr>
    </w:p>
    <w:p w:rsidR="00D757C3" w:rsidRDefault="00D7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757C3" w:rsidRDefault="00D757C3">
      <w:pPr>
        <w:rPr>
          <w:rFonts w:ascii="Arial" w:hAnsi="Arial" w:cs="Arial"/>
          <w:b/>
          <w:bCs/>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F.to il Legale Rappresentante</w:t>
      </w:r>
    </w:p>
    <w:p w:rsidR="00D757C3" w:rsidRDefault="00D757C3">
      <w:pPr>
        <w:jc w:val="center"/>
        <w:rPr>
          <w:rFonts w:ascii="Arial" w:hAnsi="Arial" w:cs="Arial"/>
          <w:sz w:val="22"/>
          <w:szCs w:val="22"/>
        </w:rPr>
      </w:pPr>
      <w:r>
        <w:rPr>
          <w:rFonts w:ascii="Arial" w:hAnsi="Arial" w:cs="Arial"/>
          <w:sz w:val="22"/>
          <w:szCs w:val="22"/>
        </w:rPr>
        <w:t xml:space="preserve">                                                                                             (Nome cognome)</w:t>
      </w:r>
    </w:p>
    <w:p w:rsidR="00D757C3" w:rsidRDefault="00D757C3">
      <w:pPr>
        <w:jc w:val="center"/>
        <w:rPr>
          <w:rFonts w:ascii="Arial" w:hAnsi="Arial" w:cs="Arial"/>
          <w:sz w:val="22"/>
          <w:szCs w:val="22"/>
        </w:rPr>
      </w:pPr>
    </w:p>
    <w:p w:rsidR="00D757C3" w:rsidRDefault="00D757C3">
      <w:pPr>
        <w:jc w:val="center"/>
        <w:rPr>
          <w:rFonts w:ascii="Arial" w:hAnsi="Arial" w:cs="Arial"/>
          <w:sz w:val="22"/>
          <w:szCs w:val="22"/>
        </w:rPr>
      </w:pPr>
    </w:p>
    <w:p w:rsidR="00D757C3" w:rsidRDefault="00D757C3">
      <w:pPr>
        <w:jc w:val="center"/>
        <w:rPr>
          <w:rFonts w:ascii="Arial" w:hAnsi="Arial" w:cs="Arial"/>
          <w:sz w:val="22"/>
          <w:szCs w:val="22"/>
        </w:rPr>
      </w:pPr>
    </w:p>
    <w:p w:rsidR="00D757C3" w:rsidRDefault="00D757C3">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color w:val="1F497D"/>
          <w:sz w:val="22"/>
          <w:szCs w:val="22"/>
        </w:rPr>
      </w:pPr>
      <w:r>
        <w:rPr>
          <w:rFonts w:ascii="Calibri" w:hAnsi="Calibri" w:cs="Calibri"/>
          <w:i/>
          <w:iCs/>
          <w:color w:val="1F497D"/>
          <w:sz w:val="22"/>
          <w:szCs w:val="22"/>
        </w:rPr>
        <w:t>Documento informatico firmato digitalmente ai sensi del testo unico D.P.R. 28 dicembre 2000, n. 445, del D.Lgs. 7 marzo 2005, n. 82 e norme collegate, il quale sostituisce il testo cartaceo e la firma autografa</w:t>
      </w:r>
    </w:p>
    <w:p w:rsidR="00D757C3" w:rsidRDefault="00D757C3">
      <w:pPr>
        <w:widowControl w:val="0"/>
        <w:jc w:val="right"/>
        <w:rPr>
          <w:rFonts w:ascii="Arial" w:hAnsi="Arial" w:cs="Arial"/>
        </w:rPr>
      </w:pPr>
      <w:r>
        <w:rPr>
          <w:rFonts w:ascii="Arial" w:hAnsi="Arial" w:cs="Arial"/>
          <w:sz w:val="22"/>
          <w:szCs w:val="22"/>
        </w:rPr>
        <w:br w:type="page"/>
      </w:r>
      <w:r>
        <w:rPr>
          <w:rFonts w:ascii="Arial" w:hAnsi="Arial" w:cs="Arial"/>
          <w:b/>
          <w:bCs/>
          <w:sz w:val="22"/>
          <w:szCs w:val="22"/>
        </w:rPr>
        <w:lastRenderedPageBreak/>
        <w:t>ALLEGATO 4</w:t>
      </w:r>
    </w:p>
    <w:p w:rsidR="00D757C3" w:rsidRDefault="00D757C3">
      <w:pPr>
        <w:autoSpaceDE w:val="0"/>
        <w:autoSpaceDN w:val="0"/>
        <w:adjustRightInd w:val="0"/>
        <w:jc w:val="center"/>
        <w:rPr>
          <w:rFonts w:ascii="Arial" w:hAnsi="Arial" w:cs="Arial"/>
        </w:rPr>
      </w:pPr>
    </w:p>
    <w:p w:rsidR="00D757C3" w:rsidRDefault="00D757C3">
      <w:pPr>
        <w:autoSpaceDE w:val="0"/>
        <w:autoSpaceDN w:val="0"/>
        <w:adjustRightInd w:val="0"/>
        <w:jc w:val="center"/>
        <w:rPr>
          <w:rFonts w:ascii="Arial" w:hAnsi="Arial" w:cs="Arial"/>
          <w:b/>
          <w:bCs/>
          <w:sz w:val="22"/>
          <w:szCs w:val="22"/>
        </w:rPr>
      </w:pPr>
      <w:r>
        <w:rPr>
          <w:rFonts w:ascii="Arial" w:hAnsi="Arial" w:cs="Arial"/>
        </w:rPr>
        <w:t xml:space="preserve"> </w:t>
      </w:r>
      <w:r>
        <w:rPr>
          <w:rFonts w:ascii="Arial" w:hAnsi="Arial" w:cs="Arial"/>
          <w:b/>
          <w:bCs/>
          <w:sz w:val="22"/>
          <w:szCs w:val="22"/>
        </w:rPr>
        <w:t xml:space="preserve">PATTO DI INTEGRITA’ </w:t>
      </w:r>
    </w:p>
    <w:p w:rsidR="00D757C3" w:rsidRDefault="00D757C3">
      <w:pPr>
        <w:autoSpaceDE w:val="0"/>
        <w:autoSpaceDN w:val="0"/>
        <w:adjustRightInd w:val="0"/>
        <w:jc w:val="center"/>
        <w:rPr>
          <w:rFonts w:ascii="Arial" w:hAnsi="Arial" w:cs="Arial"/>
          <w:b/>
          <w:bCs/>
          <w:sz w:val="22"/>
          <w:szCs w:val="22"/>
        </w:rPr>
      </w:pP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Questo documento deve essere obbligatoriamente sottoscritto e presentato insieme all’offerta da ciascun partecipante alla procedura in oggetto. La mancata consegna di questo documento debitamente sottoscritto dal titolare o rappresentante legale del soggetto concorrente comporterà l’esclusione automatica dalla gara.</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jc w:val="center"/>
        <w:rPr>
          <w:rFonts w:ascii="Arial" w:hAnsi="Arial" w:cs="Arial"/>
          <w:b/>
          <w:bCs/>
          <w:sz w:val="22"/>
          <w:szCs w:val="22"/>
        </w:rPr>
      </w:pPr>
      <w:r>
        <w:rPr>
          <w:rFonts w:ascii="Arial" w:hAnsi="Arial" w:cs="Arial"/>
          <w:b/>
          <w:bCs/>
          <w:sz w:val="22"/>
          <w:szCs w:val="22"/>
        </w:rPr>
        <w:t>Questo documento costituisce parte integrante di questa procedura.</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Questo Patto d’Integrità stabilisce la reciproca, formale obbligazione dell’ARS e dei partecipanti alla gara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Il personale, i collaboratori ed i consulenti dell’ARS impiegati ad ogni livello nell’espletamento di questa procedura negoziata e nel controllo dell’esecuzione del relativo contratto assegnato, sono consapevoli del presente Patto d’Integrità, il cui spirito condividono pienamente, nonché delle sanzioni previste a loro carico in caso di mancato rispetto di questo Patto.</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L’ARS si impegna a comunicare a tutti i concorrenti i dati più rilevanti riguardanti la procedura: l’elenco dei concorrenti e le relative offerte, nonché l’elenco delle offerte respinte.</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Il sottoscritto soggetto Concorrente si impegna a segnalare all’ARS qualsiasi tentativo di turbativa, irregolarità o distorsione nelle fasi di svolgimento della gara/o durante l’esecuzione dei contratti, da parte di ogni interessato o addetto o di chiunque possa influenzare le decisioni relative alla gara in oggetto.</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Il sottoscritto soggetto Concorrente dichiara di non trovarsi in situazioni di controllo o di collegamento (formale e/o sostanziale) con altri concorrenti e che non si è accordato e non si accorderà con altri partecipanti alla gara.</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Il sottoscritto soggetto Concorrente si impegna a rendere noti, su richiesta dell’ARS, tutti i pagamenti eseguiti e riguardanti il contratto eventualmente assegnatogli a seguito della gara in oggetto inclusi quelli eseguiti a favore di intermediari e consulenti. La remunerazione di questi ultimi non deve superare il “congruo ammontare dovuto per servizi legittimi”.</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Il sottoscritto soggetto Concorrente prende nota e accetta che nel caso di mancato rispetto degli impegni anticorruzione assunti con questo Patto di Integrità comunque accertato dall’ARS, potranno essere applicate le seguenti sanzioni:</w:t>
      </w:r>
    </w:p>
    <w:p w:rsidR="00D757C3" w:rsidRDefault="00D757C3">
      <w:pPr>
        <w:numPr>
          <w:ilvl w:val="0"/>
          <w:numId w:val="16"/>
        </w:numPr>
        <w:autoSpaceDE w:val="0"/>
        <w:autoSpaceDN w:val="0"/>
        <w:adjustRightInd w:val="0"/>
        <w:jc w:val="both"/>
        <w:rPr>
          <w:rFonts w:ascii="Arial" w:hAnsi="Arial" w:cs="Arial"/>
          <w:sz w:val="22"/>
          <w:szCs w:val="22"/>
        </w:rPr>
      </w:pPr>
      <w:r>
        <w:rPr>
          <w:rFonts w:ascii="Arial" w:hAnsi="Arial" w:cs="Arial"/>
          <w:sz w:val="22"/>
          <w:szCs w:val="22"/>
        </w:rPr>
        <w:t>esclusione dalla procedura ancora in corso e da tutte le future procedure indette dall’ARS per un periodo di tre anni decorrente dalla data di accertamento della violazione e/o elusione del presente Patto;</w:t>
      </w:r>
    </w:p>
    <w:p w:rsidR="00D757C3" w:rsidRDefault="00D757C3">
      <w:pPr>
        <w:numPr>
          <w:ilvl w:val="0"/>
          <w:numId w:val="16"/>
        </w:numPr>
        <w:autoSpaceDE w:val="0"/>
        <w:autoSpaceDN w:val="0"/>
        <w:adjustRightInd w:val="0"/>
        <w:jc w:val="both"/>
        <w:rPr>
          <w:rFonts w:ascii="Arial" w:hAnsi="Arial" w:cs="Arial"/>
          <w:sz w:val="22"/>
          <w:szCs w:val="22"/>
        </w:rPr>
      </w:pPr>
      <w:r>
        <w:rPr>
          <w:rFonts w:ascii="Arial" w:hAnsi="Arial" w:cs="Arial"/>
          <w:sz w:val="22"/>
          <w:szCs w:val="22"/>
        </w:rPr>
        <w:t>risoluzione della convenzione - ove stipulata - per violazione di obblighi essenziali;</w:t>
      </w:r>
    </w:p>
    <w:p w:rsidR="00D757C3" w:rsidRDefault="00D757C3">
      <w:pPr>
        <w:numPr>
          <w:ilvl w:val="0"/>
          <w:numId w:val="16"/>
        </w:numPr>
        <w:autoSpaceDE w:val="0"/>
        <w:autoSpaceDN w:val="0"/>
        <w:adjustRightInd w:val="0"/>
        <w:jc w:val="both"/>
        <w:rPr>
          <w:rFonts w:ascii="Arial" w:hAnsi="Arial" w:cs="Arial"/>
          <w:sz w:val="22"/>
          <w:szCs w:val="22"/>
        </w:rPr>
      </w:pPr>
      <w:r>
        <w:rPr>
          <w:rFonts w:ascii="Arial" w:hAnsi="Arial" w:cs="Arial"/>
          <w:sz w:val="22"/>
          <w:szCs w:val="22"/>
        </w:rPr>
        <w:t>escussione di quanto spettante, rivalendosi sul patrimonio della Ditta;</w:t>
      </w:r>
    </w:p>
    <w:p w:rsidR="00D757C3" w:rsidRDefault="00D757C3">
      <w:pPr>
        <w:numPr>
          <w:ilvl w:val="0"/>
          <w:numId w:val="16"/>
        </w:numPr>
        <w:autoSpaceDE w:val="0"/>
        <w:autoSpaceDN w:val="0"/>
        <w:adjustRightInd w:val="0"/>
        <w:jc w:val="both"/>
        <w:rPr>
          <w:rFonts w:ascii="Arial" w:hAnsi="Arial" w:cs="Arial"/>
          <w:sz w:val="22"/>
          <w:szCs w:val="22"/>
        </w:rPr>
      </w:pPr>
      <w:r>
        <w:rPr>
          <w:rFonts w:ascii="Arial" w:hAnsi="Arial" w:cs="Arial"/>
          <w:sz w:val="22"/>
          <w:szCs w:val="22"/>
        </w:rPr>
        <w:lastRenderedPageBreak/>
        <w:t>addebito di una somma forfettariamente stabilita nella misura del 10% (dieci per cento) del valore del contratto a titolo di responsabilità per il danno arrecato, anche di immagine, all’ARS, sempre impregiudicata la prova dell’esistenza di un danno maggiore. A tal fine l’ARS potrà rivalersi sul patrimonio della Ditta;</w:t>
      </w:r>
    </w:p>
    <w:p w:rsidR="00D757C3" w:rsidRDefault="00D757C3">
      <w:pPr>
        <w:numPr>
          <w:ilvl w:val="0"/>
          <w:numId w:val="16"/>
        </w:numPr>
        <w:autoSpaceDE w:val="0"/>
        <w:autoSpaceDN w:val="0"/>
        <w:adjustRightInd w:val="0"/>
        <w:jc w:val="both"/>
        <w:rPr>
          <w:rFonts w:ascii="Arial" w:hAnsi="Arial" w:cs="Arial"/>
          <w:sz w:val="22"/>
          <w:szCs w:val="22"/>
        </w:rPr>
      </w:pPr>
      <w:r>
        <w:rPr>
          <w:rFonts w:ascii="Arial" w:hAnsi="Arial" w:cs="Arial"/>
          <w:sz w:val="22"/>
          <w:szCs w:val="22"/>
        </w:rPr>
        <w:t>segnalazione del fatto alle autorità competenti.</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Il presente Patto dovrà essere richiamato dalla convenzione quale allegato allo stesso onde formarne parte integrante e sostanziale.</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 xml:space="preserve">Il presente Patto di integrità e le sanzioni applicabili resteranno in vigore sino alla completa esecuzione della convenzione sottoscritta a seguito della gara. </w:t>
      </w:r>
    </w:p>
    <w:p w:rsidR="00D757C3" w:rsidRDefault="00D757C3">
      <w:pPr>
        <w:autoSpaceDE w:val="0"/>
        <w:autoSpaceDN w:val="0"/>
        <w:adjustRightInd w:val="0"/>
        <w:jc w:val="both"/>
        <w:rPr>
          <w:rFonts w:ascii="Arial" w:hAnsi="Arial" w:cs="Arial"/>
          <w:sz w:val="22"/>
          <w:szCs w:val="22"/>
        </w:rPr>
      </w:pP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Ogni controversia relativa alla interpretazione, esecuzione o risoluzione del presente Patto sarà devoluta alla cognizione dell’autorità giudiziaria competente per territorio.</w:t>
      </w:r>
    </w:p>
    <w:p w:rsidR="00D757C3" w:rsidRDefault="00D757C3">
      <w:pPr>
        <w:autoSpaceDE w:val="0"/>
        <w:autoSpaceDN w:val="0"/>
        <w:adjustRightInd w:val="0"/>
        <w:jc w:val="both"/>
        <w:rPr>
          <w:rFonts w:ascii="Arial" w:hAnsi="Arial" w:cs="Arial"/>
          <w:sz w:val="22"/>
          <w:szCs w:val="22"/>
        </w:rPr>
      </w:pPr>
      <w:r>
        <w:rPr>
          <w:rFonts w:ascii="Arial" w:hAnsi="Arial" w:cs="Arial"/>
          <w:sz w:val="22"/>
          <w:szCs w:val="22"/>
        </w:rPr>
        <w:t xml:space="preserve"> </w:t>
      </w:r>
    </w:p>
    <w:p w:rsidR="00D757C3" w:rsidRDefault="00D757C3">
      <w:pPr>
        <w:autoSpaceDE w:val="0"/>
        <w:autoSpaceDN w:val="0"/>
        <w:adjustRightInd w:val="0"/>
        <w:rPr>
          <w:rFonts w:ascii="Arial" w:hAnsi="Arial" w:cs="Arial"/>
          <w:sz w:val="22"/>
          <w:szCs w:val="22"/>
        </w:rPr>
      </w:pPr>
    </w:p>
    <w:p w:rsidR="00D757C3" w:rsidRDefault="00D757C3">
      <w:pPr>
        <w:autoSpaceDE w:val="0"/>
        <w:autoSpaceDN w:val="0"/>
        <w:adjustRightInd w:val="0"/>
        <w:rPr>
          <w:rFonts w:ascii="Arial" w:hAnsi="Arial" w:cs="Arial"/>
          <w:sz w:val="22"/>
          <w:szCs w:val="22"/>
        </w:rPr>
      </w:pPr>
    </w:p>
    <w:p w:rsidR="00D757C3" w:rsidRDefault="00D757C3">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L’OPERATORE ECONOMICO</w:t>
      </w:r>
    </w:p>
    <w:p w:rsidR="00D757C3" w:rsidRDefault="00D757C3">
      <w:pPr>
        <w:autoSpaceDE w:val="0"/>
        <w:autoSpaceDN w:val="0"/>
        <w:adjustRightInd w:val="0"/>
        <w:rPr>
          <w:rFonts w:ascii="Arial" w:hAnsi="Arial" w:cs="Arial"/>
          <w:sz w:val="22"/>
          <w:szCs w:val="22"/>
        </w:rPr>
      </w:pPr>
    </w:p>
    <w:p w:rsidR="00D757C3" w:rsidRDefault="00D757C3">
      <w:pPr>
        <w:autoSpaceDE w:val="0"/>
        <w:autoSpaceDN w:val="0"/>
        <w:adjustRightInd w:val="0"/>
        <w:rPr>
          <w:rFonts w:ascii="Arial" w:hAnsi="Arial" w:cs="Arial"/>
          <w:sz w:val="22"/>
          <w:szCs w:val="22"/>
        </w:rPr>
      </w:pPr>
      <w:r>
        <w:rPr>
          <w:rFonts w:ascii="Arial" w:hAnsi="Arial" w:cs="Arial"/>
          <w:sz w:val="22"/>
          <w:szCs w:val="22"/>
        </w:rPr>
        <w:t xml:space="preserve"> </w:t>
      </w:r>
    </w:p>
    <w:p w:rsidR="00D757C3" w:rsidRDefault="00D757C3">
      <w:pPr>
        <w:autoSpaceDE w:val="0"/>
        <w:autoSpaceDN w:val="0"/>
        <w:adjustRightInd w:val="0"/>
        <w:rPr>
          <w:rFonts w:ascii="Arial" w:hAnsi="Arial" w:cs="Arial"/>
        </w:rPr>
      </w:pPr>
    </w:p>
    <w:p w:rsidR="00D757C3" w:rsidRDefault="00D757C3">
      <w:pPr>
        <w:widowControl w:val="0"/>
        <w:rPr>
          <w:rFonts w:ascii="Arial" w:hAnsi="Arial" w:cs="Arial"/>
        </w:rPr>
      </w:pPr>
    </w:p>
    <w:p w:rsidR="00D757C3" w:rsidRDefault="00D757C3">
      <w:pPr>
        <w:pStyle w:val="Intestazione"/>
        <w:tabs>
          <w:tab w:val="clear" w:pos="4819"/>
          <w:tab w:val="clear" w:pos="9638"/>
          <w:tab w:val="left" w:pos="720"/>
        </w:tabs>
        <w:jc w:val="both"/>
        <w:rPr>
          <w:rFonts w:ascii="Arial" w:hAnsi="Arial" w:cs="Arial"/>
        </w:rPr>
      </w:pPr>
    </w:p>
    <w:p w:rsidR="00D757C3" w:rsidRDefault="00D757C3">
      <w:pPr>
        <w:pStyle w:val="Intestazione"/>
        <w:tabs>
          <w:tab w:val="clear" w:pos="4819"/>
          <w:tab w:val="clear" w:pos="9638"/>
          <w:tab w:val="left" w:pos="720"/>
        </w:tabs>
        <w:jc w:val="both"/>
        <w:rPr>
          <w:rFonts w:ascii="Arial" w:hAnsi="Arial" w:cs="Arial"/>
        </w:rPr>
      </w:pPr>
    </w:p>
    <w:p w:rsidR="00D757C3" w:rsidRDefault="00D757C3">
      <w:pPr>
        <w:pStyle w:val="Intestazione"/>
        <w:tabs>
          <w:tab w:val="clear" w:pos="4819"/>
          <w:tab w:val="clear" w:pos="9638"/>
          <w:tab w:val="left" w:pos="720"/>
        </w:tabs>
        <w:jc w:val="both"/>
        <w:rPr>
          <w:rFonts w:ascii="Arial" w:hAnsi="Arial" w:cs="Arial"/>
        </w:rPr>
      </w:pPr>
    </w:p>
    <w:p w:rsidR="00D757C3" w:rsidRDefault="00D757C3">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i/>
          <w:iCs/>
          <w:color w:val="1F497D"/>
          <w:sz w:val="22"/>
          <w:szCs w:val="22"/>
        </w:rPr>
      </w:pPr>
      <w:r>
        <w:rPr>
          <w:rFonts w:ascii="Calibri" w:hAnsi="Calibri" w:cs="Calibri"/>
          <w:i/>
          <w:iCs/>
          <w:color w:val="1F497D"/>
          <w:sz w:val="22"/>
          <w:szCs w:val="22"/>
        </w:rPr>
        <w:t>Documento informatico firmato digitalmente ai sensi del testo unico D.P.R. 28 dicembre 2000, n. 445, del D.Lgs. 7 marzo 2005, n. 82 e norme collegate, il quale sostituisce il testo cartaceo e la firma autografa</w:t>
      </w:r>
    </w:p>
    <w:p w:rsidR="00D757C3" w:rsidRDefault="00D757C3">
      <w:pPr>
        <w:jc w:val="center"/>
        <w:rPr>
          <w:rFonts w:ascii="Arial" w:hAnsi="Arial" w:cs="Arial"/>
        </w:rPr>
      </w:pPr>
    </w:p>
    <w:p w:rsidR="00D757C3" w:rsidRDefault="00D757C3">
      <w:pPr>
        <w:widowControl w:val="0"/>
        <w:rPr>
          <w:rFonts w:ascii="Calibri" w:hAnsi="Calibri" w:cs="Calibri"/>
          <w:color w:val="1F497D"/>
          <w:sz w:val="22"/>
          <w:szCs w:val="22"/>
        </w:rPr>
      </w:pPr>
    </w:p>
    <w:p w:rsidR="00D757C3" w:rsidRDefault="00D757C3">
      <w:pPr>
        <w:jc w:val="both"/>
        <w:rPr>
          <w:rFonts w:ascii="Arial" w:hAnsi="Arial" w:cs="Arial"/>
          <w:sz w:val="22"/>
          <w:szCs w:val="22"/>
        </w:rPr>
      </w:pPr>
    </w:p>
    <w:p w:rsidR="00D757C3" w:rsidRDefault="00D757C3">
      <w:pPr>
        <w:widowControl w:val="0"/>
        <w:jc w:val="center"/>
        <w:outlineLvl w:val="1"/>
        <w:rPr>
          <w:rFonts w:ascii="Arial" w:hAnsi="Arial" w:cs="Arial"/>
          <w:b/>
          <w:bCs/>
          <w:sz w:val="22"/>
          <w:szCs w:val="22"/>
        </w:rPr>
      </w:pPr>
    </w:p>
    <w:sectPr w:rsidR="00D757C3">
      <w:headerReference w:type="default" r:id="rId8"/>
      <w:pgSz w:w="11906" w:h="16838"/>
      <w:pgMar w:top="2379"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29" w:rsidRDefault="00933829">
      <w:r>
        <w:separator/>
      </w:r>
    </w:p>
  </w:endnote>
  <w:endnote w:type="continuationSeparator" w:id="0">
    <w:p w:rsidR="00933829" w:rsidRDefault="0093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rebuchet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29" w:rsidRDefault="00933829">
      <w:r>
        <w:separator/>
      </w:r>
    </w:p>
  </w:footnote>
  <w:footnote w:type="continuationSeparator" w:id="0">
    <w:p w:rsidR="00933829" w:rsidRDefault="00933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C3" w:rsidRDefault="008177EA">
    <w:pPr>
      <w:framePr w:hSpace="141" w:wrap="auto" w:vAnchor="page" w:hAnchor="page" w:x="1120" w:y="721"/>
    </w:pPr>
    <w:r>
      <w:rPr>
        <w:noProof/>
        <w:lang w:eastAsia="it-IT"/>
      </w:rPr>
      <w:drawing>
        <wp:inline distT="0" distB="0" distL="0" distR="0">
          <wp:extent cx="619125" cy="6000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p w:rsidR="00D757C3" w:rsidRDefault="008177EA">
    <w:pPr>
      <w:tabs>
        <w:tab w:val="center" w:pos="2410"/>
      </w:tabs>
      <w:spacing w:before="200"/>
      <w:rPr>
        <w:rFonts w:ascii="Tahoma" w:hAnsi="Tahoma" w:cs="Tahoma"/>
        <w:b/>
        <w:bCs/>
        <w:sz w:val="22"/>
        <w:szCs w:val="22"/>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D757C3" w:rsidRDefault="00D757C3">
                          <w:pPr>
                            <w:rPr>
                              <w:sz w:val="18"/>
                              <w:szCs w:val="18"/>
                            </w:rPr>
                          </w:pPr>
                          <w:r>
                            <w:rPr>
                              <w:sz w:val="18"/>
                              <w:szCs w:val="18"/>
                            </w:rPr>
                            <w:t>Luogo di emissione</w:t>
                          </w:r>
                        </w:p>
                        <w:p w:rsidR="00D757C3" w:rsidRDefault="00D757C3">
                          <w:pPr>
                            <w:rPr>
                              <w:sz w:val="18"/>
                              <w:szCs w:val="18"/>
                            </w:rPr>
                          </w:pPr>
                        </w:p>
                        <w:p w:rsidR="00D757C3" w:rsidRDefault="00D757C3">
                          <w:pPr>
                            <w:rPr>
                              <w:sz w:val="18"/>
                              <w:szCs w:val="18"/>
                            </w:rPr>
                          </w:pPr>
                        </w:p>
                        <w:p w:rsidR="00D757C3" w:rsidRDefault="00D757C3">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rsidR="00D757C3" w:rsidRDefault="00D757C3">
                    <w:pPr>
                      <w:rPr>
                        <w:sz w:val="18"/>
                        <w:szCs w:val="18"/>
                      </w:rPr>
                    </w:pPr>
                    <w:r>
                      <w:rPr>
                        <w:sz w:val="18"/>
                        <w:szCs w:val="18"/>
                      </w:rPr>
                      <w:t>Luogo di emissione</w:t>
                    </w:r>
                  </w:p>
                  <w:p w:rsidR="00D757C3" w:rsidRDefault="00D757C3">
                    <w:pPr>
                      <w:rPr>
                        <w:sz w:val="18"/>
                        <w:szCs w:val="18"/>
                      </w:rPr>
                    </w:pPr>
                  </w:p>
                  <w:p w:rsidR="00D757C3" w:rsidRDefault="00D757C3">
                    <w:pPr>
                      <w:rPr>
                        <w:sz w:val="18"/>
                        <w:szCs w:val="18"/>
                      </w:rPr>
                    </w:pPr>
                  </w:p>
                  <w:p w:rsidR="00D757C3" w:rsidRDefault="00D757C3">
                    <w:pPr>
                      <w:rPr>
                        <w:sz w:val="18"/>
                        <w:szCs w:val="18"/>
                      </w:rPr>
                    </w:pPr>
                    <w:r>
                      <w:rPr>
                        <w:sz w:val="18"/>
                        <w:szCs w:val="18"/>
                      </w:rPr>
                      <w:t>Ancona</w:t>
                    </w:r>
                  </w:p>
                </w:txbxContent>
              </v:textbox>
            </v:shape>
          </w:pict>
        </mc:Fallback>
      </mc:AlternateContent>
    </w: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D757C3" w:rsidRDefault="00D757C3">
                          <w:pPr>
                            <w:jc w:val="center"/>
                          </w:pPr>
                          <w:r>
                            <w:t>Pag.</w:t>
                          </w:r>
                        </w:p>
                        <w:p w:rsidR="00D757C3" w:rsidRDefault="00D757C3">
                          <w:pPr>
                            <w:jc w:val="center"/>
                          </w:pPr>
                        </w:p>
                        <w:p w:rsidR="00D757C3" w:rsidRDefault="00D757C3">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8177EA">
                            <w:rPr>
                              <w:rStyle w:val="Numeropagina"/>
                              <w:rFonts w:ascii="Arial" w:hAnsi="Arial" w:cs="Arial"/>
                              <w:b/>
                              <w:bCs/>
                              <w:noProof/>
                              <w:sz w:val="22"/>
                              <w:szCs w:val="22"/>
                            </w:rPr>
                            <w:t>26</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rsidR="00D757C3" w:rsidRDefault="00D757C3">
                    <w:pPr>
                      <w:jc w:val="center"/>
                    </w:pPr>
                    <w:r>
                      <w:t>Pag.</w:t>
                    </w:r>
                  </w:p>
                  <w:p w:rsidR="00D757C3" w:rsidRDefault="00D757C3">
                    <w:pPr>
                      <w:jc w:val="center"/>
                    </w:pPr>
                  </w:p>
                  <w:p w:rsidR="00D757C3" w:rsidRDefault="00D757C3">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8177EA">
                      <w:rPr>
                        <w:rStyle w:val="Numeropagina"/>
                        <w:rFonts w:ascii="Arial" w:hAnsi="Arial" w:cs="Arial"/>
                        <w:b/>
                        <w:bCs/>
                        <w:noProof/>
                        <w:sz w:val="22"/>
                        <w:szCs w:val="22"/>
                      </w:rPr>
                      <w:t>26</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D757C3" w:rsidRDefault="00D757C3">
                          <w:pPr>
                            <w:rPr>
                              <w:rFonts w:ascii="Arial" w:hAnsi="Arial" w:cs="Arial"/>
                              <w:b/>
                              <w:bCs/>
                              <w:sz w:val="24"/>
                              <w:szCs w:val="24"/>
                            </w:rPr>
                          </w:pPr>
                          <w:r>
                            <w:t>Data: 23/03/2018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rsidR="00D757C3" w:rsidRDefault="00D757C3">
                    <w:pPr>
                      <w:rPr>
                        <w:rFonts w:ascii="Arial" w:hAnsi="Arial" w:cs="Arial"/>
                        <w:b/>
                        <w:bCs/>
                        <w:sz w:val="24"/>
                        <w:szCs w:val="24"/>
                      </w:rPr>
                    </w:pPr>
                    <w:r>
                      <w:t>Data: 23/03/2018</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D757C3" w:rsidRDefault="00D757C3">
                          <w:pPr>
                            <w:rPr>
                              <w:sz w:val="24"/>
                              <w:szCs w:val="24"/>
                            </w:rPr>
                          </w:pPr>
                          <w:r>
                            <w:t>Numero: 3/HTA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rsidR="00D757C3" w:rsidRDefault="00D757C3">
                    <w:pPr>
                      <w:rPr>
                        <w:sz w:val="24"/>
                        <w:szCs w:val="24"/>
                      </w:rPr>
                    </w:pPr>
                    <w:r>
                      <w:t>Numero: 3/HTA</w:t>
                    </w:r>
                  </w:p>
                </w:txbxContent>
              </v:textbox>
            </v:shape>
          </w:pict>
        </mc:Fallback>
      </mc:AlternateContent>
    </w:r>
    <w:r w:rsidR="00D757C3">
      <w:tab/>
    </w:r>
    <w:r w:rsidR="00D757C3">
      <w:rPr>
        <w:rFonts w:ascii="Tahoma" w:hAnsi="Tahoma" w:cs="Tahoma"/>
        <w:b/>
        <w:bCs/>
        <w:sz w:val="24"/>
        <w:szCs w:val="24"/>
      </w:rPr>
      <w:t>R</w:t>
    </w:r>
    <w:r w:rsidR="00D757C3">
      <w:rPr>
        <w:rFonts w:ascii="Tahoma" w:hAnsi="Tahoma" w:cs="Tahoma"/>
        <w:b/>
        <w:bCs/>
        <w:sz w:val="22"/>
        <w:szCs w:val="22"/>
      </w:rPr>
      <w:t xml:space="preserve">EGIONE </w:t>
    </w:r>
    <w:r w:rsidR="00D757C3">
      <w:rPr>
        <w:rFonts w:ascii="Tahoma" w:hAnsi="Tahoma" w:cs="Tahoma"/>
        <w:b/>
        <w:bCs/>
        <w:sz w:val="24"/>
        <w:szCs w:val="24"/>
      </w:rPr>
      <w:t>M</w:t>
    </w:r>
    <w:r w:rsidR="00D757C3">
      <w:rPr>
        <w:rFonts w:ascii="Tahoma" w:hAnsi="Tahoma" w:cs="Tahoma"/>
        <w:b/>
        <w:bCs/>
        <w:sz w:val="22"/>
        <w:szCs w:val="22"/>
      </w:rPr>
      <w:t>ARCHE</w:t>
    </w:r>
  </w:p>
  <w:p w:rsidR="00D757C3" w:rsidRDefault="00D757C3">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rsidR="00D757C3" w:rsidRDefault="00D757C3">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9"/>
    <w:lvl w:ilvl="0">
      <w:start w:val="1"/>
      <w:numFmt w:val="bullet"/>
      <w:lvlText w:val=""/>
      <w:lvlJc w:val="left"/>
      <w:pPr>
        <w:tabs>
          <w:tab w:val="num" w:pos="0"/>
        </w:tabs>
        <w:ind w:left="720" w:hanging="360"/>
      </w:pPr>
      <w:rPr>
        <w:rFonts w:ascii="Symbol" w:hAnsi="Symbol"/>
        <w:strike w:val="0"/>
        <w:dstrike w:val="0"/>
        <w:color w:val="000000"/>
        <w:sz w:val="22"/>
      </w:rPr>
    </w:lvl>
  </w:abstractNum>
  <w:abstractNum w:abstractNumId="1">
    <w:nsid w:val="03B13F87"/>
    <w:multiLevelType w:val="hybridMultilevel"/>
    <w:tmpl w:val="97FE6D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4514D6A"/>
    <w:multiLevelType w:val="hybridMultilevel"/>
    <w:tmpl w:val="E1D06D74"/>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nsid w:val="06DE1366"/>
    <w:multiLevelType w:val="hybridMultilevel"/>
    <w:tmpl w:val="D7BA80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7447C5C"/>
    <w:multiLevelType w:val="hybridMultilevel"/>
    <w:tmpl w:val="7220B3D6"/>
    <w:lvl w:ilvl="0" w:tplc="70FE58F4">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7963263"/>
    <w:multiLevelType w:val="multilevel"/>
    <w:tmpl w:val="99CE22CA"/>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rPr>
        <w:rFonts w:ascii="Arial" w:hAnsi="Arial" w:cs="Arial" w:hint="default"/>
        <w:b/>
        <w:bCs/>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6">
    <w:nsid w:val="1333377D"/>
    <w:multiLevelType w:val="hybridMultilevel"/>
    <w:tmpl w:val="FBA81944"/>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142B638C"/>
    <w:multiLevelType w:val="hybridMultilevel"/>
    <w:tmpl w:val="7DCA12DE"/>
    <w:lvl w:ilvl="0" w:tplc="EC563184">
      <w:start w:val="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4DA2C85"/>
    <w:multiLevelType w:val="hybridMultilevel"/>
    <w:tmpl w:val="4984CCE0"/>
    <w:lvl w:ilvl="0" w:tplc="04100003">
      <w:start w:val="1"/>
      <w:numFmt w:val="bullet"/>
      <w:lvlText w:val="o"/>
      <w:lvlJc w:val="left"/>
      <w:pPr>
        <w:ind w:left="1440" w:hanging="360"/>
      </w:pPr>
      <w:rPr>
        <w:rFonts w:ascii="Courier New" w:hAnsi="Courier New" w:hint="default"/>
      </w:rPr>
    </w:lvl>
    <w:lvl w:ilvl="1" w:tplc="A2BA21A0">
      <w:numFmt w:val="bullet"/>
      <w:lvlText w:val="•"/>
      <w:lvlJc w:val="left"/>
      <w:pPr>
        <w:ind w:left="2160" w:hanging="360"/>
      </w:pPr>
      <w:rPr>
        <w:rFonts w:ascii="Arial" w:eastAsia="Times New Roman" w:hAnsi="Arial"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9">
    <w:nsid w:val="19896311"/>
    <w:multiLevelType w:val="hybridMultilevel"/>
    <w:tmpl w:val="86724C4E"/>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CE5785C"/>
    <w:multiLevelType w:val="hybridMultilevel"/>
    <w:tmpl w:val="4A06348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1">
    <w:nsid w:val="307B13F9"/>
    <w:multiLevelType w:val="hybridMultilevel"/>
    <w:tmpl w:val="BDF606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2">
    <w:nsid w:val="34D63194"/>
    <w:multiLevelType w:val="hybridMultilevel"/>
    <w:tmpl w:val="17849D92"/>
    <w:lvl w:ilvl="0" w:tplc="04100017">
      <w:start w:val="1"/>
      <w:numFmt w:val="lowerLetter"/>
      <w:lvlText w:val="%1)"/>
      <w:lvlJc w:val="left"/>
      <w:pPr>
        <w:ind w:left="360" w:hanging="360"/>
      </w:pPr>
      <w:rPr>
        <w:rFonts w:ascii="Times New Roman" w:hAnsi="Times New Roman" w:cs="Times New Roman"/>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3">
    <w:nsid w:val="392209DF"/>
    <w:multiLevelType w:val="hybridMultilevel"/>
    <w:tmpl w:val="D040E1DC"/>
    <w:lvl w:ilvl="0" w:tplc="04100001">
      <w:start w:val="1"/>
      <w:numFmt w:val="bullet"/>
      <w:lvlText w:val=""/>
      <w:lvlJc w:val="left"/>
      <w:pPr>
        <w:ind w:left="1778" w:hanging="360"/>
      </w:pPr>
      <w:rPr>
        <w:rFonts w:ascii="Symbol" w:hAnsi="Symbol" w:hint="default"/>
      </w:rPr>
    </w:lvl>
    <w:lvl w:ilvl="1" w:tplc="04100003">
      <w:start w:val="1"/>
      <w:numFmt w:val="bullet"/>
      <w:lvlText w:val="o"/>
      <w:lvlJc w:val="left"/>
      <w:pPr>
        <w:ind w:left="2498" w:hanging="360"/>
      </w:pPr>
      <w:rPr>
        <w:rFonts w:ascii="Courier New" w:hAnsi="Courier New" w:hint="default"/>
      </w:rPr>
    </w:lvl>
    <w:lvl w:ilvl="2" w:tplc="04100005">
      <w:start w:val="1"/>
      <w:numFmt w:val="bullet"/>
      <w:lvlText w:val=""/>
      <w:lvlJc w:val="left"/>
      <w:pPr>
        <w:ind w:left="3218" w:hanging="360"/>
      </w:pPr>
      <w:rPr>
        <w:rFonts w:ascii="Wingdings" w:hAnsi="Wingdings" w:hint="default"/>
      </w:rPr>
    </w:lvl>
    <w:lvl w:ilvl="3" w:tplc="04100001">
      <w:start w:val="1"/>
      <w:numFmt w:val="bullet"/>
      <w:lvlText w:val=""/>
      <w:lvlJc w:val="left"/>
      <w:pPr>
        <w:ind w:left="3938" w:hanging="360"/>
      </w:pPr>
      <w:rPr>
        <w:rFonts w:ascii="Symbol" w:hAnsi="Symbol" w:hint="default"/>
      </w:rPr>
    </w:lvl>
    <w:lvl w:ilvl="4" w:tplc="04100003">
      <w:start w:val="1"/>
      <w:numFmt w:val="bullet"/>
      <w:lvlText w:val="o"/>
      <w:lvlJc w:val="left"/>
      <w:pPr>
        <w:ind w:left="4658" w:hanging="360"/>
      </w:pPr>
      <w:rPr>
        <w:rFonts w:ascii="Courier New" w:hAnsi="Courier New" w:hint="default"/>
      </w:rPr>
    </w:lvl>
    <w:lvl w:ilvl="5" w:tplc="04100005">
      <w:start w:val="1"/>
      <w:numFmt w:val="bullet"/>
      <w:lvlText w:val=""/>
      <w:lvlJc w:val="left"/>
      <w:pPr>
        <w:ind w:left="5378" w:hanging="360"/>
      </w:pPr>
      <w:rPr>
        <w:rFonts w:ascii="Wingdings" w:hAnsi="Wingdings" w:hint="default"/>
      </w:rPr>
    </w:lvl>
    <w:lvl w:ilvl="6" w:tplc="04100001">
      <w:start w:val="1"/>
      <w:numFmt w:val="bullet"/>
      <w:lvlText w:val=""/>
      <w:lvlJc w:val="left"/>
      <w:pPr>
        <w:ind w:left="6098" w:hanging="360"/>
      </w:pPr>
      <w:rPr>
        <w:rFonts w:ascii="Symbol" w:hAnsi="Symbol" w:hint="default"/>
      </w:rPr>
    </w:lvl>
    <w:lvl w:ilvl="7" w:tplc="04100003">
      <w:start w:val="1"/>
      <w:numFmt w:val="bullet"/>
      <w:lvlText w:val="o"/>
      <w:lvlJc w:val="left"/>
      <w:pPr>
        <w:ind w:left="6818" w:hanging="360"/>
      </w:pPr>
      <w:rPr>
        <w:rFonts w:ascii="Courier New" w:hAnsi="Courier New" w:hint="default"/>
      </w:rPr>
    </w:lvl>
    <w:lvl w:ilvl="8" w:tplc="04100005">
      <w:start w:val="1"/>
      <w:numFmt w:val="bullet"/>
      <w:lvlText w:val=""/>
      <w:lvlJc w:val="left"/>
      <w:pPr>
        <w:ind w:left="7538" w:hanging="360"/>
      </w:pPr>
      <w:rPr>
        <w:rFonts w:ascii="Wingdings" w:hAnsi="Wingdings" w:hint="default"/>
      </w:rPr>
    </w:lvl>
  </w:abstractNum>
  <w:abstractNum w:abstractNumId="14">
    <w:nsid w:val="3A800B6C"/>
    <w:multiLevelType w:val="hybridMultilevel"/>
    <w:tmpl w:val="D7E400B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3FBB3250"/>
    <w:multiLevelType w:val="hybridMultilevel"/>
    <w:tmpl w:val="A36CFA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FF42380"/>
    <w:multiLevelType w:val="hybridMultilevel"/>
    <w:tmpl w:val="446AFA5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7">
    <w:nsid w:val="4A4D40B4"/>
    <w:multiLevelType w:val="multilevel"/>
    <w:tmpl w:val="99CE22CA"/>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rPr>
        <w:rFonts w:ascii="Arial" w:hAnsi="Arial" w:cs="Arial" w:hint="default"/>
        <w:b/>
        <w:bCs/>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18">
    <w:nsid w:val="4C406C19"/>
    <w:multiLevelType w:val="hybridMultilevel"/>
    <w:tmpl w:val="17849D92"/>
    <w:lvl w:ilvl="0" w:tplc="04100017">
      <w:start w:val="1"/>
      <w:numFmt w:val="lowerLetter"/>
      <w:lvlText w:val="%1)"/>
      <w:lvlJc w:val="left"/>
      <w:pPr>
        <w:ind w:left="1080" w:hanging="360"/>
      </w:pPr>
      <w:rPr>
        <w:rFonts w:ascii="Times New Roman" w:hAnsi="Times New Roman" w:cs="Times New Roman"/>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19">
    <w:nsid w:val="56566D98"/>
    <w:multiLevelType w:val="hybridMultilevel"/>
    <w:tmpl w:val="EF9851F6"/>
    <w:lvl w:ilvl="0" w:tplc="0410000F">
      <w:start w:val="1"/>
      <w:numFmt w:val="decimal"/>
      <w:lvlText w:val="%1."/>
      <w:lvlJc w:val="left"/>
      <w:pPr>
        <w:ind w:left="720"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20">
    <w:nsid w:val="5F3716D0"/>
    <w:multiLevelType w:val="hybridMultilevel"/>
    <w:tmpl w:val="71564A98"/>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nsid w:val="68A72ACE"/>
    <w:multiLevelType w:val="hybridMultilevel"/>
    <w:tmpl w:val="9B382EFC"/>
    <w:lvl w:ilvl="0" w:tplc="0410000F">
      <w:start w:val="1"/>
      <w:numFmt w:val="decimal"/>
      <w:lvlText w:val="%1."/>
      <w:lvlJc w:val="left"/>
      <w:pPr>
        <w:ind w:left="1069" w:hanging="360"/>
      </w:pPr>
      <w:rPr>
        <w:rFonts w:ascii="Times New Roman" w:hAnsi="Times New Roman" w:cs="Times New Roman"/>
      </w:rPr>
    </w:lvl>
    <w:lvl w:ilvl="1" w:tplc="04100019">
      <w:start w:val="1"/>
      <w:numFmt w:val="lowerLetter"/>
      <w:lvlText w:val="%2."/>
      <w:lvlJc w:val="left"/>
      <w:pPr>
        <w:ind w:left="1789" w:hanging="360"/>
      </w:pPr>
      <w:rPr>
        <w:rFonts w:ascii="Times New Roman" w:hAnsi="Times New Roman" w:cs="Times New Roman"/>
      </w:rPr>
    </w:lvl>
    <w:lvl w:ilvl="2" w:tplc="0410001B">
      <w:start w:val="1"/>
      <w:numFmt w:val="lowerRoman"/>
      <w:lvlText w:val="%3."/>
      <w:lvlJc w:val="right"/>
      <w:pPr>
        <w:ind w:left="2509" w:hanging="180"/>
      </w:pPr>
      <w:rPr>
        <w:rFonts w:ascii="Times New Roman" w:hAnsi="Times New Roman" w:cs="Times New Roman"/>
      </w:rPr>
    </w:lvl>
    <w:lvl w:ilvl="3" w:tplc="0410000F">
      <w:start w:val="1"/>
      <w:numFmt w:val="decimal"/>
      <w:lvlText w:val="%4."/>
      <w:lvlJc w:val="left"/>
      <w:pPr>
        <w:ind w:left="3229" w:hanging="360"/>
      </w:pPr>
      <w:rPr>
        <w:rFonts w:ascii="Times New Roman" w:hAnsi="Times New Roman" w:cs="Times New Roman"/>
      </w:rPr>
    </w:lvl>
    <w:lvl w:ilvl="4" w:tplc="04100019">
      <w:start w:val="1"/>
      <w:numFmt w:val="lowerLetter"/>
      <w:lvlText w:val="%5."/>
      <w:lvlJc w:val="left"/>
      <w:pPr>
        <w:ind w:left="3949" w:hanging="360"/>
      </w:pPr>
      <w:rPr>
        <w:rFonts w:ascii="Times New Roman" w:hAnsi="Times New Roman" w:cs="Times New Roman"/>
      </w:rPr>
    </w:lvl>
    <w:lvl w:ilvl="5" w:tplc="0410001B">
      <w:start w:val="1"/>
      <w:numFmt w:val="lowerRoman"/>
      <w:lvlText w:val="%6."/>
      <w:lvlJc w:val="right"/>
      <w:pPr>
        <w:ind w:left="4669" w:hanging="180"/>
      </w:pPr>
      <w:rPr>
        <w:rFonts w:ascii="Times New Roman" w:hAnsi="Times New Roman" w:cs="Times New Roman"/>
      </w:rPr>
    </w:lvl>
    <w:lvl w:ilvl="6" w:tplc="0410000F">
      <w:start w:val="1"/>
      <w:numFmt w:val="decimal"/>
      <w:lvlText w:val="%7."/>
      <w:lvlJc w:val="left"/>
      <w:pPr>
        <w:ind w:left="5389" w:hanging="360"/>
      </w:pPr>
      <w:rPr>
        <w:rFonts w:ascii="Times New Roman" w:hAnsi="Times New Roman" w:cs="Times New Roman"/>
      </w:rPr>
    </w:lvl>
    <w:lvl w:ilvl="7" w:tplc="04100019">
      <w:start w:val="1"/>
      <w:numFmt w:val="lowerLetter"/>
      <w:lvlText w:val="%8."/>
      <w:lvlJc w:val="left"/>
      <w:pPr>
        <w:ind w:left="6109" w:hanging="360"/>
      </w:pPr>
      <w:rPr>
        <w:rFonts w:ascii="Times New Roman" w:hAnsi="Times New Roman" w:cs="Times New Roman"/>
      </w:rPr>
    </w:lvl>
    <w:lvl w:ilvl="8" w:tplc="0410001B">
      <w:start w:val="1"/>
      <w:numFmt w:val="lowerRoman"/>
      <w:lvlText w:val="%9."/>
      <w:lvlJc w:val="right"/>
      <w:pPr>
        <w:ind w:left="6829" w:hanging="180"/>
      </w:pPr>
      <w:rPr>
        <w:rFonts w:ascii="Times New Roman" w:hAnsi="Times New Roman" w:cs="Times New Roman"/>
      </w:rPr>
    </w:lvl>
  </w:abstractNum>
  <w:abstractNum w:abstractNumId="22">
    <w:nsid w:val="69DE2D80"/>
    <w:multiLevelType w:val="hybridMultilevel"/>
    <w:tmpl w:val="9ACA9CE0"/>
    <w:lvl w:ilvl="0" w:tplc="0410000F">
      <w:start w:val="1"/>
      <w:numFmt w:val="decimal"/>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6BD22E3E"/>
    <w:multiLevelType w:val="hybridMultilevel"/>
    <w:tmpl w:val="6C2C3C7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nsid w:val="6E1747F6"/>
    <w:multiLevelType w:val="hybridMultilevel"/>
    <w:tmpl w:val="CB72689C"/>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5">
    <w:nsid w:val="6EFF00F8"/>
    <w:multiLevelType w:val="hybridMultilevel"/>
    <w:tmpl w:val="98128E92"/>
    <w:lvl w:ilvl="0" w:tplc="04100001">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hint="default"/>
      </w:rPr>
    </w:lvl>
    <w:lvl w:ilvl="8" w:tplc="04100005">
      <w:start w:val="1"/>
      <w:numFmt w:val="bullet"/>
      <w:lvlText w:val=""/>
      <w:lvlJc w:val="left"/>
      <w:pPr>
        <w:ind w:left="7920" w:hanging="360"/>
      </w:pPr>
      <w:rPr>
        <w:rFonts w:ascii="Wingdings" w:hAnsi="Wingdings" w:hint="default"/>
      </w:rPr>
    </w:lvl>
  </w:abstractNum>
  <w:abstractNum w:abstractNumId="26">
    <w:nsid w:val="722371F0"/>
    <w:multiLevelType w:val="hybridMultilevel"/>
    <w:tmpl w:val="FD4E3EAA"/>
    <w:lvl w:ilvl="0" w:tplc="1D965506">
      <w:numFmt w:val="bullet"/>
      <w:lvlText w:val="-"/>
      <w:lvlJc w:val="left"/>
      <w:pPr>
        <w:tabs>
          <w:tab w:val="num" w:pos="502"/>
        </w:tabs>
        <w:ind w:left="502"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76B67156"/>
    <w:multiLevelType w:val="hybridMultilevel"/>
    <w:tmpl w:val="71AC5E72"/>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8">
    <w:nsid w:val="7B053D27"/>
    <w:multiLevelType w:val="hybridMultilevel"/>
    <w:tmpl w:val="F77610B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9">
    <w:nsid w:val="7FB637C4"/>
    <w:multiLevelType w:val="hybridMultilevel"/>
    <w:tmpl w:val="64A8F3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6"/>
  </w:num>
  <w:num w:numId="4">
    <w:abstractNumId w:val="25"/>
  </w:num>
  <w:num w:numId="5">
    <w:abstractNumId w:val="16"/>
  </w:num>
  <w:num w:numId="6">
    <w:abstractNumId w:val="18"/>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26"/>
  </w:num>
  <w:num w:numId="15">
    <w:abstractNumId w:val="4"/>
  </w:num>
  <w:num w:numId="16">
    <w:abstractNumId w:val="24"/>
  </w:num>
  <w:num w:numId="17">
    <w:abstractNumId w:val="10"/>
  </w:num>
  <w:num w:numId="18">
    <w:abstractNumId w:val="23"/>
  </w:num>
  <w:num w:numId="19">
    <w:abstractNumId w:val="0"/>
  </w:num>
  <w:num w:numId="20">
    <w:abstractNumId w:val="22"/>
  </w:num>
  <w:num w:numId="21">
    <w:abstractNumId w:val="20"/>
  </w:num>
  <w:num w:numId="22">
    <w:abstractNumId w:val="15"/>
  </w:num>
  <w:num w:numId="23">
    <w:abstractNumId w:val="3"/>
  </w:num>
  <w:num w:numId="24">
    <w:abstractNumId w:val="5"/>
  </w:num>
  <w:num w:numId="25">
    <w:abstractNumId w:val="2"/>
  </w:num>
  <w:num w:numId="26">
    <w:abstractNumId w:val="28"/>
  </w:num>
  <w:num w:numId="27">
    <w:abstractNumId w:val="29"/>
  </w:num>
  <w:num w:numId="28">
    <w:abstractNumId w:val="8"/>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79"/>
    <w:rsid w:val="00365279"/>
    <w:rsid w:val="0060283C"/>
    <w:rsid w:val="008177EA"/>
    <w:rsid w:val="00933829"/>
    <w:rsid w:val="00D75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BB7BB9C-3CF7-4D3E-9BE0-E08A8956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 w:type="paragraph" w:styleId="Paragrafoelenco">
    <w:name w:val="List Paragraph"/>
    <w:basedOn w:val="Normale"/>
    <w:uiPriority w:val="99"/>
    <w:qFormat/>
    <w:pPr>
      <w:ind w:left="708"/>
    </w:pPr>
  </w:style>
  <w:style w:type="paragraph" w:customStyle="1" w:styleId="TableContents">
    <w:name w:val="Table Contents"/>
    <w:basedOn w:val="Normale"/>
    <w:uiPriority w:val="99"/>
    <w:pPr>
      <w:widowControl w:val="0"/>
      <w:suppressLineNumbers/>
      <w:suppressAutoHyphens/>
    </w:pPr>
    <w:rPr>
      <w:rFonts w:ascii="Nimbus Roman No9 L" w:hAnsi="Nimbus Roman No9 L" w:cs="Nimbus Roman No9 L"/>
      <w:kern w:val="1"/>
      <w:sz w:val="24"/>
      <w:szCs w:val="24"/>
      <w:lang w:val="en-GB" w:eastAsia="ar-SA"/>
    </w:r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lang w:eastAsia="en-US"/>
    </w:rPr>
  </w:style>
  <w:style w:type="paragraph" w:customStyle="1" w:styleId="Predefinito">
    <w:name w:val="Predefinito"/>
    <w:uiPriority w:val="99"/>
    <w:pPr>
      <w:widowControl w:val="0"/>
      <w:autoSpaceDN w:val="0"/>
      <w:adjustRightInd w:val="0"/>
      <w:spacing w:after="0" w:line="240" w:lineRule="auto"/>
    </w:pPr>
    <w:rPr>
      <w:rFonts w:ascii="Times New Roman" w:hAnsi="Times New Roman"/>
      <w:kern w:val="1"/>
      <w:sz w:val="20"/>
      <w:szCs w:val="20"/>
      <w:lang w:eastAsia="en-US"/>
    </w:rPr>
  </w:style>
  <w:style w:type="paragraph" w:styleId="NormaleWeb">
    <w:name w:val="Normal (Web)"/>
    <w:basedOn w:val="Normale"/>
    <w:uiPriority w:val="99"/>
    <w:pPr>
      <w:spacing w:before="100" w:beforeAutospacing="1" w:after="100" w:afterAutospacing="1"/>
    </w:pPr>
    <w:rPr>
      <w:sz w:val="24"/>
      <w:szCs w:val="24"/>
      <w:lang w:eastAsia="it-IT"/>
    </w:rPr>
  </w:style>
  <w:style w:type="paragraph" w:customStyle="1" w:styleId="Fillusobollo">
    <w:name w:val="Fill uso bollo"/>
    <w:basedOn w:val="Normale"/>
    <w:uiPriority w:val="99"/>
    <w:pPr>
      <w:widowControl w:val="0"/>
      <w:tabs>
        <w:tab w:val="right" w:leader="hyphen" w:pos="7655"/>
      </w:tabs>
      <w:spacing w:line="567" w:lineRule="exact"/>
      <w:jc w:val="both"/>
    </w:pPr>
    <w:rPr>
      <w:sz w:val="24"/>
      <w:szCs w:val="24"/>
      <w:lang w:eastAsia="it-IT"/>
    </w:rPr>
  </w:style>
  <w:style w:type="character" w:customStyle="1" w:styleId="corpo0020del0020testo00203char1">
    <w:name w:val="corpo_0020del_0020testo_00203__char1"/>
    <w:uiPriority w:val="99"/>
    <w:rPr>
      <w:rFonts w:ascii="Times New Roman" w:hAnsi="Times New Roman"/>
      <w:sz w:val="24"/>
      <w:u w:val="none"/>
    </w:rPr>
  </w:style>
  <w:style w:type="paragraph" w:customStyle="1" w:styleId="corpo0020del0020testo00203">
    <w:name w:val="corpo_0020del_0020testo_00203"/>
    <w:basedOn w:val="Normale"/>
    <w:uiPriority w:val="99"/>
    <w:pPr>
      <w:widowControl w:val="0"/>
      <w:suppressAutoHyphens/>
      <w:jc w:val="both"/>
    </w:pPr>
    <w:rPr>
      <w:kern w:val="1"/>
      <w:sz w:val="24"/>
      <w:szCs w:val="24"/>
      <w:lang w:eastAsia="ar-SA"/>
    </w:rPr>
  </w:style>
  <w:style w:type="paragraph" w:customStyle="1" w:styleId="Corpodeltesto21">
    <w:name w:val="Corpo del testo 21"/>
    <w:basedOn w:val="Normale"/>
    <w:uiPriority w:val="99"/>
    <w:pPr>
      <w:widowControl w:val="0"/>
      <w:suppressAutoHyphens/>
      <w:spacing w:before="100" w:after="100" w:line="240" w:lineRule="atLeast"/>
      <w:jc w:val="both"/>
    </w:pPr>
    <w:rPr>
      <w:rFonts w:ascii="Century" w:hAnsi="Century" w:cs="Century"/>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ars@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11026</Words>
  <Characters>62853</Characters>
  <Application>Microsoft Office Word</Application>
  <DocSecurity>0</DocSecurity>
  <Lines>523</Lines>
  <Paragraphs>147</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73732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Alessandro Pierluca</cp:lastModifiedBy>
  <cp:revision>2</cp:revision>
  <cp:lastPrinted>2018-03-12T14:19:00Z</cp:lastPrinted>
  <dcterms:created xsi:type="dcterms:W3CDTF">2018-03-27T08:26:00Z</dcterms:created>
  <dcterms:modified xsi:type="dcterms:W3CDTF">2018-03-27T08:26:00Z</dcterms:modified>
</cp:coreProperties>
</file>