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83" w:rsidRDefault="00BB1883" w:rsidP="00BB1883">
      <w:pPr>
        <w:spacing w:line="239" w:lineRule="auto"/>
        <w:ind w:left="3480"/>
        <w:jc w:val="both"/>
        <w:rPr>
          <w:b/>
          <w:sz w:val="28"/>
        </w:rPr>
      </w:pPr>
      <w:r>
        <w:rPr>
          <w:b/>
          <w:sz w:val="28"/>
        </w:rPr>
        <w:t>Schema Perizia G</w:t>
      </w:r>
      <w:bookmarkStart w:id="0" w:name="_GoBack"/>
      <w:bookmarkEnd w:id="0"/>
      <w:r>
        <w:rPr>
          <w:b/>
          <w:sz w:val="28"/>
        </w:rPr>
        <w:t>iurata</w:t>
      </w:r>
    </w:p>
    <w:p w:rsidR="00BB1883" w:rsidRDefault="00BB1883" w:rsidP="00BB1883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:rsidR="00BB1883" w:rsidRDefault="00BB1883" w:rsidP="00BB1883">
      <w:pPr>
        <w:spacing w:line="239" w:lineRule="auto"/>
        <w:ind w:left="2180"/>
        <w:jc w:val="both"/>
      </w:pPr>
      <w:r>
        <w:t>(Ordinanza Commissario Straordinario Ricostruzione n. 10/2016)</w:t>
      </w:r>
    </w:p>
    <w:p w:rsidR="00BB1883" w:rsidRDefault="00BB1883" w:rsidP="00BB1883">
      <w:pPr>
        <w:spacing w:line="266" w:lineRule="exact"/>
        <w:jc w:val="both"/>
        <w:rPr>
          <w:rFonts w:ascii="Times New Roman" w:eastAsia="Times New Roman" w:hAnsi="Times New Roman"/>
          <w:sz w:val="24"/>
        </w:rPr>
      </w:pPr>
    </w:p>
    <w:p w:rsidR="00BB1883" w:rsidRDefault="00BB1883" w:rsidP="00BB1883">
      <w:pPr>
        <w:spacing w:line="239" w:lineRule="auto"/>
        <w:jc w:val="both"/>
        <w:rPr>
          <w:b/>
          <w:sz w:val="22"/>
        </w:rPr>
      </w:pPr>
      <w:r>
        <w:rPr>
          <w:b/>
          <w:sz w:val="22"/>
        </w:rPr>
        <w:t>Premesse Generali:</w:t>
      </w:r>
    </w:p>
    <w:p w:rsidR="00BB1883" w:rsidRDefault="00BB1883" w:rsidP="00BB1883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:rsidR="00BB1883" w:rsidRDefault="00BB1883" w:rsidP="00BB1883">
      <w:pPr>
        <w:spacing w:line="345" w:lineRule="auto"/>
        <w:jc w:val="both"/>
        <w:rPr>
          <w:sz w:val="22"/>
        </w:rPr>
      </w:pPr>
      <w:r>
        <w:rPr>
          <w:sz w:val="22"/>
        </w:rPr>
        <w:t xml:space="preserve">Il sottoscritto </w:t>
      </w:r>
      <w:r w:rsidRPr="001126AF">
        <w:rPr>
          <w:sz w:val="22"/>
        </w:rPr>
        <w:t>……………………………………………</w:t>
      </w:r>
      <w:r>
        <w:rPr>
          <w:sz w:val="22"/>
        </w:rPr>
        <w:t>, iscritto all'Albo dell’Ordine/Collegio dei/degli …………………….…</w:t>
      </w:r>
    </w:p>
    <w:p w:rsidR="00BB1883" w:rsidRDefault="00BB1883" w:rsidP="00BB1883">
      <w:pPr>
        <w:spacing w:line="345" w:lineRule="auto"/>
        <w:jc w:val="both"/>
        <w:rPr>
          <w:sz w:val="22"/>
        </w:rPr>
      </w:pPr>
      <w:r>
        <w:rPr>
          <w:sz w:val="22"/>
        </w:rPr>
        <w:t>della Provincia di ……, al nº ….., con studio professionale in …………………..via …………n…………..</w:t>
      </w:r>
      <w:proofErr w:type="spellStart"/>
      <w:r>
        <w:rPr>
          <w:sz w:val="22"/>
        </w:rPr>
        <w:t>tel</w:t>
      </w:r>
      <w:proofErr w:type="spellEnd"/>
      <w:r>
        <w:rPr>
          <w:sz w:val="22"/>
        </w:rPr>
        <w:t>……….Codice</w:t>
      </w:r>
    </w:p>
    <w:p w:rsidR="00BB1883" w:rsidRDefault="00BB1883" w:rsidP="00BB1883">
      <w:pPr>
        <w:spacing w:line="345" w:lineRule="auto"/>
        <w:jc w:val="both"/>
        <w:rPr>
          <w:sz w:val="22"/>
        </w:rPr>
      </w:pPr>
      <w:r>
        <w:rPr>
          <w:sz w:val="22"/>
        </w:rPr>
        <w:t xml:space="preserve">Fiscale/Partita IVA ………………….email ………………………………PEC ……………………………, </w:t>
      </w:r>
      <w:r w:rsidRPr="00C27BAA">
        <w:rPr>
          <w:sz w:val="22"/>
        </w:rPr>
        <w:t>e iscritto con il n.___ all’Elenco di cui all’articolo 34, del D.L. n. 189/2016, convertito dalla Legge n. 229 del 2016,</w:t>
      </w:r>
    </w:p>
    <w:p w:rsidR="00BB1883" w:rsidRDefault="00BB1883" w:rsidP="00BB1883">
      <w:pPr>
        <w:spacing w:line="367" w:lineRule="exact"/>
        <w:jc w:val="both"/>
        <w:rPr>
          <w:rFonts w:ascii="Times New Roman" w:eastAsia="Times New Roman" w:hAnsi="Times New Roman"/>
          <w:sz w:val="24"/>
        </w:rPr>
      </w:pPr>
    </w:p>
    <w:p w:rsidR="00BB1883" w:rsidRDefault="00BB1883" w:rsidP="00BB1883">
      <w:pPr>
        <w:spacing w:line="345" w:lineRule="auto"/>
        <w:jc w:val="both"/>
        <w:rPr>
          <w:sz w:val="22"/>
        </w:rPr>
      </w:pPr>
      <w:r>
        <w:rPr>
          <w:sz w:val="22"/>
        </w:rPr>
        <w:t>a seguito di incarico conferito da ……………(inserire dati anagrafici del/dei soggetti proprietari completi di C.F. e comune di residenza)……………. per la redazione della perizia giurata ai sensi dell’Ordinanza del Commissario Straordinario Ricostruzione n. 10 del 19/12/2016, relativa all’edificio ubicato in …………………………….……….. sulla base del sopralluogo effettuato in data …./…./…. ed effettuate le necessarie verifiche, ha constatato che:</w:t>
      </w:r>
    </w:p>
    <w:p w:rsidR="00BB1883" w:rsidRDefault="00BB1883" w:rsidP="00BB1883">
      <w:pPr>
        <w:spacing w:line="286" w:lineRule="exact"/>
        <w:jc w:val="both"/>
        <w:rPr>
          <w:rFonts w:ascii="Times New Roman" w:eastAsia="Times New Roman" w:hAnsi="Times New Roman"/>
          <w:sz w:val="24"/>
        </w:rPr>
      </w:pPr>
    </w:p>
    <w:p w:rsidR="00BB1883" w:rsidRDefault="00BB1883" w:rsidP="00BB1883">
      <w:pPr>
        <w:spacing w:line="239" w:lineRule="auto"/>
        <w:jc w:val="both"/>
        <w:rPr>
          <w:b/>
          <w:sz w:val="22"/>
        </w:rPr>
      </w:pPr>
      <w:r>
        <w:rPr>
          <w:b/>
          <w:sz w:val="22"/>
        </w:rPr>
        <w:t>Descrizione ed inquadramento dell’</w:t>
      </w:r>
      <w:proofErr w:type="spellStart"/>
      <w:r>
        <w:rPr>
          <w:b/>
          <w:sz w:val="22"/>
        </w:rPr>
        <w:t>edficio</w:t>
      </w:r>
      <w:proofErr w:type="spellEnd"/>
      <w:r>
        <w:rPr>
          <w:b/>
          <w:sz w:val="22"/>
        </w:rPr>
        <w:t>:</w:t>
      </w:r>
    </w:p>
    <w:p w:rsidR="00BB1883" w:rsidRDefault="00BB1883" w:rsidP="00BB1883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BB1883" w:rsidRDefault="00BB1883" w:rsidP="00BB1883">
      <w:pPr>
        <w:spacing w:line="239" w:lineRule="auto"/>
        <w:jc w:val="both"/>
        <w:rPr>
          <w:i/>
          <w:sz w:val="22"/>
        </w:rPr>
      </w:pPr>
      <w:r>
        <w:rPr>
          <w:i/>
          <w:sz w:val="22"/>
        </w:rPr>
        <w:t>(comune, via, identificazione aggregato, dati catastali, zona urbanistica, ecc..)</w:t>
      </w:r>
    </w:p>
    <w:p w:rsidR="00BB1883" w:rsidRDefault="00BB1883" w:rsidP="00BB1883">
      <w:pPr>
        <w:spacing w:line="271" w:lineRule="exact"/>
        <w:jc w:val="both"/>
        <w:rPr>
          <w:rFonts w:ascii="Times New Roman" w:eastAsia="Times New Roman" w:hAnsi="Times New Roman"/>
          <w:sz w:val="24"/>
        </w:rPr>
      </w:pPr>
    </w:p>
    <w:p w:rsidR="00BB1883" w:rsidRDefault="00BB1883" w:rsidP="00BB1883">
      <w:pPr>
        <w:spacing w:line="239" w:lineRule="auto"/>
        <w:jc w:val="both"/>
        <w:rPr>
          <w:b/>
          <w:sz w:val="22"/>
        </w:rPr>
      </w:pPr>
      <w:r>
        <w:rPr>
          <w:b/>
          <w:sz w:val="22"/>
        </w:rPr>
        <w:t>Indicazione verifiche di agibilità:</w:t>
      </w:r>
    </w:p>
    <w:p w:rsidR="00BB1883" w:rsidRDefault="00BB1883" w:rsidP="00BB1883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BB1883" w:rsidRDefault="00BB1883" w:rsidP="00BB1883">
      <w:pPr>
        <w:spacing w:line="239" w:lineRule="auto"/>
        <w:jc w:val="both"/>
        <w:rPr>
          <w:i/>
          <w:sz w:val="22"/>
        </w:rPr>
      </w:pPr>
      <w:r>
        <w:rPr>
          <w:i/>
          <w:sz w:val="22"/>
        </w:rPr>
        <w:t>(data di compilazione scheda FAST, numero e data dell’Ordinanza Comunale di non utilizzabilità, data di notifica al proprietario  di non utilizzabilità)</w:t>
      </w:r>
    </w:p>
    <w:p w:rsidR="00BB1883" w:rsidRDefault="00BB1883" w:rsidP="00BB1883">
      <w:pPr>
        <w:spacing w:line="270" w:lineRule="exact"/>
        <w:jc w:val="both"/>
        <w:rPr>
          <w:rFonts w:ascii="Times New Roman" w:eastAsia="Times New Roman" w:hAnsi="Times New Roman"/>
          <w:sz w:val="24"/>
        </w:rPr>
      </w:pPr>
    </w:p>
    <w:p w:rsidR="00BB1883" w:rsidRDefault="00BB1883" w:rsidP="00BB1883">
      <w:pPr>
        <w:spacing w:line="239" w:lineRule="auto"/>
        <w:jc w:val="both"/>
        <w:rPr>
          <w:b/>
          <w:sz w:val="22"/>
        </w:rPr>
      </w:pPr>
      <w:r>
        <w:rPr>
          <w:b/>
          <w:sz w:val="22"/>
        </w:rPr>
        <w:t>Individuazione della destinazione d’uso alla data dell’evento sismico:</w:t>
      </w:r>
    </w:p>
    <w:p w:rsidR="00BB1883" w:rsidRPr="00815D11" w:rsidRDefault="00BB1883" w:rsidP="00BB1883">
      <w:pPr>
        <w:spacing w:line="239" w:lineRule="auto"/>
        <w:jc w:val="both"/>
        <w:rPr>
          <w:i/>
          <w:sz w:val="22"/>
        </w:rPr>
      </w:pPr>
      <w:r w:rsidRPr="00815D11">
        <w:rPr>
          <w:i/>
          <w:sz w:val="22"/>
        </w:rPr>
        <w:t xml:space="preserve">(compatibile e coerente con quanto riportato nella scheda </w:t>
      </w:r>
      <w:proofErr w:type="spellStart"/>
      <w:r w:rsidRPr="00815D11">
        <w:rPr>
          <w:i/>
          <w:sz w:val="22"/>
        </w:rPr>
        <w:t>AeDES</w:t>
      </w:r>
      <w:proofErr w:type="spellEnd"/>
      <w:r w:rsidRPr="00815D11">
        <w:rPr>
          <w:i/>
          <w:sz w:val="22"/>
        </w:rPr>
        <w:t>)</w:t>
      </w:r>
    </w:p>
    <w:p w:rsidR="00BB1883" w:rsidRDefault="00BB1883" w:rsidP="00BB1883">
      <w:pPr>
        <w:spacing w:line="268" w:lineRule="exact"/>
        <w:jc w:val="both"/>
        <w:rPr>
          <w:rFonts w:ascii="Times New Roman" w:eastAsia="Times New Roman" w:hAnsi="Times New Roman"/>
          <w:sz w:val="24"/>
        </w:rPr>
      </w:pPr>
    </w:p>
    <w:p w:rsidR="00BB1883" w:rsidRDefault="00BB1883" w:rsidP="00BB1883">
      <w:pPr>
        <w:spacing w:line="0" w:lineRule="atLeast"/>
        <w:jc w:val="both"/>
        <w:rPr>
          <w:b/>
          <w:sz w:val="22"/>
        </w:rPr>
      </w:pPr>
      <w:r>
        <w:rPr>
          <w:b/>
          <w:sz w:val="22"/>
        </w:rPr>
        <w:t>Descrizione dell’edificio:</w:t>
      </w:r>
    </w:p>
    <w:p w:rsidR="00BB1883" w:rsidRDefault="00BB1883" w:rsidP="00BB1883">
      <w:pPr>
        <w:spacing w:line="0" w:lineRule="atLeast"/>
        <w:jc w:val="both"/>
        <w:rPr>
          <w:i/>
          <w:sz w:val="22"/>
        </w:rPr>
      </w:pPr>
      <w:r>
        <w:rPr>
          <w:i/>
          <w:sz w:val="22"/>
        </w:rPr>
        <w:t xml:space="preserve">(numero di piani, epoca di costruzione, precedenti interventi edilizi, </w:t>
      </w:r>
      <w:proofErr w:type="spellStart"/>
      <w:r>
        <w:rPr>
          <w:i/>
          <w:sz w:val="22"/>
        </w:rPr>
        <w:t>ecc</w:t>
      </w:r>
      <w:proofErr w:type="spellEnd"/>
      <w:r>
        <w:rPr>
          <w:i/>
          <w:sz w:val="22"/>
        </w:rPr>
        <w:t>)</w:t>
      </w:r>
    </w:p>
    <w:p w:rsidR="00BB1883" w:rsidRDefault="00BB1883" w:rsidP="00BB1883">
      <w:pPr>
        <w:spacing w:line="269" w:lineRule="exact"/>
        <w:jc w:val="both"/>
        <w:rPr>
          <w:rFonts w:ascii="Times New Roman" w:eastAsia="Times New Roman" w:hAnsi="Times New Roman"/>
          <w:sz w:val="24"/>
        </w:rPr>
      </w:pPr>
    </w:p>
    <w:p w:rsidR="00BB1883" w:rsidRDefault="00BB1883" w:rsidP="00BB1883">
      <w:pPr>
        <w:spacing w:line="0" w:lineRule="atLeast"/>
        <w:jc w:val="both"/>
        <w:rPr>
          <w:b/>
          <w:sz w:val="22"/>
        </w:rPr>
      </w:pPr>
      <w:r>
        <w:rPr>
          <w:b/>
          <w:sz w:val="22"/>
        </w:rPr>
        <w:t>Descrizione sommaria del danno causato dal sisma:</w:t>
      </w:r>
    </w:p>
    <w:p w:rsidR="00BB1883" w:rsidRPr="00AD351B" w:rsidRDefault="00BB1883" w:rsidP="00BB1883">
      <w:pPr>
        <w:spacing w:line="0" w:lineRule="atLeast"/>
        <w:jc w:val="both"/>
        <w:rPr>
          <w:sz w:val="22"/>
        </w:rPr>
      </w:pPr>
      <w:r w:rsidRPr="00AD351B">
        <w:rPr>
          <w:sz w:val="22"/>
        </w:rPr>
        <w:t>………………………………</w:t>
      </w:r>
    </w:p>
    <w:p w:rsidR="00BB1883" w:rsidRDefault="00BB1883" w:rsidP="00BB1883">
      <w:pPr>
        <w:spacing w:line="391" w:lineRule="exact"/>
        <w:jc w:val="both"/>
        <w:rPr>
          <w:rFonts w:ascii="Times New Roman" w:eastAsia="Times New Roman" w:hAnsi="Times New Roman"/>
          <w:sz w:val="24"/>
        </w:rPr>
      </w:pPr>
    </w:p>
    <w:p w:rsidR="00BB1883" w:rsidRDefault="00BB1883" w:rsidP="00BB1883">
      <w:pPr>
        <w:spacing w:line="0" w:lineRule="atLeast"/>
        <w:ind w:left="2920"/>
        <w:jc w:val="both"/>
        <w:rPr>
          <w:b/>
          <w:sz w:val="22"/>
        </w:rPr>
      </w:pPr>
      <w:r>
        <w:rPr>
          <w:b/>
          <w:sz w:val="22"/>
        </w:rPr>
        <w:t>Tutto quanto sopra premesso, DICHIARA:</w:t>
      </w:r>
    </w:p>
    <w:p w:rsidR="00BB1883" w:rsidRDefault="00BB1883" w:rsidP="00BB1883">
      <w:pPr>
        <w:spacing w:line="330" w:lineRule="exact"/>
        <w:jc w:val="both"/>
        <w:rPr>
          <w:rFonts w:ascii="Times New Roman" w:eastAsia="Times New Roman" w:hAnsi="Times New Roman"/>
          <w:sz w:val="24"/>
        </w:rPr>
      </w:pPr>
    </w:p>
    <w:p w:rsidR="00BB1883" w:rsidRPr="00815D11" w:rsidRDefault="00BB1883" w:rsidP="00BB1883">
      <w:pPr>
        <w:numPr>
          <w:ilvl w:val="0"/>
          <w:numId w:val="1"/>
        </w:numPr>
        <w:tabs>
          <w:tab w:val="left" w:pos="720"/>
        </w:tabs>
        <w:spacing w:line="212" w:lineRule="auto"/>
        <w:ind w:left="720" w:hanging="367"/>
        <w:jc w:val="both"/>
        <w:rPr>
          <w:rFonts w:ascii="Symbol" w:eastAsia="Symbol" w:hAnsi="Symbol"/>
          <w:sz w:val="22"/>
        </w:rPr>
      </w:pPr>
      <w:r>
        <w:rPr>
          <w:sz w:val="22"/>
        </w:rPr>
        <w:t xml:space="preserve">che il </w:t>
      </w:r>
      <w:r>
        <w:rPr>
          <w:b/>
          <w:sz w:val="22"/>
        </w:rPr>
        <w:t>giudizio di agibilità</w:t>
      </w:r>
      <w:r>
        <w:rPr>
          <w:sz w:val="22"/>
        </w:rPr>
        <w:t>, in relazione alla scheda AEDES compilata dal sottoscritto in data …./…./…. ed allegata alla presente perizia è il seguente:</w:t>
      </w:r>
    </w:p>
    <w:p w:rsidR="00BB1883" w:rsidRDefault="00BB1883" w:rsidP="00BB1883">
      <w:pPr>
        <w:tabs>
          <w:tab w:val="left" w:pos="720"/>
        </w:tabs>
        <w:spacing w:line="212" w:lineRule="auto"/>
        <w:jc w:val="both"/>
        <w:rPr>
          <w:sz w:val="22"/>
        </w:rPr>
      </w:pPr>
    </w:p>
    <w:p w:rsidR="00BB1883" w:rsidRDefault="00BB1883" w:rsidP="00BB1883">
      <w:pPr>
        <w:pStyle w:val="Paragrafoelenco"/>
        <w:numPr>
          <w:ilvl w:val="0"/>
          <w:numId w:val="4"/>
        </w:numPr>
        <w:tabs>
          <w:tab w:val="left" w:pos="720"/>
        </w:tabs>
        <w:spacing w:line="212" w:lineRule="auto"/>
        <w:jc w:val="both"/>
        <w:rPr>
          <w:sz w:val="22"/>
        </w:rPr>
      </w:pPr>
      <w:r>
        <w:rPr>
          <w:sz w:val="22"/>
        </w:rPr>
        <w:t xml:space="preserve">A – Edificio </w:t>
      </w:r>
      <w:r w:rsidRPr="00AD351B">
        <w:rPr>
          <w:b/>
          <w:sz w:val="22"/>
        </w:rPr>
        <w:t>Agibile</w:t>
      </w:r>
    </w:p>
    <w:p w:rsidR="00BB1883" w:rsidRDefault="00BB1883" w:rsidP="00BB1883">
      <w:pPr>
        <w:pStyle w:val="Paragrafoelenco"/>
        <w:numPr>
          <w:ilvl w:val="0"/>
          <w:numId w:val="4"/>
        </w:numPr>
        <w:tabs>
          <w:tab w:val="left" w:pos="720"/>
        </w:tabs>
        <w:spacing w:line="212" w:lineRule="auto"/>
        <w:jc w:val="both"/>
        <w:rPr>
          <w:sz w:val="22"/>
        </w:rPr>
      </w:pPr>
      <w:r>
        <w:rPr>
          <w:sz w:val="22"/>
        </w:rPr>
        <w:t xml:space="preserve">B – Edificio </w:t>
      </w:r>
      <w:r w:rsidRPr="00AD351B">
        <w:rPr>
          <w:b/>
          <w:sz w:val="22"/>
        </w:rPr>
        <w:t xml:space="preserve">TEMPORANEAMENTE INAGIBILE </w:t>
      </w:r>
      <w:r>
        <w:rPr>
          <w:sz w:val="22"/>
        </w:rPr>
        <w:t xml:space="preserve">(in tutto o in parte ma AGIBILE con </w:t>
      </w:r>
      <w:proofErr w:type="spellStart"/>
      <w:r>
        <w:rPr>
          <w:sz w:val="22"/>
        </w:rPr>
        <w:t>provv.ti</w:t>
      </w:r>
      <w:proofErr w:type="spellEnd"/>
      <w:r>
        <w:rPr>
          <w:sz w:val="22"/>
        </w:rPr>
        <w:t xml:space="preserve"> di P.I.</w:t>
      </w:r>
    </w:p>
    <w:p w:rsidR="00BB1883" w:rsidRDefault="00BB1883" w:rsidP="00BB1883">
      <w:pPr>
        <w:pStyle w:val="Paragrafoelenco"/>
        <w:numPr>
          <w:ilvl w:val="0"/>
          <w:numId w:val="4"/>
        </w:numPr>
        <w:tabs>
          <w:tab w:val="left" w:pos="720"/>
        </w:tabs>
        <w:spacing w:line="212" w:lineRule="auto"/>
        <w:jc w:val="both"/>
        <w:rPr>
          <w:sz w:val="22"/>
        </w:rPr>
      </w:pPr>
      <w:r>
        <w:rPr>
          <w:sz w:val="22"/>
        </w:rPr>
        <w:t xml:space="preserve">C – Edificio </w:t>
      </w:r>
      <w:r w:rsidRPr="00AD351B">
        <w:rPr>
          <w:b/>
          <w:sz w:val="22"/>
        </w:rPr>
        <w:t>PARZIALMENTE INAGIBILE</w:t>
      </w:r>
    </w:p>
    <w:p w:rsidR="00BB1883" w:rsidRDefault="00BB1883" w:rsidP="00BB1883">
      <w:pPr>
        <w:pStyle w:val="Paragrafoelenco"/>
        <w:numPr>
          <w:ilvl w:val="0"/>
          <w:numId w:val="4"/>
        </w:numPr>
        <w:tabs>
          <w:tab w:val="left" w:pos="720"/>
        </w:tabs>
        <w:spacing w:line="212" w:lineRule="auto"/>
        <w:jc w:val="both"/>
        <w:rPr>
          <w:sz w:val="22"/>
        </w:rPr>
      </w:pPr>
      <w:r>
        <w:rPr>
          <w:sz w:val="22"/>
        </w:rPr>
        <w:t xml:space="preserve">E – Edificio </w:t>
      </w:r>
      <w:r w:rsidRPr="00AD351B">
        <w:rPr>
          <w:b/>
          <w:sz w:val="22"/>
        </w:rPr>
        <w:t>INAGIBILE</w:t>
      </w:r>
    </w:p>
    <w:p w:rsidR="00BB1883" w:rsidRPr="00815D11" w:rsidRDefault="00BB1883" w:rsidP="00BB1883">
      <w:pPr>
        <w:pStyle w:val="Paragrafoelenco"/>
        <w:numPr>
          <w:ilvl w:val="0"/>
          <w:numId w:val="4"/>
        </w:numPr>
        <w:tabs>
          <w:tab w:val="left" w:pos="720"/>
        </w:tabs>
        <w:spacing w:line="212" w:lineRule="auto"/>
        <w:jc w:val="both"/>
        <w:rPr>
          <w:sz w:val="22"/>
        </w:rPr>
      </w:pPr>
      <w:r>
        <w:rPr>
          <w:sz w:val="22"/>
        </w:rPr>
        <w:t xml:space="preserve">F – Edificio </w:t>
      </w:r>
      <w:r w:rsidRPr="00AD351B">
        <w:rPr>
          <w:b/>
          <w:i/>
          <w:sz w:val="22"/>
        </w:rPr>
        <w:t>INAGIBILE per rischio esterno</w:t>
      </w:r>
      <w:r>
        <w:rPr>
          <w:sz w:val="22"/>
        </w:rPr>
        <w:t xml:space="preserve"> (solo in combinazione con uno degli esiti precedenti)</w:t>
      </w:r>
    </w:p>
    <w:p w:rsidR="00BB1883" w:rsidRDefault="00BB1883" w:rsidP="00BB1883">
      <w:pPr>
        <w:tabs>
          <w:tab w:val="left" w:pos="720"/>
        </w:tabs>
        <w:spacing w:line="212" w:lineRule="auto"/>
        <w:jc w:val="both"/>
        <w:rPr>
          <w:rFonts w:ascii="Symbol" w:eastAsia="Symbol" w:hAnsi="Symbol"/>
          <w:sz w:val="22"/>
        </w:rPr>
      </w:pPr>
    </w:p>
    <w:p w:rsidR="00BB1883" w:rsidRDefault="00BB1883" w:rsidP="00BB1883">
      <w:pPr>
        <w:spacing w:line="1" w:lineRule="exact"/>
        <w:jc w:val="both"/>
        <w:rPr>
          <w:rFonts w:ascii="Symbol" w:eastAsia="Symbol" w:hAnsi="Symbol"/>
          <w:sz w:val="22"/>
        </w:rPr>
      </w:pPr>
    </w:p>
    <w:p w:rsidR="00BB1883" w:rsidRDefault="00BB1883" w:rsidP="00BB1883">
      <w:pPr>
        <w:numPr>
          <w:ilvl w:val="0"/>
          <w:numId w:val="2"/>
        </w:numPr>
        <w:tabs>
          <w:tab w:val="left" w:pos="720"/>
        </w:tabs>
        <w:spacing w:line="212" w:lineRule="auto"/>
        <w:ind w:left="720" w:hanging="367"/>
        <w:jc w:val="both"/>
        <w:rPr>
          <w:rFonts w:ascii="Symbol" w:eastAsia="Symbol" w:hAnsi="Symbol"/>
          <w:sz w:val="22"/>
        </w:rPr>
      </w:pPr>
      <w:r>
        <w:rPr>
          <w:sz w:val="22"/>
        </w:rPr>
        <w:t xml:space="preserve">la sussistenza del </w:t>
      </w:r>
      <w:r>
        <w:rPr>
          <w:b/>
          <w:sz w:val="22"/>
        </w:rPr>
        <w:t>nesso di causalità</w:t>
      </w:r>
      <w:r>
        <w:rPr>
          <w:sz w:val="22"/>
        </w:rPr>
        <w:t xml:space="preserve"> del danno come determinato dagli eventi della sequenza sismica iniziata il 24/08/2016.</w:t>
      </w:r>
    </w:p>
    <w:p w:rsidR="00BB1883" w:rsidRDefault="00BB1883" w:rsidP="00BB1883">
      <w:pPr>
        <w:spacing w:line="270" w:lineRule="exact"/>
        <w:jc w:val="both"/>
        <w:rPr>
          <w:rFonts w:ascii="Times New Roman" w:eastAsia="Times New Roman" w:hAnsi="Times New Roman"/>
          <w:sz w:val="24"/>
        </w:rPr>
      </w:pPr>
    </w:p>
    <w:p w:rsidR="00BB1883" w:rsidRDefault="00BB1883" w:rsidP="00BB1883">
      <w:pPr>
        <w:spacing w:line="0" w:lineRule="atLeast"/>
        <w:jc w:val="both"/>
        <w:rPr>
          <w:b/>
          <w:sz w:val="22"/>
        </w:rPr>
      </w:pPr>
      <w:r>
        <w:rPr>
          <w:b/>
          <w:sz w:val="22"/>
        </w:rPr>
        <w:t>Allegati:</w:t>
      </w:r>
    </w:p>
    <w:p w:rsidR="00BB1883" w:rsidRDefault="00BB1883" w:rsidP="00BB1883">
      <w:pPr>
        <w:numPr>
          <w:ilvl w:val="0"/>
          <w:numId w:val="3"/>
        </w:numPr>
        <w:tabs>
          <w:tab w:val="left" w:pos="1080"/>
        </w:tabs>
        <w:spacing w:line="239" w:lineRule="auto"/>
        <w:ind w:left="1080" w:hanging="367"/>
        <w:jc w:val="both"/>
        <w:rPr>
          <w:b/>
          <w:sz w:val="22"/>
        </w:rPr>
      </w:pPr>
      <w:r>
        <w:rPr>
          <w:b/>
          <w:sz w:val="22"/>
        </w:rPr>
        <w:t xml:space="preserve">Scheda AEDES (redatta esclusivamente su modello 07/2013, completa in ogni sua sezione, nonché di data, </w:t>
      </w:r>
      <w:r w:rsidRPr="00C27BAA">
        <w:rPr>
          <w:b/>
          <w:sz w:val="22"/>
        </w:rPr>
        <w:t xml:space="preserve">nome e cognome </w:t>
      </w:r>
      <w:r>
        <w:rPr>
          <w:b/>
          <w:sz w:val="22"/>
        </w:rPr>
        <w:t>e firma del professionista)</w:t>
      </w:r>
    </w:p>
    <w:p w:rsidR="00BB1883" w:rsidRDefault="00BB1883" w:rsidP="00BB1883">
      <w:pPr>
        <w:spacing w:line="1" w:lineRule="exact"/>
        <w:jc w:val="both"/>
        <w:rPr>
          <w:b/>
          <w:sz w:val="22"/>
        </w:rPr>
      </w:pPr>
    </w:p>
    <w:p w:rsidR="00BB1883" w:rsidRDefault="00BB1883" w:rsidP="00BB1883">
      <w:pPr>
        <w:numPr>
          <w:ilvl w:val="0"/>
          <w:numId w:val="3"/>
        </w:numPr>
        <w:tabs>
          <w:tab w:val="left" w:pos="1080"/>
        </w:tabs>
        <w:spacing w:line="239" w:lineRule="auto"/>
        <w:ind w:left="1080" w:hanging="367"/>
        <w:jc w:val="both"/>
        <w:rPr>
          <w:b/>
          <w:sz w:val="22"/>
        </w:rPr>
      </w:pPr>
      <w:r>
        <w:rPr>
          <w:b/>
          <w:sz w:val="22"/>
        </w:rPr>
        <w:lastRenderedPageBreak/>
        <w:t>Esauriente documentazione fotografica con planimetria dei punti di ripresa fotografici</w:t>
      </w:r>
      <w:r w:rsidRPr="00C27BAA">
        <w:rPr>
          <w:b/>
          <w:sz w:val="22"/>
        </w:rPr>
        <w:t>, con particolare riferimento ai prospetti esterni dell’unità strutturale.</w:t>
      </w:r>
    </w:p>
    <w:p w:rsidR="00BB1883" w:rsidRDefault="00BB1883" w:rsidP="00BB1883">
      <w:pPr>
        <w:spacing w:line="50" w:lineRule="exact"/>
        <w:jc w:val="both"/>
        <w:rPr>
          <w:b/>
          <w:sz w:val="22"/>
        </w:rPr>
      </w:pPr>
    </w:p>
    <w:p w:rsidR="00BB1883" w:rsidRDefault="00BB1883" w:rsidP="00BB1883">
      <w:pPr>
        <w:numPr>
          <w:ilvl w:val="0"/>
          <w:numId w:val="3"/>
        </w:numPr>
        <w:tabs>
          <w:tab w:val="left" w:pos="1080"/>
        </w:tabs>
        <w:spacing w:line="225" w:lineRule="auto"/>
        <w:ind w:left="1080" w:hanging="367"/>
        <w:jc w:val="both"/>
        <w:rPr>
          <w:b/>
          <w:sz w:val="22"/>
        </w:rPr>
      </w:pPr>
      <w:r>
        <w:rPr>
          <w:b/>
          <w:sz w:val="22"/>
        </w:rPr>
        <w:t>Relazione sintetica con riferimento alle sezioni 3,4,5,7, 8 della scheda AEDES ed alla adeguata giustificazione del nesso di causalità del danno come determinato dagli eventi della sequenza sismica iniziata il 24/08/2016</w:t>
      </w:r>
    </w:p>
    <w:p w:rsidR="00BB1883" w:rsidRDefault="00BB1883" w:rsidP="00BB1883">
      <w:pPr>
        <w:tabs>
          <w:tab w:val="left" w:pos="1080"/>
        </w:tabs>
        <w:spacing w:line="225" w:lineRule="auto"/>
        <w:jc w:val="both"/>
        <w:rPr>
          <w:b/>
          <w:sz w:val="22"/>
        </w:rPr>
      </w:pPr>
    </w:p>
    <w:p w:rsidR="00BB1883" w:rsidRDefault="00BB1883" w:rsidP="00BB1883">
      <w:pPr>
        <w:spacing w:line="2" w:lineRule="exact"/>
        <w:jc w:val="both"/>
        <w:rPr>
          <w:b/>
          <w:sz w:val="22"/>
        </w:rPr>
      </w:pPr>
    </w:p>
    <w:p w:rsidR="00BB1883" w:rsidRDefault="00BB1883" w:rsidP="00BB1883">
      <w:pPr>
        <w:spacing w:line="269" w:lineRule="exact"/>
        <w:jc w:val="both"/>
        <w:rPr>
          <w:rFonts w:ascii="Times New Roman" w:eastAsia="Times New Roman" w:hAnsi="Times New Roman"/>
          <w:sz w:val="24"/>
        </w:rPr>
      </w:pPr>
    </w:p>
    <w:p w:rsidR="00BB1883" w:rsidRDefault="00BB1883" w:rsidP="00BB1883">
      <w:pPr>
        <w:spacing w:line="0" w:lineRule="atLeast"/>
        <w:jc w:val="both"/>
        <w:rPr>
          <w:sz w:val="22"/>
        </w:rPr>
      </w:pPr>
    </w:p>
    <w:p w:rsidR="00BB1883" w:rsidRDefault="00BB1883" w:rsidP="00BB1883">
      <w:pPr>
        <w:spacing w:line="0" w:lineRule="atLeast"/>
        <w:jc w:val="both"/>
        <w:rPr>
          <w:sz w:val="22"/>
        </w:rPr>
      </w:pPr>
      <w:r>
        <w:rPr>
          <w:sz w:val="22"/>
        </w:rPr>
        <w:t>Luogo e data …………………..</w:t>
      </w:r>
    </w:p>
    <w:p w:rsidR="00BB1883" w:rsidRDefault="00BB1883" w:rsidP="00BB1883">
      <w:pPr>
        <w:spacing w:line="269" w:lineRule="exact"/>
        <w:jc w:val="both"/>
        <w:rPr>
          <w:rFonts w:ascii="Times New Roman" w:eastAsia="Times New Roman" w:hAnsi="Times New Roman"/>
          <w:sz w:val="24"/>
        </w:rPr>
      </w:pPr>
    </w:p>
    <w:p w:rsidR="00BB1883" w:rsidRDefault="00BB1883" w:rsidP="00BB1883">
      <w:pPr>
        <w:spacing w:line="0" w:lineRule="atLeast"/>
        <w:ind w:left="7080"/>
        <w:jc w:val="both"/>
        <w:rPr>
          <w:sz w:val="22"/>
        </w:rPr>
      </w:pPr>
    </w:p>
    <w:p w:rsidR="00BB1883" w:rsidRDefault="00BB1883" w:rsidP="00BB1883">
      <w:pPr>
        <w:spacing w:line="0" w:lineRule="atLeast"/>
        <w:ind w:left="7080"/>
        <w:jc w:val="both"/>
        <w:rPr>
          <w:sz w:val="22"/>
        </w:rPr>
      </w:pPr>
      <w:r>
        <w:rPr>
          <w:sz w:val="22"/>
        </w:rPr>
        <w:t>Timbro e Firma</w:t>
      </w:r>
    </w:p>
    <w:p w:rsidR="00BB1883" w:rsidRDefault="00BB1883" w:rsidP="00BB1883">
      <w:pPr>
        <w:spacing w:line="269" w:lineRule="exact"/>
        <w:jc w:val="both"/>
        <w:rPr>
          <w:rFonts w:ascii="Times New Roman" w:eastAsia="Times New Roman" w:hAnsi="Times New Roman"/>
          <w:sz w:val="24"/>
        </w:rPr>
      </w:pPr>
    </w:p>
    <w:p w:rsidR="00BB1883" w:rsidRDefault="00BB1883" w:rsidP="00BB1883">
      <w:pPr>
        <w:spacing w:line="0" w:lineRule="atLeast"/>
        <w:ind w:left="6360"/>
        <w:jc w:val="both"/>
        <w:rPr>
          <w:sz w:val="22"/>
        </w:rPr>
      </w:pPr>
      <w:r>
        <w:rPr>
          <w:sz w:val="22"/>
        </w:rPr>
        <w:t>……………………………………………….</w:t>
      </w:r>
    </w:p>
    <w:p w:rsidR="001772A9" w:rsidRDefault="001772A9"/>
    <w:sectPr w:rsidR="001772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FF43F02"/>
    <w:lvl w:ilvl="0" w:tplc="E0AE130A">
      <w:start w:val="1"/>
      <w:numFmt w:val="bullet"/>
      <w:lvlText w:val=""/>
      <w:lvlJc w:val="left"/>
    </w:lvl>
    <w:lvl w:ilvl="1" w:tplc="B9D0DEB2">
      <w:start w:val="1"/>
      <w:numFmt w:val="bullet"/>
      <w:lvlText w:val=""/>
      <w:lvlJc w:val="left"/>
      <w:rPr>
        <w:sz w:val="28"/>
      </w:rPr>
    </w:lvl>
    <w:lvl w:ilvl="2" w:tplc="15C20772">
      <w:start w:val="1"/>
      <w:numFmt w:val="bullet"/>
      <w:lvlText w:val=""/>
      <w:lvlJc w:val="left"/>
    </w:lvl>
    <w:lvl w:ilvl="3" w:tplc="08ACF81A">
      <w:start w:val="1"/>
      <w:numFmt w:val="bullet"/>
      <w:lvlText w:val=""/>
      <w:lvlJc w:val="left"/>
    </w:lvl>
    <w:lvl w:ilvl="4" w:tplc="8C727A1C">
      <w:start w:val="1"/>
      <w:numFmt w:val="bullet"/>
      <w:lvlText w:val=""/>
      <w:lvlJc w:val="left"/>
    </w:lvl>
    <w:lvl w:ilvl="5" w:tplc="1C72ABD4">
      <w:start w:val="1"/>
      <w:numFmt w:val="bullet"/>
      <w:lvlText w:val=""/>
      <w:lvlJc w:val="left"/>
    </w:lvl>
    <w:lvl w:ilvl="6" w:tplc="501EE268">
      <w:start w:val="1"/>
      <w:numFmt w:val="bullet"/>
      <w:lvlText w:val=""/>
      <w:lvlJc w:val="left"/>
    </w:lvl>
    <w:lvl w:ilvl="7" w:tplc="6BE0EF86">
      <w:start w:val="1"/>
      <w:numFmt w:val="bullet"/>
      <w:lvlText w:val=""/>
      <w:lvlJc w:val="left"/>
    </w:lvl>
    <w:lvl w:ilvl="8" w:tplc="6E4AA28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BC6AE860">
      <w:start w:val="1"/>
      <w:numFmt w:val="bullet"/>
      <w:lvlText w:val=""/>
      <w:lvlJc w:val="left"/>
    </w:lvl>
    <w:lvl w:ilvl="1" w:tplc="3F24A080">
      <w:start w:val="1"/>
      <w:numFmt w:val="bullet"/>
      <w:lvlText w:val=""/>
      <w:lvlJc w:val="left"/>
    </w:lvl>
    <w:lvl w:ilvl="2" w:tplc="DE504FDC">
      <w:start w:val="1"/>
      <w:numFmt w:val="bullet"/>
      <w:lvlText w:val=""/>
      <w:lvlJc w:val="left"/>
    </w:lvl>
    <w:lvl w:ilvl="3" w:tplc="3E1E5F36">
      <w:start w:val="1"/>
      <w:numFmt w:val="bullet"/>
      <w:lvlText w:val=""/>
      <w:lvlJc w:val="left"/>
    </w:lvl>
    <w:lvl w:ilvl="4" w:tplc="375E6908">
      <w:start w:val="1"/>
      <w:numFmt w:val="bullet"/>
      <w:lvlText w:val=""/>
      <w:lvlJc w:val="left"/>
    </w:lvl>
    <w:lvl w:ilvl="5" w:tplc="EDEE4FF6">
      <w:start w:val="1"/>
      <w:numFmt w:val="bullet"/>
      <w:lvlText w:val=""/>
      <w:lvlJc w:val="left"/>
    </w:lvl>
    <w:lvl w:ilvl="6" w:tplc="0B6A5D0E">
      <w:start w:val="1"/>
      <w:numFmt w:val="bullet"/>
      <w:lvlText w:val=""/>
      <w:lvlJc w:val="left"/>
    </w:lvl>
    <w:lvl w:ilvl="7" w:tplc="496E978C">
      <w:start w:val="1"/>
      <w:numFmt w:val="bullet"/>
      <w:lvlText w:val=""/>
      <w:lvlJc w:val="left"/>
    </w:lvl>
    <w:lvl w:ilvl="8" w:tplc="4506866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8278D66A">
      <w:start w:val="1"/>
      <w:numFmt w:val="decimal"/>
      <w:lvlText w:val="%1)"/>
      <w:lvlJc w:val="left"/>
    </w:lvl>
    <w:lvl w:ilvl="1" w:tplc="18BE72F2">
      <w:start w:val="1"/>
      <w:numFmt w:val="bullet"/>
      <w:lvlText w:val=""/>
      <w:lvlJc w:val="left"/>
    </w:lvl>
    <w:lvl w:ilvl="2" w:tplc="3452BA38">
      <w:start w:val="1"/>
      <w:numFmt w:val="bullet"/>
      <w:lvlText w:val=""/>
      <w:lvlJc w:val="left"/>
    </w:lvl>
    <w:lvl w:ilvl="3" w:tplc="A2949A78">
      <w:start w:val="1"/>
      <w:numFmt w:val="bullet"/>
      <w:lvlText w:val=""/>
      <w:lvlJc w:val="left"/>
    </w:lvl>
    <w:lvl w:ilvl="4" w:tplc="672A427A">
      <w:start w:val="1"/>
      <w:numFmt w:val="bullet"/>
      <w:lvlText w:val=""/>
      <w:lvlJc w:val="left"/>
    </w:lvl>
    <w:lvl w:ilvl="5" w:tplc="BA028736">
      <w:start w:val="1"/>
      <w:numFmt w:val="bullet"/>
      <w:lvlText w:val=""/>
      <w:lvlJc w:val="left"/>
    </w:lvl>
    <w:lvl w:ilvl="6" w:tplc="A05EDBC2">
      <w:start w:val="1"/>
      <w:numFmt w:val="bullet"/>
      <w:lvlText w:val=""/>
      <w:lvlJc w:val="left"/>
    </w:lvl>
    <w:lvl w:ilvl="7" w:tplc="412A4CE2">
      <w:start w:val="1"/>
      <w:numFmt w:val="bullet"/>
      <w:lvlText w:val=""/>
      <w:lvlJc w:val="left"/>
    </w:lvl>
    <w:lvl w:ilvl="8" w:tplc="F2903FE0">
      <w:start w:val="1"/>
      <w:numFmt w:val="bullet"/>
      <w:lvlText w:val=""/>
      <w:lvlJc w:val="left"/>
    </w:lvl>
  </w:abstractNum>
  <w:abstractNum w:abstractNumId="3">
    <w:nsid w:val="35B353D3"/>
    <w:multiLevelType w:val="hybridMultilevel"/>
    <w:tmpl w:val="085AA0DA"/>
    <w:lvl w:ilvl="0" w:tplc="5D46C03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83"/>
    <w:rsid w:val="001772A9"/>
    <w:rsid w:val="00BB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1883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1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1883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1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Ricciotti</dc:creator>
  <cp:lastModifiedBy>Paolo Ricciotti</cp:lastModifiedBy>
  <cp:revision>1</cp:revision>
  <dcterms:created xsi:type="dcterms:W3CDTF">2017-05-09T15:12:00Z</dcterms:created>
  <dcterms:modified xsi:type="dcterms:W3CDTF">2017-05-09T15:13:00Z</dcterms:modified>
</cp:coreProperties>
</file>