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A3" w:rsidRDefault="007324A3">
      <w:pPr>
        <w:spacing w:after="0" w:line="240" w:lineRule="auto"/>
        <w:jc w:val="center"/>
      </w:pPr>
    </w:p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All'Ufficio </w:t>
      </w:r>
      <w:bookmarkStart w:id="0" w:name="_GoBack"/>
      <w:bookmarkEnd w:id="0"/>
      <w:r>
        <w:rPr>
          <w:b/>
          <w:bCs/>
          <w:sz w:val="24"/>
          <w:szCs w:val="24"/>
        </w:rPr>
        <w:t xml:space="preserve">Speciale per la </w:t>
      </w:r>
    </w:p>
    <w:p w:rsidR="007324A3" w:rsidRDefault="000072F9" w:rsidP="00F21A93">
      <w:pPr>
        <w:spacing w:after="0" w:line="240" w:lineRule="auto"/>
        <w:ind w:left="63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Ricostruzione delle Marche</w:t>
      </w:r>
    </w:p>
    <w:p w:rsidR="007324A3" w:rsidRDefault="007324A3">
      <w:pPr>
        <w:spacing w:after="0" w:line="240" w:lineRule="auto"/>
        <w:jc w:val="right"/>
        <w:rPr>
          <w:b/>
          <w:bCs/>
        </w:rPr>
      </w:pPr>
    </w:p>
    <w:tbl>
      <w:tblPr>
        <w:tblW w:w="0" w:type="auto"/>
        <w:tblInd w:w="5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2899"/>
      </w:tblGrid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Ascoli Piceno e Fermo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  <w:tr w:rsidR="007324A3" w:rsidTr="00912534">
        <w:tc>
          <w:tcPr>
            <w:tcW w:w="350" w:type="dxa"/>
            <w:shd w:val="clear" w:color="auto" w:fill="FFFFFF"/>
            <w:vAlign w:val="center"/>
          </w:tcPr>
          <w:p w:rsidR="007324A3" w:rsidRDefault="007324A3" w:rsidP="00BD4F79">
            <w:pPr>
              <w:spacing w:after="0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2899" w:type="dxa"/>
            <w:shd w:val="clear" w:color="auto" w:fill="FFFFFF"/>
            <w:vAlign w:val="center"/>
          </w:tcPr>
          <w:p w:rsidR="00912534" w:rsidRPr="00912534" w:rsidRDefault="00912534" w:rsidP="00912534">
            <w:pPr>
              <w:spacing w:after="0"/>
              <w:rPr>
                <w:b/>
                <w:bCs/>
              </w:rPr>
            </w:pPr>
            <w:r w:rsidRPr="00912534">
              <w:rPr>
                <w:b/>
                <w:bCs/>
              </w:rPr>
              <w:t>Area di Macerata e Ancona</w:t>
            </w:r>
          </w:p>
          <w:p w:rsidR="00BD4F79" w:rsidRPr="00912534" w:rsidRDefault="00912534" w:rsidP="00912534">
            <w:pPr>
              <w:spacing w:after="0"/>
              <w:rPr>
                <w:b/>
                <w:bCs/>
              </w:rPr>
            </w:pPr>
            <w:proofErr w:type="spellStart"/>
            <w:r w:rsidRPr="00912534">
              <w:rPr>
                <w:b/>
                <w:bCs/>
              </w:rPr>
              <w:t>Pec</w:t>
            </w:r>
            <w:proofErr w:type="spellEnd"/>
            <w:r w:rsidRPr="00912534">
              <w:rPr>
                <w:b/>
                <w:bCs/>
              </w:rPr>
              <w:t xml:space="preserve"> </w:t>
            </w:r>
          </w:p>
        </w:tc>
      </w:tr>
    </w:tbl>
    <w:p w:rsidR="007324A3" w:rsidRDefault="007324A3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p w:rsidR="007324A3" w:rsidRDefault="007324A3">
      <w:pPr>
        <w:spacing w:after="0" w:line="240" w:lineRule="auto"/>
        <w:jc w:val="right"/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"/>
        <w:gridCol w:w="8565"/>
      </w:tblGrid>
      <w:tr w:rsidR="007324A3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Oggetto:</w:t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>Ordinanza del Commissario straordinario n. 19 del 7 aprile 2017 – Art. 2, comma 4.</w:t>
            </w:r>
          </w:p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 xml:space="preserve">Richiesta di verifica dello stato di danno finalizzata all'autorizzazione alla progettazione dell'intervento di miglioramento sismico. </w:t>
            </w:r>
          </w:p>
          <w:p w:rsidR="007324A3" w:rsidRDefault="000072F9">
            <w:pPr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rFonts w:cs="Tahoma-Bold"/>
                <w:b/>
                <w:bCs/>
              </w:rPr>
              <w:t xml:space="preserve">Edificio sito a   in </w:t>
            </w:r>
            <w:proofErr w:type="gramStart"/>
            <w:r>
              <w:rPr>
                <w:rFonts w:cs="Tahoma-Bold"/>
                <w:b/>
                <w:bCs/>
              </w:rPr>
              <w:t>Via  n.</w:t>
            </w:r>
            <w:proofErr w:type="gramEnd"/>
            <w:r>
              <w:rPr>
                <w:rFonts w:cs="Tahoma-Bold"/>
                <w:b/>
                <w:bCs/>
              </w:rPr>
              <w:t xml:space="preserve"> </w:t>
            </w:r>
          </w:p>
        </w:tc>
      </w:tr>
    </w:tbl>
    <w:p w:rsidR="007324A3" w:rsidRDefault="007324A3">
      <w:pPr>
        <w:spacing w:after="0" w:line="240" w:lineRule="auto"/>
        <w:jc w:val="center"/>
      </w:pPr>
    </w:p>
    <w:p w:rsidR="007324A3" w:rsidRDefault="007324A3">
      <w:pPr>
        <w:spacing w:after="0" w:line="240" w:lineRule="auto"/>
        <w:jc w:val="center"/>
      </w:pPr>
    </w:p>
    <w:p w:rsidR="007324A3" w:rsidRDefault="000072F9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Il sottoscritto: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4"/>
        <w:gridCol w:w="6491"/>
      </w:tblGrid>
      <w:tr w:rsidR="007324A3">
        <w:tc>
          <w:tcPr>
            <w:tcW w:w="3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6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Nato a / il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31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Codice Fiscale / Partita IVA</w:t>
            </w:r>
          </w:p>
        </w:tc>
        <w:tc>
          <w:tcPr>
            <w:tcW w:w="64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</w:tbl>
    <w:p w:rsidR="007324A3" w:rsidRDefault="007324A3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both"/>
      </w:pPr>
      <w:proofErr w:type="gramStart"/>
      <w:r>
        <w:t>in</w:t>
      </w:r>
      <w:proofErr w:type="gramEnd"/>
      <w:r>
        <w:t xml:space="preserve"> qualità di:</w:t>
      </w:r>
    </w:p>
    <w:p w:rsidR="007324A3" w:rsidRDefault="007324A3">
      <w:pPr>
        <w:spacing w:after="0" w:line="360" w:lineRule="auto"/>
        <w:jc w:val="both"/>
      </w:pPr>
    </w:p>
    <w:p w:rsidR="007324A3" w:rsidRDefault="007324A3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both"/>
      </w:pPr>
      <w:proofErr w:type="gramStart"/>
      <w:r>
        <w:t>relativamente</w:t>
      </w:r>
      <w:proofErr w:type="gramEnd"/>
      <w:r>
        <w:t xml:space="preserve"> all'edificio: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7376"/>
      </w:tblGrid>
      <w:tr w:rsidR="007324A3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Comune</w:t>
            </w:r>
          </w:p>
        </w:tc>
        <w:tc>
          <w:tcPr>
            <w:tcW w:w="7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Località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e nr. </w:t>
            </w:r>
            <w:proofErr w:type="gramStart"/>
            <w:r>
              <w:rPr>
                <w:b/>
                <w:bCs/>
              </w:rPr>
              <w:t>civico</w:t>
            </w:r>
            <w:proofErr w:type="gramEnd"/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  <w:tr w:rsidR="007324A3">
        <w:tc>
          <w:tcPr>
            <w:tcW w:w="22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Estremi catastali</w:t>
            </w:r>
          </w:p>
        </w:tc>
        <w:tc>
          <w:tcPr>
            <w:tcW w:w="737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>
            <w:pPr>
              <w:pStyle w:val="Contenutotabella"/>
              <w:spacing w:after="0"/>
            </w:pPr>
          </w:p>
        </w:tc>
      </w:tr>
    </w:tbl>
    <w:p w:rsidR="007324A3" w:rsidRDefault="007324A3">
      <w:pPr>
        <w:spacing w:after="0" w:line="360" w:lineRule="auto"/>
        <w:jc w:val="both"/>
      </w:pPr>
    </w:p>
    <w:p w:rsidR="007324A3" w:rsidRDefault="007324A3">
      <w:pPr>
        <w:spacing w:after="0" w:line="360" w:lineRule="auto"/>
        <w:jc w:val="both"/>
      </w:pPr>
    </w:p>
    <w:p w:rsidR="007324A3" w:rsidRDefault="007324A3">
      <w:pPr>
        <w:spacing w:after="0" w:line="360" w:lineRule="auto"/>
        <w:jc w:val="both"/>
      </w:pPr>
    </w:p>
    <w:p w:rsidR="007324A3" w:rsidRDefault="007324A3">
      <w:pPr>
        <w:spacing w:after="0" w:line="360" w:lineRule="auto"/>
        <w:jc w:val="both"/>
      </w:pPr>
    </w:p>
    <w:p w:rsidR="00F21A93" w:rsidRDefault="00F21A93">
      <w:pPr>
        <w:suppressAutoHyphens w:val="0"/>
        <w:spacing w:after="0" w:line="259" w:lineRule="auto"/>
      </w:pPr>
      <w:r>
        <w:br w:type="page"/>
      </w:r>
    </w:p>
    <w:p w:rsidR="007324A3" w:rsidRDefault="000072F9">
      <w:pPr>
        <w:spacing w:after="0" w:line="360" w:lineRule="auto"/>
        <w:jc w:val="both"/>
      </w:pPr>
      <w:r>
        <w:lastRenderedPageBreak/>
        <w:t>Oggetto di scheda Aedes redatta da:</w:t>
      </w:r>
    </w:p>
    <w:tbl>
      <w:tblPr>
        <w:tblW w:w="0" w:type="auto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2212"/>
        <w:gridCol w:w="2081"/>
        <w:gridCol w:w="282"/>
        <w:gridCol w:w="2943"/>
        <w:gridCol w:w="1636"/>
      </w:tblGrid>
      <w:tr w:rsidR="007324A3" w:rsidTr="0091253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Pr="00912534" w:rsidRDefault="00912534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rPr>
                <w:b/>
              </w:rPr>
            </w:pPr>
            <w:r>
              <w:rPr>
                <w:b/>
              </w:rPr>
              <w:t>Squadra Protezione Civile - DICOMAC</w:t>
            </w:r>
          </w:p>
        </w:tc>
      </w:tr>
      <w:tr w:rsidR="007324A3" w:rsidTr="00912534">
        <w:tc>
          <w:tcPr>
            <w:tcW w:w="262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Nr. Squadra: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324A3" w:rsidRDefault="000072F9">
            <w:pPr>
              <w:pStyle w:val="Contenutotabella"/>
              <w:rPr>
                <w:b/>
              </w:rPr>
            </w:pPr>
            <w:proofErr w:type="gramStart"/>
            <w:r>
              <w:rPr>
                <w:b/>
              </w:rPr>
              <w:t xml:space="preserve">Data:  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324A3" w:rsidRDefault="000072F9">
            <w:pPr>
              <w:pStyle w:val="Contenutotabella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gramStart"/>
            <w:r>
              <w:rPr>
                <w:b/>
              </w:rPr>
              <w:t xml:space="preserve">Scheda:  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324A3" w:rsidRDefault="000072F9">
            <w:pPr>
              <w:pStyle w:val="Contenutotabella"/>
              <w:rPr>
                <w:b/>
              </w:rPr>
            </w:pPr>
            <w:proofErr w:type="gramStart"/>
            <w:r>
              <w:rPr>
                <w:b/>
              </w:rPr>
              <w:t xml:space="preserve">Esito:  </w:t>
            </w:r>
            <w:proofErr w:type="gramEnd"/>
          </w:p>
        </w:tc>
      </w:tr>
      <w:tr w:rsidR="007324A3" w:rsidTr="00912534">
        <w:trPr>
          <w:trHeight w:val="130"/>
        </w:trPr>
        <w:tc>
          <w:tcPr>
            <w:tcW w:w="9571" w:type="dxa"/>
            <w:gridSpan w:val="6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7324A3" w:rsidP="00912534">
            <w:pPr>
              <w:pStyle w:val="Contenutotabella"/>
              <w:spacing w:after="0"/>
              <w:rPr>
                <w:b/>
              </w:rPr>
            </w:pPr>
          </w:p>
        </w:tc>
      </w:tr>
      <w:tr w:rsidR="007324A3" w:rsidTr="0091253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7324A3" w:rsidRDefault="00912534">
            <w:pPr>
              <w:pStyle w:val="Contenutotabella"/>
              <w:rPr>
                <w:rFonts w:ascii="Wingdings" w:eastAsia="Wingdings" w:hAnsi="Wingdings" w:cs="Wingdings"/>
              </w:rPr>
            </w:pPr>
            <w:r w:rsidRPr="00912534">
              <w:sym w:font="Wingdings" w:char="F071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Professionista (Perizia Giurata </w:t>
            </w:r>
            <w:proofErr w:type="spellStart"/>
            <w:r>
              <w:rPr>
                <w:b/>
                <w:bCs/>
              </w:rPr>
              <w:t>Ord</w:t>
            </w:r>
            <w:proofErr w:type="spellEnd"/>
            <w:r>
              <w:rPr>
                <w:b/>
                <w:bCs/>
              </w:rPr>
              <w:t>. 10/2016)</w:t>
            </w:r>
          </w:p>
        </w:tc>
      </w:tr>
      <w:tr w:rsidR="007324A3" w:rsidTr="00912534">
        <w:tc>
          <w:tcPr>
            <w:tcW w:w="47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7324A3" w:rsidRDefault="000072F9">
            <w:pPr>
              <w:pStyle w:val="Contenutotabella"/>
              <w:rPr>
                <w:b/>
              </w:rPr>
            </w:pPr>
            <w:proofErr w:type="gramStart"/>
            <w:r>
              <w:rPr>
                <w:b/>
              </w:rPr>
              <w:t xml:space="preserve">Nominativo:  </w:t>
            </w:r>
            <w:proofErr w:type="gramEnd"/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324A3" w:rsidRDefault="000072F9">
            <w:pPr>
              <w:pStyle w:val="Contenutotabella"/>
              <w:rPr>
                <w:b/>
              </w:rPr>
            </w:pPr>
            <w:r>
              <w:rPr>
                <w:b/>
              </w:rPr>
              <w:t>Data deposito: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7324A3" w:rsidRDefault="000072F9">
            <w:pPr>
              <w:pStyle w:val="Contenutotabella"/>
              <w:rPr>
                <w:b/>
              </w:rPr>
            </w:pPr>
            <w:proofErr w:type="gramStart"/>
            <w:r>
              <w:rPr>
                <w:b/>
              </w:rPr>
              <w:t xml:space="preserve">Esito:  </w:t>
            </w:r>
            <w:proofErr w:type="gramEnd"/>
          </w:p>
        </w:tc>
      </w:tr>
    </w:tbl>
    <w:p w:rsidR="007324A3" w:rsidRDefault="007324A3">
      <w:pPr>
        <w:spacing w:after="0" w:line="360" w:lineRule="auto"/>
        <w:jc w:val="both"/>
        <w:rPr>
          <w:rFonts w:cs="Tahoma"/>
        </w:rPr>
      </w:pPr>
    </w:p>
    <w:p w:rsidR="007324A3" w:rsidRDefault="000072F9">
      <w:pPr>
        <w:spacing w:after="0" w:line="360" w:lineRule="auto"/>
        <w:jc w:val="both"/>
        <w:rPr>
          <w:rFonts w:cs="Tahoma"/>
          <w:bCs/>
        </w:rPr>
      </w:pPr>
      <w:proofErr w:type="gramStart"/>
      <w:r>
        <w:rPr>
          <w:rFonts w:cs="Tahoma"/>
          <w:bCs/>
        </w:rPr>
        <w:t>e</w:t>
      </w:r>
      <w:proofErr w:type="gramEnd"/>
      <w:r>
        <w:rPr>
          <w:rFonts w:cs="Tahoma"/>
          <w:bCs/>
        </w:rPr>
        <w:t xml:space="preserve"> di Ordinanza comunale di inagibilità (estremi) </w:t>
      </w:r>
    </w:p>
    <w:p w:rsidR="007324A3" w:rsidRDefault="000072F9">
      <w:pPr>
        <w:spacing w:after="0" w:line="360" w:lineRule="auto"/>
        <w:jc w:val="both"/>
        <w:rPr>
          <w:rFonts w:cs="Tahoma"/>
          <w:bCs/>
        </w:rPr>
      </w:pPr>
      <w:proofErr w:type="gramStart"/>
      <w:r>
        <w:rPr>
          <w:rFonts w:cs="Tahoma"/>
          <w:bCs/>
        </w:rPr>
        <w:t>notificata</w:t>
      </w:r>
      <w:proofErr w:type="gramEnd"/>
      <w:r>
        <w:rPr>
          <w:rFonts w:cs="Tahoma"/>
          <w:bCs/>
        </w:rPr>
        <w:t xml:space="preserve"> in data </w:t>
      </w:r>
    </w:p>
    <w:p w:rsidR="007324A3" w:rsidRDefault="007324A3">
      <w:pPr>
        <w:spacing w:after="0" w:line="360" w:lineRule="auto"/>
        <w:jc w:val="both"/>
        <w:rPr>
          <w:rFonts w:cs="Tahoma"/>
        </w:rPr>
      </w:pPr>
    </w:p>
    <w:p w:rsidR="007324A3" w:rsidRDefault="000072F9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Premesso che:</w:t>
      </w:r>
    </w:p>
    <w:p w:rsidR="007324A3" w:rsidRDefault="000072F9">
      <w:pPr>
        <w:numPr>
          <w:ilvl w:val="0"/>
          <w:numId w:val="1"/>
        </w:numPr>
        <w:spacing w:after="0" w:line="360" w:lineRule="auto"/>
        <w:jc w:val="both"/>
        <w:rPr>
          <w:rFonts w:cs="Tahoma"/>
          <w:color w:val="000000"/>
        </w:rPr>
      </w:pPr>
      <w:proofErr w:type="gramStart"/>
      <w:r>
        <w:rPr>
          <w:rFonts w:cs="Tahoma"/>
        </w:rPr>
        <w:t>in</w:t>
      </w:r>
      <w:proofErr w:type="gramEnd"/>
      <w:r>
        <w:rPr>
          <w:rFonts w:cs="Tahoma"/>
        </w:rPr>
        <w:t xml:space="preserve"> data  ha conferito al Professionista iscritto all’Ordine Professionale al nr.  </w:t>
      </w:r>
      <w:proofErr w:type="gramStart"/>
      <w:r>
        <w:rPr>
          <w:rFonts w:cs="Tahoma"/>
        </w:rPr>
        <w:t>nonché</w:t>
      </w:r>
      <w:proofErr w:type="gramEnd"/>
      <w:r>
        <w:rPr>
          <w:rFonts w:cs="Tahoma"/>
        </w:rPr>
        <w:t xml:space="preserve"> all’Elenco Speciale Professionisti al nr.  </w:t>
      </w:r>
      <w:proofErr w:type="gramStart"/>
      <w:r>
        <w:rPr>
          <w:rFonts w:cs="Tahoma"/>
        </w:rPr>
        <w:t>l'incarico</w:t>
      </w:r>
      <w:proofErr w:type="gramEnd"/>
      <w:r>
        <w:rPr>
          <w:rFonts w:cs="Tahoma"/>
        </w:rPr>
        <w:t xml:space="preserve"> per la </w:t>
      </w:r>
      <w:r w:rsidR="00912534">
        <w:rPr>
          <w:rFonts w:cs="Tahoma"/>
        </w:rPr>
        <w:t xml:space="preserve">redazione della perizia asseverata in allegato, finalizzata alla richiesta di autorizzazione alla </w:t>
      </w:r>
      <w:r>
        <w:rPr>
          <w:rFonts w:cs="Tahoma"/>
        </w:rPr>
        <w:t xml:space="preserve">progettazione dell'intervento di </w:t>
      </w:r>
      <w:r w:rsidR="00912534">
        <w:rPr>
          <w:rFonts w:cs="Tahoma"/>
        </w:rPr>
        <w:t>miglioramento sismico</w:t>
      </w:r>
      <w:r>
        <w:rPr>
          <w:rFonts w:cs="Tahoma"/>
          <w:color w:val="000000"/>
        </w:rPr>
        <w:t>;</w:t>
      </w:r>
    </w:p>
    <w:p w:rsidR="007324A3" w:rsidRDefault="000072F9">
      <w:pPr>
        <w:numPr>
          <w:ilvl w:val="0"/>
          <w:numId w:val="1"/>
        </w:numPr>
        <w:spacing w:after="0" w:line="360" w:lineRule="auto"/>
        <w:jc w:val="both"/>
      </w:pPr>
      <w:proofErr w:type="gramStart"/>
      <w:r>
        <w:rPr>
          <w:rFonts w:cs="Tahoma"/>
          <w:color w:val="000000"/>
        </w:rPr>
        <w:t>che</w:t>
      </w:r>
      <w:proofErr w:type="gramEnd"/>
      <w:r>
        <w:rPr>
          <w:rFonts w:cs="Tahoma"/>
          <w:color w:val="000000"/>
        </w:rPr>
        <w:t xml:space="preserve"> dalla perizia asseverata suddetta risulta che </w:t>
      </w:r>
      <w:r w:rsidR="00912534">
        <w:rPr>
          <w:rFonts w:cs="Tahoma"/>
          <w:color w:val="000000"/>
        </w:rPr>
        <w:t>l’edificio ha subito danni gravi così come definiti dalla Tabella 1 allegata all’ Ordinanza n.19/2017;</w:t>
      </w:r>
    </w:p>
    <w:p w:rsidR="007324A3" w:rsidRDefault="007324A3">
      <w:pPr>
        <w:spacing w:after="0" w:line="360" w:lineRule="auto"/>
        <w:jc w:val="both"/>
      </w:pPr>
    </w:p>
    <w:p w:rsidR="007324A3" w:rsidRDefault="000072F9">
      <w:pPr>
        <w:spacing w:after="0" w:line="360" w:lineRule="auto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CHIEDE</w:t>
      </w:r>
    </w:p>
    <w:p w:rsidR="007324A3" w:rsidRDefault="007324A3">
      <w:pPr>
        <w:spacing w:after="0" w:line="360" w:lineRule="auto"/>
        <w:jc w:val="center"/>
        <w:rPr>
          <w:b/>
          <w:bCs/>
        </w:rPr>
      </w:pPr>
    </w:p>
    <w:p w:rsidR="007324A3" w:rsidRDefault="000072F9">
      <w:pPr>
        <w:spacing w:after="0" w:line="360" w:lineRule="auto"/>
        <w:rPr>
          <w:rFonts w:cs="Tahoma"/>
          <w:color w:val="000000"/>
        </w:rPr>
      </w:pPr>
      <w:proofErr w:type="gramStart"/>
      <w:r>
        <w:rPr>
          <w:rFonts w:cs="Tahoma"/>
          <w:color w:val="000000"/>
        </w:rPr>
        <w:t>ai</w:t>
      </w:r>
      <w:proofErr w:type="gramEnd"/>
      <w:r>
        <w:rPr>
          <w:rFonts w:cs="Tahoma"/>
          <w:color w:val="000000"/>
        </w:rPr>
        <w:t xml:space="preserve"> sensi dell'art. 2 comma 4 dell'</w:t>
      </w:r>
      <w:proofErr w:type="spellStart"/>
      <w:r>
        <w:rPr>
          <w:rFonts w:cs="Tahoma"/>
          <w:color w:val="000000"/>
        </w:rPr>
        <w:t>ord</w:t>
      </w:r>
      <w:proofErr w:type="spellEnd"/>
      <w:r>
        <w:rPr>
          <w:rFonts w:cs="Tahoma"/>
          <w:color w:val="000000"/>
        </w:rPr>
        <w:t>. 19/2017, la verifica dello stato di danno attestato nella perizia allegata, finalizzata all'autorizzazione alla progettazione dell'intervento di miglioramento sismico.</w:t>
      </w:r>
    </w:p>
    <w:p w:rsidR="007324A3" w:rsidRDefault="007324A3">
      <w:pPr>
        <w:spacing w:after="0" w:line="360" w:lineRule="auto"/>
        <w:rPr>
          <w:rFonts w:cs="Tahoma"/>
          <w:color w:val="000000"/>
        </w:rPr>
      </w:pPr>
    </w:p>
    <w:p w:rsidR="007324A3" w:rsidRDefault="007324A3">
      <w:pPr>
        <w:spacing w:after="0" w:line="360" w:lineRule="auto"/>
        <w:rPr>
          <w:rFonts w:cs="Tahoma"/>
          <w:color w:val="000000"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 xml:space="preserve">Luogo e data 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</w:rPr>
      </w:pP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</w:r>
      <w:r>
        <w:rPr>
          <w:rFonts w:cs="Tahoma-Bold"/>
          <w:bCs/>
        </w:rPr>
        <w:tab/>
        <w:t xml:space="preserve">        Firma</w:t>
      </w: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7324A3">
      <w:pPr>
        <w:spacing w:after="0" w:line="240" w:lineRule="auto"/>
        <w:jc w:val="both"/>
        <w:rPr>
          <w:rFonts w:cs="Tahoma-Bold"/>
          <w:bCs/>
        </w:rPr>
      </w:pPr>
    </w:p>
    <w:p w:rsidR="007324A3" w:rsidRDefault="000072F9">
      <w:pPr>
        <w:spacing w:after="0" w:line="240" w:lineRule="auto"/>
        <w:jc w:val="both"/>
        <w:rPr>
          <w:rFonts w:cs="Tahoma-Bold"/>
          <w:bCs/>
          <w:color w:val="000000"/>
        </w:rPr>
      </w:pP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  <w:r>
        <w:rPr>
          <w:rFonts w:cs="Tahoma-Bold"/>
          <w:bCs/>
          <w:color w:val="000000"/>
        </w:rPr>
        <w:tab/>
      </w:r>
    </w:p>
    <w:p w:rsidR="007324A3" w:rsidRDefault="007324A3">
      <w:pPr>
        <w:spacing w:after="0" w:line="240" w:lineRule="auto"/>
        <w:jc w:val="both"/>
        <w:rPr>
          <w:rFonts w:cs="Tahoma-Bold"/>
          <w:bCs/>
          <w:color w:val="000000"/>
        </w:rPr>
      </w:pPr>
    </w:p>
    <w:p w:rsidR="007324A3" w:rsidRDefault="007324A3">
      <w:pPr>
        <w:spacing w:after="0" w:line="360" w:lineRule="auto"/>
      </w:pPr>
    </w:p>
    <w:p w:rsidR="000072F9" w:rsidRDefault="000072F9">
      <w:pPr>
        <w:spacing w:after="0" w:line="360" w:lineRule="auto"/>
      </w:pPr>
    </w:p>
    <w:p w:rsidR="000072F9" w:rsidRDefault="000072F9">
      <w:pPr>
        <w:spacing w:after="0" w:line="360" w:lineRule="auto"/>
      </w:pPr>
    </w:p>
    <w:p w:rsidR="000072F9" w:rsidRDefault="000072F9">
      <w:pPr>
        <w:spacing w:after="0" w:line="360" w:lineRule="auto"/>
      </w:pPr>
      <w:r w:rsidRPr="000072F9">
        <w:rPr>
          <w:b/>
          <w:u w:val="single"/>
        </w:rPr>
        <w:t>NB</w:t>
      </w:r>
      <w:r>
        <w:t>: riportare nel testo dell’oggetto della PEC il seguente testo “</w:t>
      </w:r>
      <w:r w:rsidRPr="000072F9">
        <w:rPr>
          <w:b/>
          <w:i/>
        </w:rPr>
        <w:t>Richiesta autorizzazione miglioramento sismico ai sensi art.2 c.4 dell’</w:t>
      </w:r>
      <w:proofErr w:type="spellStart"/>
      <w:r w:rsidRPr="000072F9">
        <w:rPr>
          <w:b/>
          <w:i/>
        </w:rPr>
        <w:t>Ord</w:t>
      </w:r>
      <w:proofErr w:type="spellEnd"/>
      <w:r w:rsidRPr="000072F9">
        <w:rPr>
          <w:b/>
          <w:i/>
        </w:rPr>
        <w:t>. n. 19/2017 – Comune di ………</w:t>
      </w:r>
      <w:r>
        <w:t>”</w:t>
      </w:r>
    </w:p>
    <w:sectPr w:rsidR="000072F9">
      <w:pgSz w:w="11906" w:h="16838"/>
      <w:pgMar w:top="56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235A"/>
    <w:multiLevelType w:val="multilevel"/>
    <w:tmpl w:val="BEA681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84D3D"/>
    <w:multiLevelType w:val="multilevel"/>
    <w:tmpl w:val="9EC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324A3"/>
    <w:rsid w:val="000072F9"/>
    <w:rsid w:val="007324A3"/>
    <w:rsid w:val="007E3F57"/>
    <w:rsid w:val="00912534"/>
    <w:rsid w:val="00BD4F79"/>
    <w:rsid w:val="00F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293C-187D-4C35-BB0D-2CD90F4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val="x-none" w:eastAsia="en-US"/>
    </w:rPr>
  </w:style>
  <w:style w:type="character" w:customStyle="1" w:styleId="ListLabel1">
    <w:name w:val="ListLabel 1"/>
    <w:rPr>
      <w:rFonts w:cs="Tahoma-Bold"/>
      <w:b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b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Default">
    <w:name w:val="Default"/>
    <w:pPr>
      <w:widowControl w:val="0"/>
      <w:suppressAutoHyphens/>
      <w:spacing w:after="160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perizia beni immobili</vt:lpstr>
    </vt:vector>
  </TitlesOfParts>
  <Company>Regione Marche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perizia beni immobili</dc:title>
  <dc:creator>Luciano</dc:creator>
  <cp:lastModifiedBy>Marco Biagio Torquati</cp:lastModifiedBy>
  <cp:revision>29</cp:revision>
  <cp:lastPrinted>2017-01-10T07:11:00Z</cp:lastPrinted>
  <dcterms:created xsi:type="dcterms:W3CDTF">2017-04-07T12:49:00Z</dcterms:created>
  <dcterms:modified xsi:type="dcterms:W3CDTF">2017-07-31T09:07:00Z</dcterms:modified>
  <dc:language>it-IT</dc:language>
</cp:coreProperties>
</file>