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D9" w:rsidRPr="00604557" w:rsidRDefault="00C728B2" w:rsidP="00D565D4">
      <w:pPr>
        <w:widowControl w:val="0"/>
        <w:spacing w:line="479" w:lineRule="auto"/>
        <w:ind w:right="-2"/>
        <w:jc w:val="right"/>
        <w:rPr>
          <w:rFonts w:ascii="Garamond" w:hAnsi="Garamond"/>
          <w:sz w:val="22"/>
          <w:szCs w:val="22"/>
        </w:rPr>
      </w:pPr>
      <w:r w:rsidRPr="00604557">
        <w:rPr>
          <w:rFonts w:ascii="Garamond" w:hAnsi="Garamond"/>
          <w:sz w:val="22"/>
          <w:szCs w:val="22"/>
        </w:rPr>
        <w:t>ALLEGATO “</w:t>
      </w:r>
      <w:r w:rsidR="006554E2">
        <w:rPr>
          <w:rFonts w:ascii="Garamond" w:hAnsi="Garamond"/>
          <w:sz w:val="22"/>
          <w:szCs w:val="22"/>
        </w:rPr>
        <w:t>___</w:t>
      </w:r>
      <w:r w:rsidRPr="00604557">
        <w:rPr>
          <w:rFonts w:ascii="Garamond" w:hAnsi="Garamond"/>
          <w:sz w:val="22"/>
          <w:szCs w:val="22"/>
        </w:rPr>
        <w:t xml:space="preserve">” </w:t>
      </w:r>
      <w:r w:rsidR="00D744D5" w:rsidRPr="00604557">
        <w:rPr>
          <w:rFonts w:ascii="Garamond" w:hAnsi="Garamond"/>
          <w:sz w:val="22"/>
          <w:szCs w:val="22"/>
        </w:rPr>
        <w:t>al decreto</w:t>
      </w:r>
      <w:r w:rsidR="00D333D9">
        <w:rPr>
          <w:rFonts w:ascii="Garamond" w:hAnsi="Garamond"/>
          <w:sz w:val="22"/>
          <w:szCs w:val="22"/>
        </w:rPr>
        <w:t>/determina</w:t>
      </w:r>
      <w:r w:rsidR="00D744D5" w:rsidRPr="00604557">
        <w:rPr>
          <w:rFonts w:ascii="Garamond" w:hAnsi="Garamond"/>
          <w:sz w:val="22"/>
          <w:szCs w:val="22"/>
        </w:rPr>
        <w:t xml:space="preserve"> </w:t>
      </w:r>
      <w:r w:rsidR="003A6BB7">
        <w:rPr>
          <w:rFonts w:ascii="Garamond" w:hAnsi="Garamond"/>
          <w:sz w:val="22"/>
          <w:szCs w:val="22"/>
        </w:rPr>
        <w:t>_______</w:t>
      </w:r>
      <w:r w:rsidR="00D565D4">
        <w:rPr>
          <w:rFonts w:ascii="Garamond" w:hAnsi="Garamond"/>
          <w:sz w:val="22"/>
          <w:szCs w:val="22"/>
        </w:rPr>
        <w:t xml:space="preserve"> </w:t>
      </w:r>
      <w:r w:rsidR="00D744D5" w:rsidRPr="00604557">
        <w:rPr>
          <w:rFonts w:ascii="Garamond" w:hAnsi="Garamond"/>
          <w:sz w:val="22"/>
          <w:szCs w:val="22"/>
        </w:rPr>
        <w:t xml:space="preserve">n. </w:t>
      </w:r>
      <w:r w:rsidR="006554E2">
        <w:rPr>
          <w:rFonts w:ascii="Garamond" w:hAnsi="Garamond"/>
          <w:sz w:val="22"/>
          <w:szCs w:val="22"/>
        </w:rPr>
        <w:t>___/20__</w:t>
      </w:r>
    </w:p>
    <w:p w:rsidR="00D333D9" w:rsidRDefault="00D333D9" w:rsidP="00D333D9">
      <w:pPr>
        <w:spacing w:after="0"/>
        <w:ind w:right="-17"/>
        <w:jc w:val="center"/>
        <w:rPr>
          <w:rFonts w:ascii="Garamond" w:hAnsi="Garamond"/>
          <w:b/>
          <w:i/>
          <w:sz w:val="26"/>
          <w:szCs w:val="26"/>
        </w:rPr>
      </w:pPr>
      <w:r w:rsidRPr="000053E2">
        <w:rPr>
          <w:rFonts w:ascii="Garamond" w:hAnsi="Garamond"/>
          <w:b/>
          <w:i/>
          <w:sz w:val="26"/>
          <w:szCs w:val="26"/>
          <w:highlight w:val="yellow"/>
        </w:rPr>
        <w:t>(adeguato per piattaforma telematica)</w:t>
      </w:r>
    </w:p>
    <w:p w:rsidR="00D333D9" w:rsidRDefault="00D333D9" w:rsidP="00D333D9">
      <w:pPr>
        <w:spacing w:after="0"/>
        <w:ind w:right="-17"/>
        <w:jc w:val="center"/>
        <w:rPr>
          <w:rFonts w:ascii="Garamond" w:hAnsi="Garamond"/>
          <w:b/>
          <w:i/>
          <w:sz w:val="26"/>
          <w:szCs w:val="26"/>
        </w:rPr>
      </w:pPr>
      <w:r w:rsidRPr="00A02658">
        <w:rPr>
          <w:rFonts w:ascii="Garamond" w:hAnsi="Garamond"/>
          <w:b/>
          <w:i/>
          <w:sz w:val="26"/>
          <w:szCs w:val="26"/>
          <w:highlight w:val="yellow"/>
        </w:rPr>
        <w:t>(in giallo gli adeguamenti per le gare inerenti la ricostruzione post-sisma)</w:t>
      </w:r>
    </w:p>
    <w:p w:rsidR="00D565D4" w:rsidRDefault="00D565D4" w:rsidP="003505B2">
      <w:pPr>
        <w:spacing w:after="0"/>
        <w:ind w:right="-17"/>
        <w:jc w:val="center"/>
        <w:rPr>
          <w:rFonts w:ascii="Garamond" w:hAnsi="Garamond"/>
          <w:b/>
          <w:i/>
          <w:sz w:val="26"/>
          <w:szCs w:val="26"/>
        </w:rPr>
      </w:pPr>
    </w:p>
    <w:p w:rsidR="00D565D4" w:rsidRDefault="00D565D4" w:rsidP="003505B2">
      <w:pPr>
        <w:spacing w:after="0"/>
        <w:ind w:right="-17"/>
        <w:jc w:val="center"/>
        <w:rPr>
          <w:rFonts w:ascii="Garamond" w:hAnsi="Garamond"/>
          <w:b/>
          <w:i/>
          <w:sz w:val="26"/>
          <w:szCs w:val="26"/>
        </w:rPr>
      </w:pPr>
    </w:p>
    <w:p w:rsidR="003505B2" w:rsidRPr="00604557" w:rsidRDefault="006554E2" w:rsidP="003505B2">
      <w:pPr>
        <w:spacing w:after="0"/>
        <w:ind w:right="-17"/>
        <w:jc w:val="center"/>
        <w:rPr>
          <w:rFonts w:ascii="Garamond" w:hAnsi="Garamond"/>
          <w:b/>
          <w:i/>
          <w:sz w:val="26"/>
          <w:szCs w:val="26"/>
        </w:rPr>
      </w:pPr>
      <w:r>
        <w:rPr>
          <w:rFonts w:ascii="Garamond" w:hAnsi="Garamond"/>
          <w:b/>
          <w:i/>
          <w:sz w:val="26"/>
          <w:szCs w:val="26"/>
        </w:rPr>
        <w:t>PROCEDURA NEGOZIATA</w:t>
      </w:r>
    </w:p>
    <w:p w:rsidR="003505B2" w:rsidRPr="00604557" w:rsidRDefault="003505B2" w:rsidP="003505B2">
      <w:pPr>
        <w:spacing w:after="0"/>
        <w:ind w:right="-17"/>
        <w:jc w:val="center"/>
        <w:rPr>
          <w:rFonts w:ascii="Garamond" w:hAnsi="Garamond"/>
          <w:b/>
          <w:i/>
          <w:sz w:val="26"/>
          <w:szCs w:val="26"/>
        </w:rPr>
      </w:pPr>
    </w:p>
    <w:p w:rsidR="003505B2" w:rsidRPr="00604557" w:rsidRDefault="000E5196" w:rsidP="003505B2">
      <w:pPr>
        <w:spacing w:after="0"/>
        <w:ind w:right="-17"/>
        <w:jc w:val="center"/>
        <w:rPr>
          <w:rFonts w:ascii="Garamond" w:hAnsi="Garamond"/>
          <w:b/>
          <w:i/>
          <w:sz w:val="26"/>
          <w:szCs w:val="26"/>
        </w:rPr>
      </w:pPr>
      <w:r w:rsidRPr="00604557">
        <w:rPr>
          <w:rFonts w:ascii="Garamond" w:hAnsi="Garamond"/>
          <w:b/>
          <w:i/>
          <w:sz w:val="26"/>
          <w:szCs w:val="26"/>
        </w:rPr>
        <w:t>PER L’A</w:t>
      </w:r>
      <w:r w:rsidR="00283A3B" w:rsidRPr="00604557">
        <w:rPr>
          <w:rFonts w:ascii="Garamond" w:hAnsi="Garamond"/>
          <w:b/>
          <w:i/>
          <w:sz w:val="26"/>
          <w:szCs w:val="26"/>
        </w:rPr>
        <w:t xml:space="preserve">FFIDAMENTO </w:t>
      </w:r>
      <w:r w:rsidR="003505B2" w:rsidRPr="00604557">
        <w:rPr>
          <w:rFonts w:ascii="Garamond" w:hAnsi="Garamond"/>
          <w:b/>
          <w:i/>
          <w:sz w:val="26"/>
          <w:szCs w:val="26"/>
        </w:rPr>
        <w:t xml:space="preserve">DEI LAVORI DI REALIZZAZIONE </w:t>
      </w:r>
      <w:r w:rsidR="006554E2">
        <w:rPr>
          <w:rFonts w:ascii="Garamond" w:hAnsi="Garamond"/>
          <w:b/>
          <w:i/>
          <w:sz w:val="26"/>
          <w:szCs w:val="26"/>
        </w:rPr>
        <w:t>________________________________________________________________________________________ NEL COMUNE DI ________________</w:t>
      </w:r>
      <w:r w:rsidR="003505B2" w:rsidRPr="00604557">
        <w:rPr>
          <w:rFonts w:ascii="Garamond" w:hAnsi="Garamond"/>
          <w:b/>
          <w:i/>
          <w:sz w:val="26"/>
          <w:szCs w:val="26"/>
        </w:rPr>
        <w:t>, LOCALITÀ</w:t>
      </w:r>
      <w:r w:rsidR="006554E2">
        <w:rPr>
          <w:rFonts w:ascii="Garamond" w:hAnsi="Garamond"/>
          <w:b/>
          <w:i/>
          <w:sz w:val="26"/>
          <w:szCs w:val="26"/>
        </w:rPr>
        <w:t xml:space="preserve"> ____________________________________</w:t>
      </w:r>
    </w:p>
    <w:p w:rsidR="0011773E" w:rsidRPr="00604557" w:rsidRDefault="0011773E" w:rsidP="00D565D4">
      <w:pPr>
        <w:widowControl w:val="0"/>
        <w:spacing w:line="479" w:lineRule="auto"/>
        <w:ind w:left="0" w:right="-2" w:firstLine="0"/>
        <w:jc w:val="center"/>
        <w:rPr>
          <w:rFonts w:ascii="Garamond" w:hAnsi="Garamond"/>
          <w:sz w:val="22"/>
          <w:szCs w:val="22"/>
        </w:rPr>
      </w:pPr>
    </w:p>
    <w:p w:rsidR="00947570" w:rsidRPr="00604557" w:rsidRDefault="00947570" w:rsidP="00D565D4">
      <w:pPr>
        <w:widowControl w:val="0"/>
        <w:spacing w:line="479" w:lineRule="auto"/>
        <w:ind w:left="0" w:right="-2" w:firstLine="0"/>
        <w:jc w:val="center"/>
        <w:rPr>
          <w:rFonts w:ascii="Garamond" w:hAnsi="Garamond"/>
          <w:sz w:val="22"/>
          <w:szCs w:val="22"/>
        </w:rPr>
      </w:pPr>
      <w:r w:rsidRPr="00604557">
        <w:rPr>
          <w:rFonts w:ascii="Garamond" w:hAnsi="Garamond"/>
          <w:sz w:val="22"/>
          <w:szCs w:val="22"/>
        </w:rPr>
        <w:t>DISCIPLINARE DELLA PROCEDURA</w:t>
      </w:r>
    </w:p>
    <w:p w:rsidR="00012B79" w:rsidRPr="00604557" w:rsidRDefault="00012B79" w:rsidP="00D565D4">
      <w:pPr>
        <w:widowControl w:val="0"/>
        <w:spacing w:line="479" w:lineRule="auto"/>
        <w:ind w:left="0" w:right="-2" w:firstLine="0"/>
        <w:jc w:val="center"/>
        <w:rPr>
          <w:rFonts w:ascii="Garamond" w:hAnsi="Garamond"/>
          <w:sz w:val="22"/>
          <w:szCs w:val="22"/>
        </w:rPr>
      </w:pPr>
      <w:r w:rsidRPr="00604557">
        <w:rPr>
          <w:rFonts w:ascii="Garamond" w:hAnsi="Garamond"/>
          <w:sz w:val="22"/>
          <w:szCs w:val="22"/>
        </w:rPr>
        <w:t>N. GARA SIMOG</w:t>
      </w:r>
      <w:r w:rsidR="0045756C" w:rsidRPr="00604557">
        <w:rPr>
          <w:rFonts w:ascii="Garamond" w:hAnsi="Garamond"/>
          <w:sz w:val="22"/>
          <w:szCs w:val="22"/>
        </w:rPr>
        <w:t xml:space="preserve"> </w:t>
      </w:r>
      <w:r w:rsidR="006554E2">
        <w:rPr>
          <w:rFonts w:ascii="Garamond" w:hAnsi="Garamond"/>
          <w:sz w:val="22"/>
          <w:szCs w:val="22"/>
        </w:rPr>
        <w:t>_____________</w:t>
      </w:r>
    </w:p>
    <w:p w:rsidR="00326216" w:rsidRPr="00604557" w:rsidRDefault="00326216" w:rsidP="00D565D4">
      <w:pPr>
        <w:widowControl w:val="0"/>
        <w:spacing w:line="479" w:lineRule="auto"/>
        <w:ind w:right="-2"/>
        <w:rPr>
          <w:rFonts w:ascii="Garamond" w:hAnsi="Garamond"/>
          <w:sz w:val="22"/>
          <w:szCs w:val="22"/>
        </w:rPr>
      </w:pPr>
    </w:p>
    <w:p w:rsidR="00326216" w:rsidRPr="00604557" w:rsidRDefault="00326216" w:rsidP="00D565D4">
      <w:pPr>
        <w:widowControl w:val="0"/>
        <w:spacing w:line="479" w:lineRule="auto"/>
        <w:ind w:right="-2"/>
        <w:rPr>
          <w:rFonts w:ascii="Garamond" w:hAnsi="Garamond"/>
          <w:sz w:val="22"/>
          <w:szCs w:val="22"/>
        </w:rPr>
      </w:pPr>
    </w:p>
    <w:p w:rsidR="00326216" w:rsidRPr="00604557" w:rsidRDefault="00326216" w:rsidP="00D565D4">
      <w:pPr>
        <w:widowControl w:val="0"/>
        <w:spacing w:line="479" w:lineRule="auto"/>
        <w:ind w:right="-2"/>
        <w:rPr>
          <w:rFonts w:ascii="Garamond" w:hAnsi="Garamond"/>
          <w:sz w:val="22"/>
          <w:szCs w:val="22"/>
        </w:rPr>
      </w:pPr>
    </w:p>
    <w:p w:rsidR="00947570" w:rsidRPr="00604557" w:rsidRDefault="00947570" w:rsidP="00D565D4">
      <w:pPr>
        <w:widowControl w:val="0"/>
        <w:spacing w:line="479" w:lineRule="auto"/>
        <w:ind w:right="-2"/>
        <w:rPr>
          <w:rFonts w:ascii="Garamond" w:hAnsi="Garamond"/>
          <w:sz w:val="22"/>
          <w:szCs w:val="22"/>
        </w:rPr>
      </w:pPr>
    </w:p>
    <w:p w:rsidR="00947570" w:rsidRPr="00604557" w:rsidRDefault="00947570" w:rsidP="00D565D4">
      <w:pPr>
        <w:widowControl w:val="0"/>
        <w:spacing w:line="479" w:lineRule="auto"/>
        <w:ind w:right="-2"/>
        <w:rPr>
          <w:rFonts w:ascii="Garamond" w:hAnsi="Garamond"/>
          <w:sz w:val="22"/>
          <w:szCs w:val="22"/>
        </w:rPr>
      </w:pPr>
    </w:p>
    <w:p w:rsidR="00326216" w:rsidRPr="00604557" w:rsidRDefault="00326216" w:rsidP="00D565D4">
      <w:pPr>
        <w:widowControl w:val="0"/>
        <w:spacing w:line="479" w:lineRule="auto"/>
        <w:ind w:right="-2"/>
        <w:rPr>
          <w:rFonts w:ascii="Garamond" w:hAnsi="Garamond"/>
          <w:sz w:val="22"/>
          <w:szCs w:val="22"/>
        </w:rPr>
      </w:pPr>
    </w:p>
    <w:p w:rsidR="00326216" w:rsidRDefault="00326216" w:rsidP="00D565D4">
      <w:pPr>
        <w:widowControl w:val="0"/>
        <w:spacing w:line="479" w:lineRule="auto"/>
        <w:ind w:left="0" w:right="-2" w:firstLine="0"/>
        <w:rPr>
          <w:rFonts w:ascii="Garamond" w:hAnsi="Garamond"/>
          <w:sz w:val="22"/>
          <w:szCs w:val="22"/>
        </w:rPr>
      </w:pPr>
    </w:p>
    <w:p w:rsidR="00D565D4" w:rsidRDefault="00D565D4" w:rsidP="00D565D4">
      <w:pPr>
        <w:widowControl w:val="0"/>
        <w:spacing w:line="479" w:lineRule="auto"/>
        <w:ind w:left="0" w:right="-2" w:firstLine="0"/>
        <w:rPr>
          <w:rFonts w:ascii="Garamond" w:hAnsi="Garamond"/>
          <w:sz w:val="22"/>
          <w:szCs w:val="22"/>
        </w:rPr>
      </w:pPr>
    </w:p>
    <w:p w:rsidR="00D565D4" w:rsidRDefault="00D565D4" w:rsidP="00D565D4">
      <w:pPr>
        <w:widowControl w:val="0"/>
        <w:spacing w:line="479" w:lineRule="auto"/>
        <w:ind w:left="0" w:right="-2" w:firstLine="0"/>
        <w:rPr>
          <w:rFonts w:ascii="Garamond" w:hAnsi="Garamond"/>
          <w:sz w:val="22"/>
          <w:szCs w:val="22"/>
        </w:rPr>
      </w:pPr>
    </w:p>
    <w:p w:rsidR="00D565D4" w:rsidRPr="00604557" w:rsidRDefault="00D565D4" w:rsidP="00D565D4">
      <w:pPr>
        <w:widowControl w:val="0"/>
        <w:spacing w:line="479" w:lineRule="auto"/>
        <w:ind w:left="0" w:right="-2" w:firstLine="0"/>
        <w:rPr>
          <w:rFonts w:ascii="Garamond" w:hAnsi="Garamond"/>
          <w:sz w:val="22"/>
          <w:szCs w:val="22"/>
        </w:rPr>
      </w:pPr>
    </w:p>
    <w:p w:rsidR="00D565D4" w:rsidRDefault="0045756C" w:rsidP="00D565D4">
      <w:pPr>
        <w:widowControl w:val="0"/>
        <w:spacing w:line="479" w:lineRule="auto"/>
        <w:ind w:left="0" w:right="-2" w:firstLine="0"/>
        <w:jc w:val="center"/>
        <w:rPr>
          <w:rFonts w:ascii="Garamond" w:hAnsi="Garamond"/>
          <w:sz w:val="22"/>
          <w:szCs w:val="22"/>
        </w:rPr>
      </w:pPr>
      <w:r w:rsidRPr="00604557">
        <w:rPr>
          <w:rFonts w:ascii="Garamond" w:hAnsi="Garamond"/>
          <w:sz w:val="22"/>
          <w:szCs w:val="22"/>
        </w:rPr>
        <w:t>REDATTO DA</w:t>
      </w:r>
    </w:p>
    <w:p w:rsidR="00D565D4" w:rsidRDefault="003A6BB7" w:rsidP="00D565D4">
      <w:pPr>
        <w:widowControl w:val="0"/>
        <w:spacing w:line="479" w:lineRule="auto"/>
        <w:ind w:left="0" w:right="-2" w:firstLine="0"/>
        <w:jc w:val="center"/>
        <w:rPr>
          <w:rFonts w:ascii="Garamond" w:hAnsi="Garamond"/>
          <w:sz w:val="22"/>
          <w:szCs w:val="22"/>
        </w:rPr>
      </w:pPr>
      <w:r>
        <w:rPr>
          <w:rFonts w:ascii="Garamond" w:hAnsi="Garamond"/>
          <w:sz w:val="22"/>
          <w:szCs w:val="22"/>
        </w:rPr>
        <w:t>____________________________</w:t>
      </w:r>
    </w:p>
    <w:p w:rsidR="00D565D4" w:rsidRDefault="00D565D4" w:rsidP="00307B7E">
      <w:pPr>
        <w:pStyle w:val="Default"/>
        <w:ind w:right="-142"/>
        <w:jc w:val="center"/>
        <w:rPr>
          <w:rFonts w:ascii="Garamond" w:hAnsi="Garamond"/>
          <w:sz w:val="22"/>
          <w:szCs w:val="22"/>
        </w:rPr>
      </w:pPr>
    </w:p>
    <w:p w:rsidR="00A96B69" w:rsidRPr="00604557" w:rsidRDefault="00947570" w:rsidP="00D565D4">
      <w:pPr>
        <w:pStyle w:val="Default"/>
        <w:ind w:right="-142"/>
        <w:rPr>
          <w:rFonts w:ascii="Garamond" w:hAnsi="Garamond" w:cs="Arial"/>
          <w:sz w:val="22"/>
          <w:szCs w:val="22"/>
        </w:rPr>
      </w:pPr>
      <w:r w:rsidRPr="00604557">
        <w:rPr>
          <w:rFonts w:ascii="Garamond" w:hAnsi="Garamond"/>
          <w:sz w:val="22"/>
          <w:szCs w:val="22"/>
        </w:rPr>
        <w:br w:type="page"/>
      </w:r>
    </w:p>
    <w:p w:rsidR="00483E2E" w:rsidRPr="00AE2534" w:rsidRDefault="00483E2E" w:rsidP="00AE2534">
      <w:pPr>
        <w:pStyle w:val="Titolosommario"/>
        <w:spacing w:before="0" w:line="360" w:lineRule="auto"/>
        <w:rPr>
          <w:color w:val="auto"/>
        </w:rPr>
      </w:pPr>
      <w:r w:rsidRPr="00AE2534">
        <w:rPr>
          <w:color w:val="auto"/>
          <w:lang w:val="it-IT"/>
        </w:rPr>
        <w:lastRenderedPageBreak/>
        <w:t>Sommario</w:t>
      </w:r>
    </w:p>
    <w:p w:rsidR="000053E2" w:rsidRDefault="00483E2E">
      <w:pPr>
        <w:pStyle w:val="Sommario1"/>
        <w:rPr>
          <w:rFonts w:asciiTheme="minorHAnsi" w:eastAsiaTheme="minorEastAsia" w:hAnsiTheme="minorHAnsi" w:cstheme="minorBidi"/>
          <w:noProof/>
          <w:lang w:eastAsia="it-IT"/>
        </w:rPr>
      </w:pPr>
      <w:r w:rsidRPr="00604557">
        <w:fldChar w:fldCharType="begin"/>
      </w:r>
      <w:r w:rsidRPr="00604557">
        <w:instrText xml:space="preserve"> TOC \o "1-3" \h \z \u </w:instrText>
      </w:r>
      <w:r w:rsidRPr="00604557">
        <w:fldChar w:fldCharType="separate"/>
      </w:r>
      <w:hyperlink w:anchor="_Toc532803860" w:history="1">
        <w:r w:rsidR="000053E2" w:rsidRPr="0089365E">
          <w:rPr>
            <w:rStyle w:val="Collegamentoipertestuale"/>
            <w:noProof/>
          </w:rPr>
          <w:t>1.</w:t>
        </w:r>
        <w:r w:rsidR="000053E2">
          <w:rPr>
            <w:rFonts w:asciiTheme="minorHAnsi" w:eastAsiaTheme="minorEastAsia" w:hAnsiTheme="minorHAnsi" w:cstheme="minorBidi"/>
            <w:noProof/>
            <w:lang w:eastAsia="it-IT"/>
          </w:rPr>
          <w:tab/>
        </w:r>
        <w:r w:rsidR="000053E2" w:rsidRPr="0089365E">
          <w:rPr>
            <w:rStyle w:val="Collegamentoipertestuale"/>
            <w:noProof/>
          </w:rPr>
          <w:t>PREMESSE</w:t>
        </w:r>
        <w:r w:rsidR="000053E2">
          <w:rPr>
            <w:noProof/>
            <w:webHidden/>
          </w:rPr>
          <w:tab/>
        </w:r>
        <w:r w:rsidR="000053E2">
          <w:rPr>
            <w:noProof/>
            <w:webHidden/>
          </w:rPr>
          <w:fldChar w:fldCharType="begin"/>
        </w:r>
        <w:r w:rsidR="000053E2">
          <w:rPr>
            <w:noProof/>
            <w:webHidden/>
          </w:rPr>
          <w:instrText xml:space="preserve"> PAGEREF _Toc532803860 \h </w:instrText>
        </w:r>
        <w:r w:rsidR="000053E2">
          <w:rPr>
            <w:noProof/>
            <w:webHidden/>
          </w:rPr>
        </w:r>
        <w:r w:rsidR="000053E2">
          <w:rPr>
            <w:noProof/>
            <w:webHidden/>
          </w:rPr>
          <w:fldChar w:fldCharType="separate"/>
        </w:r>
        <w:r w:rsidR="00E13EA8">
          <w:rPr>
            <w:noProof/>
            <w:webHidden/>
          </w:rPr>
          <w:t>3</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1" w:history="1">
        <w:r w:rsidR="000053E2" w:rsidRPr="0089365E">
          <w:rPr>
            <w:rStyle w:val="Collegamentoipertestuale"/>
            <w:noProof/>
          </w:rPr>
          <w:t>2.</w:t>
        </w:r>
        <w:r w:rsidR="000053E2">
          <w:rPr>
            <w:rFonts w:asciiTheme="minorHAnsi" w:eastAsiaTheme="minorEastAsia" w:hAnsiTheme="minorHAnsi" w:cstheme="minorBidi"/>
            <w:noProof/>
            <w:lang w:eastAsia="it-IT"/>
          </w:rPr>
          <w:tab/>
        </w:r>
        <w:r w:rsidR="000053E2" w:rsidRPr="0089365E">
          <w:rPr>
            <w:rStyle w:val="Collegamentoipertestuale"/>
            <w:noProof/>
          </w:rPr>
          <w:t>DOCUMENTAZIONE DI GARA, CHIARIMENTI E COMUNICAZIONI.</w:t>
        </w:r>
        <w:r w:rsidR="000053E2">
          <w:rPr>
            <w:noProof/>
            <w:webHidden/>
          </w:rPr>
          <w:tab/>
        </w:r>
        <w:r w:rsidR="000053E2">
          <w:rPr>
            <w:noProof/>
            <w:webHidden/>
          </w:rPr>
          <w:fldChar w:fldCharType="begin"/>
        </w:r>
        <w:r w:rsidR="000053E2">
          <w:rPr>
            <w:noProof/>
            <w:webHidden/>
          </w:rPr>
          <w:instrText xml:space="preserve"> PAGEREF _Toc532803861 \h </w:instrText>
        </w:r>
        <w:r w:rsidR="000053E2">
          <w:rPr>
            <w:noProof/>
            <w:webHidden/>
          </w:rPr>
        </w:r>
        <w:r w:rsidR="000053E2">
          <w:rPr>
            <w:noProof/>
            <w:webHidden/>
          </w:rPr>
          <w:fldChar w:fldCharType="separate"/>
        </w:r>
        <w:r w:rsidR="00E13EA8">
          <w:rPr>
            <w:noProof/>
            <w:webHidden/>
          </w:rPr>
          <w:t>6</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2" w:history="1">
        <w:r w:rsidR="000053E2" w:rsidRPr="0089365E">
          <w:rPr>
            <w:rStyle w:val="Collegamentoipertestuale"/>
            <w:noProof/>
          </w:rPr>
          <w:t>2.1</w:t>
        </w:r>
        <w:r w:rsidR="000053E2">
          <w:rPr>
            <w:rFonts w:asciiTheme="minorHAnsi" w:eastAsiaTheme="minorEastAsia" w:hAnsiTheme="minorHAnsi" w:cstheme="minorBidi"/>
            <w:noProof/>
            <w:lang w:eastAsia="it-IT"/>
          </w:rPr>
          <w:tab/>
        </w:r>
        <w:r w:rsidR="000053E2" w:rsidRPr="0089365E">
          <w:rPr>
            <w:rStyle w:val="Collegamentoipertestuale"/>
            <w:noProof/>
          </w:rPr>
          <w:t>DOCUMENTI DI GARA</w:t>
        </w:r>
        <w:r w:rsidR="000053E2">
          <w:rPr>
            <w:noProof/>
            <w:webHidden/>
          </w:rPr>
          <w:tab/>
        </w:r>
        <w:r w:rsidR="000053E2">
          <w:rPr>
            <w:noProof/>
            <w:webHidden/>
          </w:rPr>
          <w:fldChar w:fldCharType="begin"/>
        </w:r>
        <w:r w:rsidR="000053E2">
          <w:rPr>
            <w:noProof/>
            <w:webHidden/>
          </w:rPr>
          <w:instrText xml:space="preserve"> PAGEREF _Toc532803862 \h </w:instrText>
        </w:r>
        <w:r w:rsidR="000053E2">
          <w:rPr>
            <w:noProof/>
            <w:webHidden/>
          </w:rPr>
        </w:r>
        <w:r w:rsidR="000053E2">
          <w:rPr>
            <w:noProof/>
            <w:webHidden/>
          </w:rPr>
          <w:fldChar w:fldCharType="separate"/>
        </w:r>
        <w:r w:rsidR="00E13EA8">
          <w:rPr>
            <w:noProof/>
            <w:webHidden/>
          </w:rPr>
          <w:t>6</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3" w:history="1">
        <w:r w:rsidR="000053E2" w:rsidRPr="0089365E">
          <w:rPr>
            <w:rStyle w:val="Collegamentoipertestuale"/>
            <w:noProof/>
          </w:rPr>
          <w:t>2.2</w:t>
        </w:r>
        <w:r w:rsidR="000053E2">
          <w:rPr>
            <w:rFonts w:asciiTheme="minorHAnsi" w:eastAsiaTheme="minorEastAsia" w:hAnsiTheme="minorHAnsi" w:cstheme="minorBidi"/>
            <w:noProof/>
            <w:lang w:eastAsia="it-IT"/>
          </w:rPr>
          <w:tab/>
        </w:r>
        <w:r w:rsidR="000053E2" w:rsidRPr="0089365E">
          <w:rPr>
            <w:rStyle w:val="Collegamentoipertestuale"/>
            <w:noProof/>
          </w:rPr>
          <w:t>CHIARIMENTI</w:t>
        </w:r>
        <w:r w:rsidR="000053E2">
          <w:rPr>
            <w:noProof/>
            <w:webHidden/>
          </w:rPr>
          <w:tab/>
        </w:r>
        <w:r w:rsidR="000053E2">
          <w:rPr>
            <w:noProof/>
            <w:webHidden/>
          </w:rPr>
          <w:fldChar w:fldCharType="begin"/>
        </w:r>
        <w:r w:rsidR="000053E2">
          <w:rPr>
            <w:noProof/>
            <w:webHidden/>
          </w:rPr>
          <w:instrText xml:space="preserve"> PAGEREF _Toc532803863 \h </w:instrText>
        </w:r>
        <w:r w:rsidR="000053E2">
          <w:rPr>
            <w:noProof/>
            <w:webHidden/>
          </w:rPr>
        </w:r>
        <w:r w:rsidR="000053E2">
          <w:rPr>
            <w:noProof/>
            <w:webHidden/>
          </w:rPr>
          <w:fldChar w:fldCharType="separate"/>
        </w:r>
        <w:r w:rsidR="00E13EA8">
          <w:rPr>
            <w:noProof/>
            <w:webHidden/>
          </w:rPr>
          <w:t>7</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4" w:history="1">
        <w:r w:rsidR="000053E2" w:rsidRPr="0089365E">
          <w:rPr>
            <w:rStyle w:val="Collegamentoipertestuale"/>
            <w:noProof/>
          </w:rPr>
          <w:t>2.3</w:t>
        </w:r>
        <w:r w:rsidR="000053E2">
          <w:rPr>
            <w:rFonts w:asciiTheme="minorHAnsi" w:eastAsiaTheme="minorEastAsia" w:hAnsiTheme="minorHAnsi" w:cstheme="minorBidi"/>
            <w:noProof/>
            <w:lang w:eastAsia="it-IT"/>
          </w:rPr>
          <w:tab/>
        </w:r>
        <w:r w:rsidR="000053E2" w:rsidRPr="0089365E">
          <w:rPr>
            <w:rStyle w:val="Collegamentoipertestuale"/>
            <w:noProof/>
          </w:rPr>
          <w:t>COMUNICAZIONI</w:t>
        </w:r>
        <w:r w:rsidR="000053E2">
          <w:rPr>
            <w:noProof/>
            <w:webHidden/>
          </w:rPr>
          <w:tab/>
        </w:r>
        <w:r w:rsidR="000053E2">
          <w:rPr>
            <w:noProof/>
            <w:webHidden/>
          </w:rPr>
          <w:fldChar w:fldCharType="begin"/>
        </w:r>
        <w:r w:rsidR="000053E2">
          <w:rPr>
            <w:noProof/>
            <w:webHidden/>
          </w:rPr>
          <w:instrText xml:space="preserve"> PAGEREF _Toc532803864 \h </w:instrText>
        </w:r>
        <w:r w:rsidR="000053E2">
          <w:rPr>
            <w:noProof/>
            <w:webHidden/>
          </w:rPr>
        </w:r>
        <w:r w:rsidR="000053E2">
          <w:rPr>
            <w:noProof/>
            <w:webHidden/>
          </w:rPr>
          <w:fldChar w:fldCharType="separate"/>
        </w:r>
        <w:r w:rsidR="00E13EA8">
          <w:rPr>
            <w:noProof/>
            <w:webHidden/>
          </w:rPr>
          <w:t>8</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5" w:history="1">
        <w:r w:rsidR="000053E2" w:rsidRPr="0089365E">
          <w:rPr>
            <w:rStyle w:val="Collegamentoipertestuale"/>
            <w:noProof/>
          </w:rPr>
          <w:t>3.</w:t>
        </w:r>
        <w:r w:rsidR="000053E2">
          <w:rPr>
            <w:rFonts w:asciiTheme="minorHAnsi" w:eastAsiaTheme="minorEastAsia" w:hAnsiTheme="minorHAnsi" w:cstheme="minorBidi"/>
            <w:noProof/>
            <w:lang w:eastAsia="it-IT"/>
          </w:rPr>
          <w:tab/>
        </w:r>
        <w:r w:rsidR="000053E2" w:rsidRPr="0089365E">
          <w:rPr>
            <w:rStyle w:val="Collegamentoipertestuale"/>
            <w:noProof/>
          </w:rPr>
          <w:t>OGGETTO DELL’APPALTO E IMPORTO</w:t>
        </w:r>
        <w:r w:rsidR="000053E2">
          <w:rPr>
            <w:noProof/>
            <w:webHidden/>
          </w:rPr>
          <w:tab/>
        </w:r>
        <w:r w:rsidR="000053E2">
          <w:rPr>
            <w:noProof/>
            <w:webHidden/>
          </w:rPr>
          <w:fldChar w:fldCharType="begin"/>
        </w:r>
        <w:r w:rsidR="000053E2">
          <w:rPr>
            <w:noProof/>
            <w:webHidden/>
          </w:rPr>
          <w:instrText xml:space="preserve"> PAGEREF _Toc532803865 \h </w:instrText>
        </w:r>
        <w:r w:rsidR="000053E2">
          <w:rPr>
            <w:noProof/>
            <w:webHidden/>
          </w:rPr>
        </w:r>
        <w:r w:rsidR="000053E2">
          <w:rPr>
            <w:noProof/>
            <w:webHidden/>
          </w:rPr>
          <w:fldChar w:fldCharType="separate"/>
        </w:r>
        <w:r w:rsidR="00E13EA8">
          <w:rPr>
            <w:noProof/>
            <w:webHidden/>
          </w:rPr>
          <w:t>8</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6" w:history="1">
        <w:r w:rsidR="000053E2" w:rsidRPr="0089365E">
          <w:rPr>
            <w:rStyle w:val="Collegamentoipertestuale"/>
            <w:noProof/>
          </w:rPr>
          <w:t>4.</w:t>
        </w:r>
        <w:r w:rsidR="000053E2">
          <w:rPr>
            <w:rFonts w:asciiTheme="minorHAnsi" w:eastAsiaTheme="minorEastAsia" w:hAnsiTheme="minorHAnsi" w:cstheme="minorBidi"/>
            <w:noProof/>
            <w:lang w:eastAsia="it-IT"/>
          </w:rPr>
          <w:tab/>
        </w:r>
        <w:r w:rsidR="000053E2" w:rsidRPr="0089365E">
          <w:rPr>
            <w:rStyle w:val="Collegamentoipertestuale"/>
            <w:noProof/>
          </w:rPr>
          <w:t>DURATA DELL’APPALTO, OPZIONI E RINNOVI</w:t>
        </w:r>
        <w:r w:rsidR="000053E2">
          <w:rPr>
            <w:noProof/>
            <w:webHidden/>
          </w:rPr>
          <w:tab/>
        </w:r>
        <w:r w:rsidR="000053E2">
          <w:rPr>
            <w:noProof/>
            <w:webHidden/>
          </w:rPr>
          <w:fldChar w:fldCharType="begin"/>
        </w:r>
        <w:r w:rsidR="000053E2">
          <w:rPr>
            <w:noProof/>
            <w:webHidden/>
          </w:rPr>
          <w:instrText xml:space="preserve"> PAGEREF _Toc532803866 \h </w:instrText>
        </w:r>
        <w:r w:rsidR="000053E2">
          <w:rPr>
            <w:noProof/>
            <w:webHidden/>
          </w:rPr>
        </w:r>
        <w:r w:rsidR="000053E2">
          <w:rPr>
            <w:noProof/>
            <w:webHidden/>
          </w:rPr>
          <w:fldChar w:fldCharType="separate"/>
        </w:r>
        <w:r w:rsidR="00E13EA8">
          <w:rPr>
            <w:noProof/>
            <w:webHidden/>
          </w:rPr>
          <w:t>10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7" w:history="1">
        <w:r w:rsidR="000053E2" w:rsidRPr="0089365E">
          <w:rPr>
            <w:rStyle w:val="Collegamentoipertestuale"/>
            <w:noProof/>
          </w:rPr>
          <w:t>4.1</w:t>
        </w:r>
        <w:r w:rsidR="000053E2">
          <w:rPr>
            <w:rFonts w:asciiTheme="minorHAnsi" w:eastAsiaTheme="minorEastAsia" w:hAnsiTheme="minorHAnsi" w:cstheme="minorBidi"/>
            <w:noProof/>
            <w:lang w:eastAsia="it-IT"/>
          </w:rPr>
          <w:tab/>
        </w:r>
        <w:r w:rsidR="000053E2" w:rsidRPr="0089365E">
          <w:rPr>
            <w:rStyle w:val="Collegamentoipertestuale"/>
            <w:noProof/>
          </w:rPr>
          <w:t>DURATA</w:t>
        </w:r>
        <w:r w:rsidR="000053E2">
          <w:rPr>
            <w:noProof/>
            <w:webHidden/>
          </w:rPr>
          <w:tab/>
        </w:r>
        <w:r w:rsidR="000053E2">
          <w:rPr>
            <w:noProof/>
            <w:webHidden/>
          </w:rPr>
          <w:fldChar w:fldCharType="begin"/>
        </w:r>
        <w:r w:rsidR="000053E2">
          <w:rPr>
            <w:noProof/>
            <w:webHidden/>
          </w:rPr>
          <w:instrText xml:space="preserve"> PAGEREF _Toc532803867 \h </w:instrText>
        </w:r>
        <w:r w:rsidR="000053E2">
          <w:rPr>
            <w:noProof/>
            <w:webHidden/>
          </w:rPr>
        </w:r>
        <w:r w:rsidR="000053E2">
          <w:rPr>
            <w:noProof/>
            <w:webHidden/>
          </w:rPr>
          <w:fldChar w:fldCharType="separate"/>
        </w:r>
        <w:r w:rsidR="00E13EA8">
          <w:rPr>
            <w:noProof/>
            <w:webHidden/>
          </w:rPr>
          <w:t>10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8" w:history="1">
        <w:r w:rsidR="000053E2" w:rsidRPr="0089365E">
          <w:rPr>
            <w:rStyle w:val="Collegamentoipertestuale"/>
            <w:noProof/>
          </w:rPr>
          <w:t>4.2</w:t>
        </w:r>
        <w:r w:rsidR="000053E2">
          <w:rPr>
            <w:rFonts w:asciiTheme="minorHAnsi" w:eastAsiaTheme="minorEastAsia" w:hAnsiTheme="minorHAnsi" w:cstheme="minorBidi"/>
            <w:noProof/>
            <w:lang w:eastAsia="it-IT"/>
          </w:rPr>
          <w:tab/>
        </w:r>
        <w:r w:rsidR="000053E2" w:rsidRPr="0089365E">
          <w:rPr>
            <w:rStyle w:val="Collegamentoipertestuale"/>
            <w:noProof/>
          </w:rPr>
          <w:t>PROROGHE</w:t>
        </w:r>
        <w:r w:rsidR="000053E2">
          <w:rPr>
            <w:noProof/>
            <w:webHidden/>
          </w:rPr>
          <w:tab/>
        </w:r>
        <w:r w:rsidR="000053E2">
          <w:rPr>
            <w:noProof/>
            <w:webHidden/>
          </w:rPr>
          <w:fldChar w:fldCharType="begin"/>
        </w:r>
        <w:r w:rsidR="000053E2">
          <w:rPr>
            <w:noProof/>
            <w:webHidden/>
          </w:rPr>
          <w:instrText xml:space="preserve"> PAGEREF _Toc532803868 \h </w:instrText>
        </w:r>
        <w:r w:rsidR="000053E2">
          <w:rPr>
            <w:noProof/>
            <w:webHidden/>
          </w:rPr>
        </w:r>
        <w:r w:rsidR="000053E2">
          <w:rPr>
            <w:noProof/>
            <w:webHidden/>
          </w:rPr>
          <w:fldChar w:fldCharType="separate"/>
        </w:r>
        <w:r w:rsidR="00E13EA8">
          <w:rPr>
            <w:noProof/>
            <w:webHidden/>
          </w:rPr>
          <w:t>10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69" w:history="1">
        <w:r w:rsidR="000053E2" w:rsidRPr="0089365E">
          <w:rPr>
            <w:rStyle w:val="Collegamentoipertestuale"/>
            <w:noProof/>
          </w:rPr>
          <w:t>5.</w:t>
        </w:r>
        <w:r w:rsidR="000053E2">
          <w:rPr>
            <w:rFonts w:asciiTheme="minorHAnsi" w:eastAsiaTheme="minorEastAsia" w:hAnsiTheme="minorHAnsi" w:cstheme="minorBidi"/>
            <w:noProof/>
            <w:lang w:eastAsia="it-IT"/>
          </w:rPr>
          <w:tab/>
        </w:r>
        <w:r w:rsidR="000053E2" w:rsidRPr="0089365E">
          <w:rPr>
            <w:rStyle w:val="Collegamentoipertestuale"/>
            <w:noProof/>
          </w:rPr>
          <w:t>SOGGETTI AMMESSI IN FORMA SINGOLA E ASSOCIATA E CONDIZIONI DI PARTECIPAZIONE</w:t>
        </w:r>
        <w:r w:rsidR="000053E2">
          <w:rPr>
            <w:noProof/>
            <w:webHidden/>
          </w:rPr>
          <w:tab/>
        </w:r>
        <w:r w:rsidR="000053E2">
          <w:rPr>
            <w:noProof/>
            <w:webHidden/>
          </w:rPr>
          <w:fldChar w:fldCharType="begin"/>
        </w:r>
        <w:r w:rsidR="000053E2">
          <w:rPr>
            <w:noProof/>
            <w:webHidden/>
          </w:rPr>
          <w:instrText xml:space="preserve"> PAGEREF _Toc532803869 \h </w:instrText>
        </w:r>
        <w:r w:rsidR="000053E2">
          <w:rPr>
            <w:noProof/>
            <w:webHidden/>
          </w:rPr>
        </w:r>
        <w:r w:rsidR="000053E2">
          <w:rPr>
            <w:noProof/>
            <w:webHidden/>
          </w:rPr>
          <w:fldChar w:fldCharType="separate"/>
        </w:r>
        <w:r w:rsidR="00E13EA8">
          <w:rPr>
            <w:noProof/>
            <w:webHidden/>
          </w:rPr>
          <w:t>10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0" w:history="1">
        <w:r w:rsidR="000053E2" w:rsidRPr="0089365E">
          <w:rPr>
            <w:rStyle w:val="Collegamentoipertestuale"/>
            <w:noProof/>
          </w:rPr>
          <w:t>6.</w:t>
        </w:r>
        <w:r w:rsidR="000053E2">
          <w:rPr>
            <w:rFonts w:asciiTheme="minorHAnsi" w:eastAsiaTheme="minorEastAsia" w:hAnsiTheme="minorHAnsi" w:cstheme="minorBidi"/>
            <w:noProof/>
            <w:lang w:eastAsia="it-IT"/>
          </w:rPr>
          <w:tab/>
        </w:r>
        <w:r w:rsidR="000053E2" w:rsidRPr="0089365E">
          <w:rPr>
            <w:rStyle w:val="Collegamentoipertestuale"/>
            <w:noProof/>
          </w:rPr>
          <w:t>REQUISITI GENERALI</w:t>
        </w:r>
        <w:r w:rsidR="000053E2">
          <w:rPr>
            <w:noProof/>
            <w:webHidden/>
          </w:rPr>
          <w:tab/>
        </w:r>
        <w:r w:rsidR="000053E2">
          <w:rPr>
            <w:noProof/>
            <w:webHidden/>
          </w:rPr>
          <w:fldChar w:fldCharType="begin"/>
        </w:r>
        <w:r w:rsidR="000053E2">
          <w:rPr>
            <w:noProof/>
            <w:webHidden/>
          </w:rPr>
          <w:instrText xml:space="preserve"> PAGEREF _Toc532803870 \h </w:instrText>
        </w:r>
        <w:r w:rsidR="000053E2">
          <w:rPr>
            <w:noProof/>
            <w:webHidden/>
          </w:rPr>
        </w:r>
        <w:r w:rsidR="000053E2">
          <w:rPr>
            <w:noProof/>
            <w:webHidden/>
          </w:rPr>
          <w:fldChar w:fldCharType="separate"/>
        </w:r>
        <w:r w:rsidR="00E13EA8">
          <w:rPr>
            <w:noProof/>
            <w:webHidden/>
          </w:rPr>
          <w:t>12</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1" w:history="1">
        <w:r w:rsidR="000053E2" w:rsidRPr="0089365E">
          <w:rPr>
            <w:rStyle w:val="Collegamentoipertestuale"/>
            <w:noProof/>
          </w:rPr>
          <w:t>7.</w:t>
        </w:r>
        <w:r w:rsidR="000053E2">
          <w:rPr>
            <w:rFonts w:asciiTheme="minorHAnsi" w:eastAsiaTheme="minorEastAsia" w:hAnsiTheme="minorHAnsi" w:cstheme="minorBidi"/>
            <w:noProof/>
            <w:lang w:eastAsia="it-IT"/>
          </w:rPr>
          <w:tab/>
        </w:r>
        <w:r w:rsidR="000053E2" w:rsidRPr="0089365E">
          <w:rPr>
            <w:rStyle w:val="Collegamentoipertestuale"/>
            <w:noProof/>
          </w:rPr>
          <w:t>REQUISITI SPECIALI E MEZZI DI PROVA</w:t>
        </w:r>
        <w:r w:rsidR="000053E2">
          <w:rPr>
            <w:noProof/>
            <w:webHidden/>
          </w:rPr>
          <w:tab/>
        </w:r>
        <w:r w:rsidR="000053E2">
          <w:rPr>
            <w:noProof/>
            <w:webHidden/>
          </w:rPr>
          <w:fldChar w:fldCharType="begin"/>
        </w:r>
        <w:r w:rsidR="000053E2">
          <w:rPr>
            <w:noProof/>
            <w:webHidden/>
          </w:rPr>
          <w:instrText xml:space="preserve"> PAGEREF _Toc532803871 \h </w:instrText>
        </w:r>
        <w:r w:rsidR="000053E2">
          <w:rPr>
            <w:noProof/>
            <w:webHidden/>
          </w:rPr>
        </w:r>
        <w:r w:rsidR="000053E2">
          <w:rPr>
            <w:noProof/>
            <w:webHidden/>
          </w:rPr>
          <w:fldChar w:fldCharType="separate"/>
        </w:r>
        <w:r w:rsidR="00E13EA8">
          <w:rPr>
            <w:noProof/>
            <w:webHidden/>
          </w:rPr>
          <w:t>13</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2" w:history="1">
        <w:r w:rsidR="000053E2" w:rsidRPr="0089365E">
          <w:rPr>
            <w:rStyle w:val="Collegamentoipertestuale"/>
            <w:noProof/>
          </w:rPr>
          <w:t>7.1</w:t>
        </w:r>
        <w:r w:rsidR="000053E2">
          <w:rPr>
            <w:rFonts w:asciiTheme="minorHAnsi" w:eastAsiaTheme="minorEastAsia" w:hAnsiTheme="minorHAnsi" w:cstheme="minorBidi"/>
            <w:noProof/>
            <w:lang w:eastAsia="it-IT"/>
          </w:rPr>
          <w:tab/>
        </w:r>
        <w:r w:rsidR="000053E2" w:rsidRPr="0089365E">
          <w:rPr>
            <w:rStyle w:val="Collegamentoipertestuale"/>
            <w:noProof/>
          </w:rPr>
          <w:t>REQUISITI DI IDONEITÀ</w:t>
        </w:r>
        <w:r w:rsidR="000053E2">
          <w:rPr>
            <w:noProof/>
            <w:webHidden/>
          </w:rPr>
          <w:tab/>
        </w:r>
        <w:r w:rsidR="000053E2">
          <w:rPr>
            <w:noProof/>
            <w:webHidden/>
          </w:rPr>
          <w:fldChar w:fldCharType="begin"/>
        </w:r>
        <w:r w:rsidR="000053E2">
          <w:rPr>
            <w:noProof/>
            <w:webHidden/>
          </w:rPr>
          <w:instrText xml:space="preserve"> PAGEREF _Toc532803872 \h </w:instrText>
        </w:r>
        <w:r w:rsidR="000053E2">
          <w:rPr>
            <w:noProof/>
            <w:webHidden/>
          </w:rPr>
        </w:r>
        <w:r w:rsidR="000053E2">
          <w:rPr>
            <w:noProof/>
            <w:webHidden/>
          </w:rPr>
          <w:fldChar w:fldCharType="separate"/>
        </w:r>
        <w:r w:rsidR="00E13EA8">
          <w:rPr>
            <w:noProof/>
            <w:webHidden/>
          </w:rPr>
          <w:t>14</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3" w:history="1">
        <w:r w:rsidR="000053E2" w:rsidRPr="0089365E">
          <w:rPr>
            <w:rStyle w:val="Collegamentoipertestuale"/>
            <w:noProof/>
          </w:rPr>
          <w:t>7.2</w:t>
        </w:r>
        <w:r w:rsidR="000053E2">
          <w:rPr>
            <w:rFonts w:asciiTheme="minorHAnsi" w:eastAsiaTheme="minorEastAsia" w:hAnsiTheme="minorHAnsi" w:cstheme="minorBidi"/>
            <w:noProof/>
            <w:lang w:eastAsia="it-IT"/>
          </w:rPr>
          <w:tab/>
        </w:r>
        <w:r w:rsidR="000053E2" w:rsidRPr="0089365E">
          <w:rPr>
            <w:rStyle w:val="Collegamentoipertestuale"/>
            <w:noProof/>
          </w:rPr>
          <w:t>REQUISITI DI CAPACITÀ ECONOMICA E FINANZIARIA</w:t>
        </w:r>
        <w:r w:rsidR="000053E2">
          <w:rPr>
            <w:noProof/>
            <w:webHidden/>
          </w:rPr>
          <w:tab/>
        </w:r>
        <w:r w:rsidR="000053E2">
          <w:rPr>
            <w:noProof/>
            <w:webHidden/>
          </w:rPr>
          <w:fldChar w:fldCharType="begin"/>
        </w:r>
        <w:r w:rsidR="000053E2">
          <w:rPr>
            <w:noProof/>
            <w:webHidden/>
          </w:rPr>
          <w:instrText xml:space="preserve"> PAGEREF _Toc532803873 \h </w:instrText>
        </w:r>
        <w:r w:rsidR="000053E2">
          <w:rPr>
            <w:noProof/>
            <w:webHidden/>
          </w:rPr>
        </w:r>
        <w:r w:rsidR="000053E2">
          <w:rPr>
            <w:noProof/>
            <w:webHidden/>
          </w:rPr>
          <w:fldChar w:fldCharType="separate"/>
        </w:r>
        <w:r w:rsidR="00E13EA8">
          <w:rPr>
            <w:noProof/>
            <w:webHidden/>
          </w:rPr>
          <w:t>14</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4" w:history="1">
        <w:r w:rsidR="000053E2" w:rsidRPr="0089365E">
          <w:rPr>
            <w:rStyle w:val="Collegamentoipertestuale"/>
            <w:noProof/>
          </w:rPr>
          <w:t>7.3</w:t>
        </w:r>
        <w:r w:rsidR="000053E2">
          <w:rPr>
            <w:rFonts w:asciiTheme="minorHAnsi" w:eastAsiaTheme="minorEastAsia" w:hAnsiTheme="minorHAnsi" w:cstheme="minorBidi"/>
            <w:noProof/>
            <w:lang w:eastAsia="it-IT"/>
          </w:rPr>
          <w:tab/>
        </w:r>
        <w:r w:rsidR="000053E2" w:rsidRPr="0089365E">
          <w:rPr>
            <w:rStyle w:val="Collegamentoipertestuale"/>
            <w:noProof/>
          </w:rPr>
          <w:t>REQUISITI DI CAPACITÀ TECNICA E PROFESSIONALE</w:t>
        </w:r>
        <w:r w:rsidR="000053E2">
          <w:rPr>
            <w:noProof/>
            <w:webHidden/>
          </w:rPr>
          <w:tab/>
        </w:r>
        <w:r w:rsidR="000053E2">
          <w:rPr>
            <w:noProof/>
            <w:webHidden/>
          </w:rPr>
          <w:fldChar w:fldCharType="begin"/>
        </w:r>
        <w:r w:rsidR="000053E2">
          <w:rPr>
            <w:noProof/>
            <w:webHidden/>
          </w:rPr>
          <w:instrText xml:space="preserve"> PAGEREF _Toc532803874 \h </w:instrText>
        </w:r>
        <w:r w:rsidR="000053E2">
          <w:rPr>
            <w:noProof/>
            <w:webHidden/>
          </w:rPr>
        </w:r>
        <w:r w:rsidR="000053E2">
          <w:rPr>
            <w:noProof/>
            <w:webHidden/>
          </w:rPr>
          <w:fldChar w:fldCharType="separate"/>
        </w:r>
        <w:r w:rsidR="00E13EA8">
          <w:rPr>
            <w:noProof/>
            <w:webHidden/>
          </w:rPr>
          <w:t>15</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5" w:history="1">
        <w:r w:rsidR="000053E2" w:rsidRPr="0089365E">
          <w:rPr>
            <w:rStyle w:val="Collegamentoipertestuale"/>
            <w:noProof/>
          </w:rPr>
          <w:t>7.4</w:t>
        </w:r>
        <w:r w:rsidR="000053E2">
          <w:rPr>
            <w:rFonts w:asciiTheme="minorHAnsi" w:eastAsiaTheme="minorEastAsia" w:hAnsiTheme="minorHAnsi" w:cstheme="minorBidi"/>
            <w:noProof/>
            <w:lang w:eastAsia="it-IT"/>
          </w:rPr>
          <w:tab/>
        </w:r>
        <w:r w:rsidR="000053E2" w:rsidRPr="0089365E">
          <w:rPr>
            <w:rStyle w:val="Collegamentoipertestuale"/>
            <w:noProof/>
          </w:rPr>
          <w:t>INDICAZIONI PER I RAGGRUPPAMENTI TEMPORANEI, CONSORZI ORDINARI, CONSORZI DI COOPERATIVE E DI IMPRESE ARTIGIANE, CONSORZI STABILI, AGGREGAZIONI DI IMPRESE DI RETE E GEIE</w:t>
        </w:r>
        <w:r w:rsidR="000053E2">
          <w:rPr>
            <w:noProof/>
            <w:webHidden/>
          </w:rPr>
          <w:tab/>
        </w:r>
        <w:r w:rsidR="000053E2">
          <w:rPr>
            <w:noProof/>
            <w:webHidden/>
          </w:rPr>
          <w:fldChar w:fldCharType="begin"/>
        </w:r>
        <w:r w:rsidR="000053E2">
          <w:rPr>
            <w:noProof/>
            <w:webHidden/>
          </w:rPr>
          <w:instrText xml:space="preserve"> PAGEREF _Toc532803875 \h </w:instrText>
        </w:r>
        <w:r w:rsidR="000053E2">
          <w:rPr>
            <w:noProof/>
            <w:webHidden/>
          </w:rPr>
        </w:r>
        <w:r w:rsidR="000053E2">
          <w:rPr>
            <w:noProof/>
            <w:webHidden/>
          </w:rPr>
          <w:fldChar w:fldCharType="separate"/>
        </w:r>
        <w:r w:rsidR="00E13EA8">
          <w:rPr>
            <w:noProof/>
            <w:webHidden/>
          </w:rPr>
          <w:t>17</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6" w:history="1">
        <w:r w:rsidR="000053E2" w:rsidRPr="0089365E">
          <w:rPr>
            <w:rStyle w:val="Collegamentoipertestuale"/>
            <w:noProof/>
          </w:rPr>
          <w:t>8.</w:t>
        </w:r>
        <w:r w:rsidR="000053E2">
          <w:rPr>
            <w:rFonts w:asciiTheme="minorHAnsi" w:eastAsiaTheme="minorEastAsia" w:hAnsiTheme="minorHAnsi" w:cstheme="minorBidi"/>
            <w:noProof/>
            <w:lang w:eastAsia="it-IT"/>
          </w:rPr>
          <w:tab/>
        </w:r>
        <w:r w:rsidR="000053E2" w:rsidRPr="0089365E">
          <w:rPr>
            <w:rStyle w:val="Collegamentoipertestuale"/>
            <w:noProof/>
          </w:rPr>
          <w:t>AVVALIMENTO</w:t>
        </w:r>
        <w:r w:rsidR="000053E2">
          <w:rPr>
            <w:noProof/>
            <w:webHidden/>
          </w:rPr>
          <w:tab/>
        </w:r>
        <w:r w:rsidR="000053E2">
          <w:rPr>
            <w:noProof/>
            <w:webHidden/>
          </w:rPr>
          <w:fldChar w:fldCharType="begin"/>
        </w:r>
        <w:r w:rsidR="000053E2">
          <w:rPr>
            <w:noProof/>
            <w:webHidden/>
          </w:rPr>
          <w:instrText xml:space="preserve"> PAGEREF _Toc532803876 \h </w:instrText>
        </w:r>
        <w:r w:rsidR="000053E2">
          <w:rPr>
            <w:noProof/>
            <w:webHidden/>
          </w:rPr>
        </w:r>
        <w:r w:rsidR="000053E2">
          <w:rPr>
            <w:noProof/>
            <w:webHidden/>
          </w:rPr>
          <w:fldChar w:fldCharType="separate"/>
        </w:r>
        <w:r w:rsidR="00E13EA8">
          <w:rPr>
            <w:noProof/>
            <w:webHidden/>
          </w:rPr>
          <w:t>18</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7" w:history="1">
        <w:r w:rsidR="000053E2" w:rsidRPr="0089365E">
          <w:rPr>
            <w:rStyle w:val="Collegamentoipertestuale"/>
            <w:noProof/>
          </w:rPr>
          <w:t>9.</w:t>
        </w:r>
        <w:r w:rsidR="000053E2">
          <w:rPr>
            <w:rFonts w:asciiTheme="minorHAnsi" w:eastAsiaTheme="minorEastAsia" w:hAnsiTheme="minorHAnsi" w:cstheme="minorBidi"/>
            <w:noProof/>
            <w:lang w:eastAsia="it-IT"/>
          </w:rPr>
          <w:tab/>
        </w:r>
        <w:r w:rsidR="000053E2" w:rsidRPr="0089365E">
          <w:rPr>
            <w:rStyle w:val="Collegamentoipertestuale"/>
            <w:noProof/>
          </w:rPr>
          <w:t>SUBAPPALTO.</w:t>
        </w:r>
        <w:r w:rsidR="000053E2">
          <w:rPr>
            <w:noProof/>
            <w:webHidden/>
          </w:rPr>
          <w:tab/>
        </w:r>
        <w:r w:rsidR="000053E2">
          <w:rPr>
            <w:noProof/>
            <w:webHidden/>
          </w:rPr>
          <w:fldChar w:fldCharType="begin"/>
        </w:r>
        <w:r w:rsidR="000053E2">
          <w:rPr>
            <w:noProof/>
            <w:webHidden/>
          </w:rPr>
          <w:instrText xml:space="preserve"> PAGEREF _Toc532803877 \h </w:instrText>
        </w:r>
        <w:r w:rsidR="000053E2">
          <w:rPr>
            <w:noProof/>
            <w:webHidden/>
          </w:rPr>
        </w:r>
        <w:r w:rsidR="000053E2">
          <w:rPr>
            <w:noProof/>
            <w:webHidden/>
          </w:rPr>
          <w:fldChar w:fldCharType="separate"/>
        </w:r>
        <w:r w:rsidR="00E13EA8">
          <w:rPr>
            <w:noProof/>
            <w:webHidden/>
          </w:rPr>
          <w:t>20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8" w:history="1">
        <w:r w:rsidR="000053E2" w:rsidRPr="0089365E">
          <w:rPr>
            <w:rStyle w:val="Collegamentoipertestuale"/>
            <w:noProof/>
          </w:rPr>
          <w:t>10.</w:t>
        </w:r>
        <w:r w:rsidR="000053E2">
          <w:rPr>
            <w:rFonts w:asciiTheme="minorHAnsi" w:eastAsiaTheme="minorEastAsia" w:hAnsiTheme="minorHAnsi" w:cstheme="minorBidi"/>
            <w:noProof/>
            <w:lang w:eastAsia="it-IT"/>
          </w:rPr>
          <w:tab/>
        </w:r>
        <w:r w:rsidR="000053E2" w:rsidRPr="0089365E">
          <w:rPr>
            <w:rStyle w:val="Collegamentoipertestuale"/>
            <w:noProof/>
          </w:rPr>
          <w:t>GARANZIA PROVVISORIA E DEFINITIVA - COPERTURE ASSICURATIVE</w:t>
        </w:r>
        <w:r w:rsidR="000053E2">
          <w:rPr>
            <w:noProof/>
            <w:webHidden/>
          </w:rPr>
          <w:tab/>
        </w:r>
        <w:r w:rsidR="000053E2">
          <w:rPr>
            <w:noProof/>
            <w:webHidden/>
          </w:rPr>
          <w:fldChar w:fldCharType="begin"/>
        </w:r>
        <w:r w:rsidR="000053E2">
          <w:rPr>
            <w:noProof/>
            <w:webHidden/>
          </w:rPr>
          <w:instrText xml:space="preserve"> PAGEREF _Toc532803878 \h </w:instrText>
        </w:r>
        <w:r w:rsidR="000053E2">
          <w:rPr>
            <w:noProof/>
            <w:webHidden/>
          </w:rPr>
        </w:r>
        <w:r w:rsidR="000053E2">
          <w:rPr>
            <w:noProof/>
            <w:webHidden/>
          </w:rPr>
          <w:fldChar w:fldCharType="separate"/>
        </w:r>
        <w:r w:rsidR="00E13EA8">
          <w:rPr>
            <w:noProof/>
            <w:webHidden/>
          </w:rPr>
          <w:t>20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79" w:history="1">
        <w:r w:rsidR="000053E2" w:rsidRPr="0089365E">
          <w:rPr>
            <w:rStyle w:val="Collegamentoipertestuale"/>
            <w:noProof/>
          </w:rPr>
          <w:t>11.</w:t>
        </w:r>
        <w:r w:rsidR="000053E2">
          <w:rPr>
            <w:rFonts w:asciiTheme="minorHAnsi" w:eastAsiaTheme="minorEastAsia" w:hAnsiTheme="minorHAnsi" w:cstheme="minorBidi"/>
            <w:noProof/>
            <w:lang w:eastAsia="it-IT"/>
          </w:rPr>
          <w:tab/>
        </w:r>
        <w:r w:rsidR="000053E2" w:rsidRPr="0089365E">
          <w:rPr>
            <w:rStyle w:val="Collegamentoipertestuale"/>
            <w:noProof/>
          </w:rPr>
          <w:t xml:space="preserve">SOPRALLUOGO </w:t>
        </w:r>
        <w:r w:rsidR="000053E2" w:rsidRPr="0089365E">
          <w:rPr>
            <w:rStyle w:val="Collegamentoipertestuale"/>
            <w:i/>
            <w:noProof/>
          </w:rPr>
          <w:t>[Facoltativo]</w:t>
        </w:r>
        <w:r w:rsidR="000053E2">
          <w:rPr>
            <w:noProof/>
            <w:webHidden/>
          </w:rPr>
          <w:tab/>
        </w:r>
        <w:r w:rsidR="000053E2">
          <w:rPr>
            <w:noProof/>
            <w:webHidden/>
          </w:rPr>
          <w:fldChar w:fldCharType="begin"/>
        </w:r>
        <w:r w:rsidR="000053E2">
          <w:rPr>
            <w:noProof/>
            <w:webHidden/>
          </w:rPr>
          <w:instrText xml:space="preserve"> PAGEREF _Toc532803879 \h </w:instrText>
        </w:r>
        <w:r w:rsidR="000053E2">
          <w:rPr>
            <w:noProof/>
            <w:webHidden/>
          </w:rPr>
        </w:r>
        <w:r w:rsidR="000053E2">
          <w:rPr>
            <w:noProof/>
            <w:webHidden/>
          </w:rPr>
          <w:fldChar w:fldCharType="separate"/>
        </w:r>
        <w:r w:rsidR="00E13EA8">
          <w:rPr>
            <w:noProof/>
            <w:webHidden/>
          </w:rPr>
          <w:t>23</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80" w:history="1">
        <w:r w:rsidR="000053E2" w:rsidRPr="0089365E">
          <w:rPr>
            <w:rStyle w:val="Collegamentoipertestuale"/>
            <w:noProof/>
          </w:rPr>
          <w:t>12.</w:t>
        </w:r>
        <w:r w:rsidR="000053E2">
          <w:rPr>
            <w:rFonts w:asciiTheme="minorHAnsi" w:eastAsiaTheme="minorEastAsia" w:hAnsiTheme="minorHAnsi" w:cstheme="minorBidi"/>
            <w:noProof/>
            <w:lang w:eastAsia="it-IT"/>
          </w:rPr>
          <w:tab/>
        </w:r>
        <w:r w:rsidR="000053E2" w:rsidRPr="0089365E">
          <w:rPr>
            <w:rStyle w:val="Collegamentoipertestuale"/>
            <w:noProof/>
          </w:rPr>
          <w:t>PAGAMENTO DEL CONTRIBUTO A FAVORE DELL’ANAC.</w:t>
        </w:r>
        <w:r w:rsidR="000053E2">
          <w:rPr>
            <w:noProof/>
            <w:webHidden/>
          </w:rPr>
          <w:tab/>
        </w:r>
        <w:r w:rsidR="000053E2">
          <w:rPr>
            <w:noProof/>
            <w:webHidden/>
          </w:rPr>
          <w:fldChar w:fldCharType="begin"/>
        </w:r>
        <w:r w:rsidR="000053E2">
          <w:rPr>
            <w:noProof/>
            <w:webHidden/>
          </w:rPr>
          <w:instrText xml:space="preserve"> PAGEREF _Toc532803880 \h </w:instrText>
        </w:r>
        <w:r w:rsidR="000053E2">
          <w:rPr>
            <w:noProof/>
            <w:webHidden/>
          </w:rPr>
        </w:r>
        <w:r w:rsidR="000053E2">
          <w:rPr>
            <w:noProof/>
            <w:webHidden/>
          </w:rPr>
          <w:fldChar w:fldCharType="separate"/>
        </w:r>
        <w:r w:rsidR="00E13EA8">
          <w:rPr>
            <w:noProof/>
            <w:webHidden/>
          </w:rPr>
          <w:t>24</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81" w:history="1">
        <w:r w:rsidR="000053E2" w:rsidRPr="0089365E">
          <w:rPr>
            <w:rStyle w:val="Collegamentoipertestuale"/>
            <w:noProof/>
          </w:rPr>
          <w:t>13.</w:t>
        </w:r>
        <w:r w:rsidR="000053E2">
          <w:rPr>
            <w:rFonts w:asciiTheme="minorHAnsi" w:eastAsiaTheme="minorEastAsia" w:hAnsiTheme="minorHAnsi" w:cstheme="minorBidi"/>
            <w:noProof/>
            <w:lang w:eastAsia="it-IT"/>
          </w:rPr>
          <w:tab/>
        </w:r>
        <w:r w:rsidR="000053E2" w:rsidRPr="0089365E">
          <w:rPr>
            <w:rStyle w:val="Collegamentoipertestuale"/>
            <w:noProof/>
          </w:rPr>
          <w:t>MODALITÀ DI PRESENTAZIONE DELL’OFFERTA E SOTTOSCRIZIONE DEI DOCUMENTI DI GARA</w:t>
        </w:r>
        <w:r w:rsidR="000053E2">
          <w:rPr>
            <w:noProof/>
            <w:webHidden/>
          </w:rPr>
          <w:tab/>
        </w:r>
        <w:r w:rsidR="000053E2">
          <w:rPr>
            <w:noProof/>
            <w:webHidden/>
          </w:rPr>
          <w:fldChar w:fldCharType="begin"/>
        </w:r>
        <w:r w:rsidR="000053E2">
          <w:rPr>
            <w:noProof/>
            <w:webHidden/>
          </w:rPr>
          <w:instrText xml:space="preserve"> PAGEREF _Toc532803881 \h </w:instrText>
        </w:r>
        <w:r w:rsidR="000053E2">
          <w:rPr>
            <w:noProof/>
            <w:webHidden/>
          </w:rPr>
        </w:r>
        <w:r w:rsidR="000053E2">
          <w:rPr>
            <w:noProof/>
            <w:webHidden/>
          </w:rPr>
          <w:fldChar w:fldCharType="separate"/>
        </w:r>
        <w:r w:rsidR="00E13EA8">
          <w:rPr>
            <w:noProof/>
            <w:webHidden/>
          </w:rPr>
          <w:t>24</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82" w:history="1">
        <w:r w:rsidR="000053E2" w:rsidRPr="0089365E">
          <w:rPr>
            <w:rStyle w:val="Collegamentoipertestuale"/>
            <w:noProof/>
          </w:rPr>
          <w:t>14.</w:t>
        </w:r>
        <w:r w:rsidR="000053E2">
          <w:rPr>
            <w:rFonts w:asciiTheme="minorHAnsi" w:eastAsiaTheme="minorEastAsia" w:hAnsiTheme="minorHAnsi" w:cstheme="minorBidi"/>
            <w:noProof/>
            <w:lang w:eastAsia="it-IT"/>
          </w:rPr>
          <w:tab/>
        </w:r>
        <w:r w:rsidR="000053E2" w:rsidRPr="0089365E">
          <w:rPr>
            <w:rStyle w:val="Collegamentoipertestuale"/>
            <w:noProof/>
          </w:rPr>
          <w:t>SOCCORSO ISTRUTTORIO</w:t>
        </w:r>
        <w:r w:rsidR="000053E2">
          <w:rPr>
            <w:noProof/>
            <w:webHidden/>
          </w:rPr>
          <w:tab/>
        </w:r>
        <w:r w:rsidR="000053E2">
          <w:rPr>
            <w:noProof/>
            <w:webHidden/>
          </w:rPr>
          <w:fldChar w:fldCharType="begin"/>
        </w:r>
        <w:r w:rsidR="000053E2">
          <w:rPr>
            <w:noProof/>
            <w:webHidden/>
          </w:rPr>
          <w:instrText xml:space="preserve"> PAGEREF _Toc532803882 \h </w:instrText>
        </w:r>
        <w:r w:rsidR="000053E2">
          <w:rPr>
            <w:noProof/>
            <w:webHidden/>
          </w:rPr>
        </w:r>
        <w:r w:rsidR="000053E2">
          <w:rPr>
            <w:noProof/>
            <w:webHidden/>
          </w:rPr>
          <w:fldChar w:fldCharType="separate"/>
        </w:r>
        <w:r w:rsidR="00E13EA8">
          <w:rPr>
            <w:noProof/>
            <w:webHidden/>
          </w:rPr>
          <w:t>30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83" w:history="1">
        <w:r w:rsidR="000053E2" w:rsidRPr="0089365E">
          <w:rPr>
            <w:rStyle w:val="Collegamentoipertestuale"/>
            <w:noProof/>
          </w:rPr>
          <w:t>15.</w:t>
        </w:r>
        <w:r w:rsidR="000053E2">
          <w:rPr>
            <w:rFonts w:asciiTheme="minorHAnsi" w:eastAsiaTheme="minorEastAsia" w:hAnsiTheme="minorHAnsi" w:cstheme="minorBidi"/>
            <w:noProof/>
            <w:lang w:eastAsia="it-IT"/>
          </w:rPr>
          <w:tab/>
        </w:r>
        <w:r w:rsidR="000053E2" w:rsidRPr="0089365E">
          <w:rPr>
            <w:rStyle w:val="Collegamentoipertestuale"/>
            <w:noProof/>
          </w:rPr>
          <w:t>CONTENUTO DELLA BUSTA “A” – DOCUMENTAZIONE AMMINISTRATIVA</w:t>
        </w:r>
        <w:r w:rsidR="000053E2">
          <w:rPr>
            <w:noProof/>
            <w:webHidden/>
          </w:rPr>
          <w:tab/>
        </w:r>
        <w:r w:rsidR="000053E2">
          <w:rPr>
            <w:noProof/>
            <w:webHidden/>
          </w:rPr>
          <w:fldChar w:fldCharType="begin"/>
        </w:r>
        <w:r w:rsidR="000053E2">
          <w:rPr>
            <w:noProof/>
            <w:webHidden/>
          </w:rPr>
          <w:instrText xml:space="preserve"> PAGEREF _Toc532803883 \h </w:instrText>
        </w:r>
        <w:r w:rsidR="000053E2">
          <w:rPr>
            <w:noProof/>
            <w:webHidden/>
          </w:rPr>
        </w:r>
        <w:r w:rsidR="000053E2">
          <w:rPr>
            <w:noProof/>
            <w:webHidden/>
          </w:rPr>
          <w:fldChar w:fldCharType="separate"/>
        </w:r>
        <w:r w:rsidR="00E13EA8">
          <w:rPr>
            <w:noProof/>
            <w:webHidden/>
          </w:rPr>
          <w:t>30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84" w:history="1">
        <w:r w:rsidR="000053E2" w:rsidRPr="0089365E">
          <w:rPr>
            <w:rStyle w:val="Collegamentoipertestuale"/>
            <w:noProof/>
          </w:rPr>
          <w:t>15.1</w:t>
        </w:r>
        <w:r w:rsidR="000053E2">
          <w:rPr>
            <w:rFonts w:asciiTheme="minorHAnsi" w:eastAsiaTheme="minorEastAsia" w:hAnsiTheme="minorHAnsi" w:cstheme="minorBidi"/>
            <w:noProof/>
            <w:lang w:eastAsia="it-IT"/>
          </w:rPr>
          <w:tab/>
        </w:r>
        <w:r w:rsidR="000053E2" w:rsidRPr="0089365E">
          <w:rPr>
            <w:rStyle w:val="Collegamentoipertestuale"/>
            <w:noProof/>
          </w:rPr>
          <w:t>DOMANDA DI PARTECIPAZIONE ALLA GARA</w:t>
        </w:r>
        <w:r w:rsidR="000053E2">
          <w:rPr>
            <w:noProof/>
            <w:webHidden/>
          </w:rPr>
          <w:tab/>
        </w:r>
        <w:r w:rsidR="000053E2">
          <w:rPr>
            <w:noProof/>
            <w:webHidden/>
          </w:rPr>
          <w:fldChar w:fldCharType="begin"/>
        </w:r>
        <w:r w:rsidR="000053E2">
          <w:rPr>
            <w:noProof/>
            <w:webHidden/>
          </w:rPr>
          <w:instrText xml:space="preserve"> PAGEREF _Toc532803884 \h </w:instrText>
        </w:r>
        <w:r w:rsidR="000053E2">
          <w:rPr>
            <w:noProof/>
            <w:webHidden/>
          </w:rPr>
        </w:r>
        <w:r w:rsidR="000053E2">
          <w:rPr>
            <w:noProof/>
            <w:webHidden/>
          </w:rPr>
          <w:fldChar w:fldCharType="separate"/>
        </w:r>
        <w:r w:rsidR="00E13EA8">
          <w:rPr>
            <w:noProof/>
            <w:webHidden/>
          </w:rPr>
          <w:t>31</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85" w:history="1">
        <w:r w:rsidR="000053E2" w:rsidRPr="0089365E">
          <w:rPr>
            <w:rStyle w:val="Collegamentoipertestuale"/>
            <w:noProof/>
          </w:rPr>
          <w:t>15.2</w:t>
        </w:r>
        <w:r w:rsidR="000053E2">
          <w:rPr>
            <w:rFonts w:asciiTheme="minorHAnsi" w:eastAsiaTheme="minorEastAsia" w:hAnsiTheme="minorHAnsi" w:cstheme="minorBidi"/>
            <w:noProof/>
            <w:lang w:eastAsia="it-IT"/>
          </w:rPr>
          <w:tab/>
        </w:r>
        <w:r w:rsidR="000053E2" w:rsidRPr="0089365E">
          <w:rPr>
            <w:rStyle w:val="Collegamentoipertestuale"/>
            <w:noProof/>
          </w:rPr>
          <w:t>DOCUMENTO DI GARA UNICO EUROPEO</w:t>
        </w:r>
        <w:r w:rsidR="000053E2">
          <w:rPr>
            <w:noProof/>
            <w:webHidden/>
          </w:rPr>
          <w:tab/>
        </w:r>
        <w:r w:rsidR="000053E2">
          <w:rPr>
            <w:noProof/>
            <w:webHidden/>
          </w:rPr>
          <w:fldChar w:fldCharType="begin"/>
        </w:r>
        <w:r w:rsidR="000053E2">
          <w:rPr>
            <w:noProof/>
            <w:webHidden/>
          </w:rPr>
          <w:instrText xml:space="preserve"> PAGEREF _Toc532803885 \h </w:instrText>
        </w:r>
        <w:r w:rsidR="000053E2">
          <w:rPr>
            <w:noProof/>
            <w:webHidden/>
          </w:rPr>
        </w:r>
        <w:r w:rsidR="000053E2">
          <w:rPr>
            <w:noProof/>
            <w:webHidden/>
          </w:rPr>
          <w:fldChar w:fldCharType="separate"/>
        </w:r>
        <w:r w:rsidR="00E13EA8">
          <w:rPr>
            <w:noProof/>
            <w:webHidden/>
          </w:rPr>
          <w:t>32</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86" w:history="1">
        <w:r w:rsidR="000053E2" w:rsidRPr="0089365E">
          <w:rPr>
            <w:rStyle w:val="Collegamentoipertestuale"/>
            <w:rFonts w:eastAsia="Calibri" w:cs="Garamond"/>
            <w:bCs/>
            <w:noProof/>
          </w:rPr>
          <w:t>15.3</w:t>
        </w:r>
        <w:r w:rsidR="000053E2">
          <w:rPr>
            <w:rFonts w:asciiTheme="minorHAnsi" w:eastAsiaTheme="minorEastAsia" w:hAnsiTheme="minorHAnsi" w:cstheme="minorBidi"/>
            <w:noProof/>
            <w:lang w:eastAsia="it-IT"/>
          </w:rPr>
          <w:tab/>
        </w:r>
        <w:r w:rsidR="000053E2" w:rsidRPr="0089365E">
          <w:rPr>
            <w:rStyle w:val="Collegamentoipertestuale"/>
            <w:noProof/>
          </w:rPr>
          <w:t>DICHIARAZIONI</w:t>
        </w:r>
        <w:r w:rsidR="000053E2" w:rsidRPr="0089365E">
          <w:rPr>
            <w:rStyle w:val="Collegamentoipertestuale"/>
            <w:rFonts w:eastAsia="Calibri" w:cs="Garamond"/>
            <w:bCs/>
            <w:noProof/>
          </w:rPr>
          <w:t xml:space="preserve"> INTEGRATIVE E DOCUMENTAZIONE A CORREDO</w:t>
        </w:r>
        <w:r w:rsidR="000053E2">
          <w:rPr>
            <w:noProof/>
            <w:webHidden/>
          </w:rPr>
          <w:tab/>
        </w:r>
        <w:r w:rsidR="000053E2">
          <w:rPr>
            <w:noProof/>
            <w:webHidden/>
          </w:rPr>
          <w:fldChar w:fldCharType="begin"/>
        </w:r>
        <w:r w:rsidR="000053E2">
          <w:rPr>
            <w:noProof/>
            <w:webHidden/>
          </w:rPr>
          <w:instrText xml:space="preserve"> PAGEREF _Toc532803886 \h </w:instrText>
        </w:r>
        <w:r w:rsidR="000053E2">
          <w:rPr>
            <w:noProof/>
            <w:webHidden/>
          </w:rPr>
        </w:r>
        <w:r w:rsidR="000053E2">
          <w:rPr>
            <w:noProof/>
            <w:webHidden/>
          </w:rPr>
          <w:fldChar w:fldCharType="separate"/>
        </w:r>
        <w:r w:rsidR="00E13EA8">
          <w:rPr>
            <w:noProof/>
            <w:webHidden/>
          </w:rPr>
          <w:t>34</w:t>
        </w:r>
        <w:r w:rsidR="000053E2">
          <w:rPr>
            <w:noProof/>
            <w:webHidden/>
          </w:rPr>
          <w:fldChar w:fldCharType="end"/>
        </w:r>
      </w:hyperlink>
    </w:p>
    <w:p w:rsidR="000053E2" w:rsidRDefault="007A74ED">
      <w:pPr>
        <w:pStyle w:val="Sommario1"/>
        <w:tabs>
          <w:tab w:val="left" w:pos="960"/>
        </w:tabs>
        <w:rPr>
          <w:rFonts w:asciiTheme="minorHAnsi" w:eastAsiaTheme="minorEastAsia" w:hAnsiTheme="minorHAnsi" w:cstheme="minorBidi"/>
          <w:noProof/>
          <w:lang w:eastAsia="it-IT"/>
        </w:rPr>
      </w:pPr>
      <w:hyperlink w:anchor="_Toc532803887" w:history="1">
        <w:r w:rsidR="000053E2" w:rsidRPr="0089365E">
          <w:rPr>
            <w:rStyle w:val="Collegamentoipertestuale"/>
            <w:rFonts w:cs="Garamond"/>
            <w:b/>
            <w:bCs/>
            <w:noProof/>
          </w:rPr>
          <w:t>15.3.1.</w:t>
        </w:r>
        <w:r w:rsidR="000053E2">
          <w:rPr>
            <w:rFonts w:asciiTheme="minorHAnsi" w:eastAsiaTheme="minorEastAsia" w:hAnsiTheme="minorHAnsi" w:cstheme="minorBidi"/>
            <w:noProof/>
            <w:lang w:eastAsia="it-IT"/>
          </w:rPr>
          <w:tab/>
        </w:r>
        <w:r w:rsidR="000053E2" w:rsidRPr="0089365E">
          <w:rPr>
            <w:rStyle w:val="Collegamentoipertestuale"/>
            <w:rFonts w:cs="Garamond"/>
            <w:b/>
            <w:bCs/>
            <w:noProof/>
          </w:rPr>
          <w:t>Dichiarazioni integrative</w:t>
        </w:r>
        <w:r w:rsidR="000053E2">
          <w:rPr>
            <w:noProof/>
            <w:webHidden/>
          </w:rPr>
          <w:tab/>
        </w:r>
        <w:r w:rsidR="000053E2">
          <w:rPr>
            <w:noProof/>
            <w:webHidden/>
          </w:rPr>
          <w:fldChar w:fldCharType="begin"/>
        </w:r>
        <w:r w:rsidR="000053E2">
          <w:rPr>
            <w:noProof/>
            <w:webHidden/>
          </w:rPr>
          <w:instrText xml:space="preserve"> PAGEREF _Toc532803887 \h </w:instrText>
        </w:r>
        <w:r w:rsidR="000053E2">
          <w:rPr>
            <w:noProof/>
            <w:webHidden/>
          </w:rPr>
        </w:r>
        <w:r w:rsidR="000053E2">
          <w:rPr>
            <w:noProof/>
            <w:webHidden/>
          </w:rPr>
          <w:fldChar w:fldCharType="separate"/>
        </w:r>
        <w:r w:rsidR="00E13EA8">
          <w:rPr>
            <w:noProof/>
            <w:webHidden/>
          </w:rPr>
          <w:t>34</w:t>
        </w:r>
        <w:r w:rsidR="000053E2">
          <w:rPr>
            <w:noProof/>
            <w:webHidden/>
          </w:rPr>
          <w:fldChar w:fldCharType="end"/>
        </w:r>
      </w:hyperlink>
    </w:p>
    <w:p w:rsidR="000053E2" w:rsidRDefault="007A74ED">
      <w:pPr>
        <w:pStyle w:val="Sommario1"/>
        <w:tabs>
          <w:tab w:val="left" w:pos="960"/>
        </w:tabs>
        <w:rPr>
          <w:rFonts w:asciiTheme="minorHAnsi" w:eastAsiaTheme="minorEastAsia" w:hAnsiTheme="minorHAnsi" w:cstheme="minorBidi"/>
          <w:noProof/>
          <w:lang w:eastAsia="it-IT"/>
        </w:rPr>
      </w:pPr>
      <w:hyperlink w:anchor="_Toc532803888" w:history="1">
        <w:r w:rsidR="000053E2" w:rsidRPr="0089365E">
          <w:rPr>
            <w:rStyle w:val="Collegamentoipertestuale"/>
            <w:rFonts w:cs="Garamond"/>
            <w:b/>
            <w:bCs/>
            <w:noProof/>
          </w:rPr>
          <w:t>15.3.2.</w:t>
        </w:r>
        <w:r w:rsidR="000053E2">
          <w:rPr>
            <w:rFonts w:asciiTheme="minorHAnsi" w:eastAsiaTheme="minorEastAsia" w:hAnsiTheme="minorHAnsi" w:cstheme="minorBidi"/>
            <w:noProof/>
            <w:lang w:eastAsia="it-IT"/>
          </w:rPr>
          <w:tab/>
        </w:r>
        <w:r w:rsidR="000053E2" w:rsidRPr="0089365E">
          <w:rPr>
            <w:rStyle w:val="Collegamentoipertestuale"/>
            <w:rFonts w:cs="Garamond"/>
            <w:b/>
            <w:bCs/>
            <w:noProof/>
          </w:rPr>
          <w:t>Documentazione a corredo</w:t>
        </w:r>
        <w:r w:rsidR="000053E2">
          <w:rPr>
            <w:noProof/>
            <w:webHidden/>
          </w:rPr>
          <w:tab/>
        </w:r>
        <w:r w:rsidR="000053E2">
          <w:rPr>
            <w:noProof/>
            <w:webHidden/>
          </w:rPr>
          <w:fldChar w:fldCharType="begin"/>
        </w:r>
        <w:r w:rsidR="000053E2">
          <w:rPr>
            <w:noProof/>
            <w:webHidden/>
          </w:rPr>
          <w:instrText xml:space="preserve"> PAGEREF _Toc532803888 \h </w:instrText>
        </w:r>
        <w:r w:rsidR="000053E2">
          <w:rPr>
            <w:noProof/>
            <w:webHidden/>
          </w:rPr>
        </w:r>
        <w:r w:rsidR="000053E2">
          <w:rPr>
            <w:noProof/>
            <w:webHidden/>
          </w:rPr>
          <w:fldChar w:fldCharType="separate"/>
        </w:r>
        <w:r w:rsidR="00E13EA8">
          <w:rPr>
            <w:noProof/>
            <w:webHidden/>
          </w:rPr>
          <w:t>35</w:t>
        </w:r>
        <w:r w:rsidR="000053E2">
          <w:rPr>
            <w:noProof/>
            <w:webHidden/>
          </w:rPr>
          <w:fldChar w:fldCharType="end"/>
        </w:r>
      </w:hyperlink>
    </w:p>
    <w:p w:rsidR="000053E2" w:rsidRDefault="007A74ED">
      <w:pPr>
        <w:pStyle w:val="Sommario1"/>
        <w:tabs>
          <w:tab w:val="left" w:pos="960"/>
        </w:tabs>
        <w:rPr>
          <w:rFonts w:asciiTheme="minorHAnsi" w:eastAsiaTheme="minorEastAsia" w:hAnsiTheme="minorHAnsi" w:cstheme="minorBidi"/>
          <w:noProof/>
          <w:lang w:eastAsia="it-IT"/>
        </w:rPr>
      </w:pPr>
      <w:hyperlink w:anchor="_Toc532803889" w:history="1">
        <w:r w:rsidR="000053E2" w:rsidRPr="0089365E">
          <w:rPr>
            <w:rStyle w:val="Collegamentoipertestuale"/>
            <w:rFonts w:cs="Garamond"/>
            <w:b/>
            <w:bCs/>
            <w:noProof/>
          </w:rPr>
          <w:t>15.3.3.</w:t>
        </w:r>
        <w:r w:rsidR="000053E2">
          <w:rPr>
            <w:rFonts w:asciiTheme="minorHAnsi" w:eastAsiaTheme="minorEastAsia" w:hAnsiTheme="minorHAnsi" w:cstheme="minorBidi"/>
            <w:noProof/>
            <w:lang w:eastAsia="it-IT"/>
          </w:rPr>
          <w:tab/>
        </w:r>
        <w:r w:rsidR="000053E2" w:rsidRPr="0089365E">
          <w:rPr>
            <w:rStyle w:val="Collegamentoipertestuale"/>
            <w:rFonts w:cs="Garamond"/>
            <w:b/>
            <w:bCs/>
            <w:noProof/>
          </w:rPr>
          <w:t>Documentazione e dichiarazioni ulteriori per i soggetti associati</w:t>
        </w:r>
        <w:r w:rsidR="000053E2">
          <w:rPr>
            <w:noProof/>
            <w:webHidden/>
          </w:rPr>
          <w:tab/>
        </w:r>
        <w:r w:rsidR="000053E2">
          <w:rPr>
            <w:noProof/>
            <w:webHidden/>
          </w:rPr>
          <w:fldChar w:fldCharType="begin"/>
        </w:r>
        <w:r w:rsidR="000053E2">
          <w:rPr>
            <w:noProof/>
            <w:webHidden/>
          </w:rPr>
          <w:instrText xml:space="preserve"> PAGEREF _Toc532803889 \h </w:instrText>
        </w:r>
        <w:r w:rsidR="000053E2">
          <w:rPr>
            <w:noProof/>
            <w:webHidden/>
          </w:rPr>
        </w:r>
        <w:r w:rsidR="000053E2">
          <w:rPr>
            <w:noProof/>
            <w:webHidden/>
          </w:rPr>
          <w:fldChar w:fldCharType="separate"/>
        </w:r>
        <w:r w:rsidR="00E13EA8">
          <w:rPr>
            <w:noProof/>
            <w:webHidden/>
          </w:rPr>
          <w:t>36</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0" w:history="1">
        <w:r w:rsidR="000053E2" w:rsidRPr="0089365E">
          <w:rPr>
            <w:rStyle w:val="Collegamentoipertestuale"/>
            <w:noProof/>
          </w:rPr>
          <w:t>16.</w:t>
        </w:r>
        <w:r w:rsidR="000053E2">
          <w:rPr>
            <w:rFonts w:asciiTheme="minorHAnsi" w:eastAsiaTheme="minorEastAsia" w:hAnsiTheme="minorHAnsi" w:cstheme="minorBidi"/>
            <w:noProof/>
            <w:lang w:eastAsia="it-IT"/>
          </w:rPr>
          <w:tab/>
        </w:r>
        <w:r w:rsidR="000053E2" w:rsidRPr="0089365E">
          <w:rPr>
            <w:rStyle w:val="Collegamentoipertestuale"/>
            <w:noProof/>
          </w:rPr>
          <w:t>CONTENUTO DELLA BUSTA B – OFFERTA ECONOMICA</w:t>
        </w:r>
        <w:r w:rsidR="000053E2">
          <w:rPr>
            <w:noProof/>
            <w:webHidden/>
          </w:rPr>
          <w:tab/>
        </w:r>
        <w:r w:rsidR="000053E2">
          <w:rPr>
            <w:noProof/>
            <w:webHidden/>
          </w:rPr>
          <w:fldChar w:fldCharType="begin"/>
        </w:r>
        <w:r w:rsidR="000053E2">
          <w:rPr>
            <w:noProof/>
            <w:webHidden/>
          </w:rPr>
          <w:instrText xml:space="preserve"> PAGEREF _Toc532803890 \h </w:instrText>
        </w:r>
        <w:r w:rsidR="000053E2">
          <w:rPr>
            <w:noProof/>
            <w:webHidden/>
          </w:rPr>
        </w:r>
        <w:r w:rsidR="000053E2">
          <w:rPr>
            <w:noProof/>
            <w:webHidden/>
          </w:rPr>
          <w:fldChar w:fldCharType="separate"/>
        </w:r>
        <w:r w:rsidR="00E13EA8">
          <w:rPr>
            <w:noProof/>
            <w:webHidden/>
          </w:rPr>
          <w:t>38</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1" w:history="1">
        <w:r w:rsidR="000053E2" w:rsidRPr="0089365E">
          <w:rPr>
            <w:rStyle w:val="Collegamentoipertestuale"/>
            <w:noProof/>
          </w:rPr>
          <w:t>17.</w:t>
        </w:r>
        <w:r w:rsidR="000053E2">
          <w:rPr>
            <w:rFonts w:asciiTheme="minorHAnsi" w:eastAsiaTheme="minorEastAsia" w:hAnsiTheme="minorHAnsi" w:cstheme="minorBidi"/>
            <w:noProof/>
            <w:lang w:eastAsia="it-IT"/>
          </w:rPr>
          <w:tab/>
        </w:r>
        <w:r w:rsidR="000053E2" w:rsidRPr="0089365E">
          <w:rPr>
            <w:rStyle w:val="Collegamentoipertestuale"/>
            <w:noProof/>
          </w:rPr>
          <w:t>SVOLGIMENTO OPERAZIONI DI GARA: APERTURA DELLA BUSTA A – VERIFICA DOCUMENTAZIONE AMMINISTRATIVA</w:t>
        </w:r>
        <w:r w:rsidR="000053E2">
          <w:rPr>
            <w:noProof/>
            <w:webHidden/>
          </w:rPr>
          <w:tab/>
        </w:r>
        <w:r w:rsidR="000053E2">
          <w:rPr>
            <w:noProof/>
            <w:webHidden/>
          </w:rPr>
          <w:fldChar w:fldCharType="begin"/>
        </w:r>
        <w:r w:rsidR="000053E2">
          <w:rPr>
            <w:noProof/>
            <w:webHidden/>
          </w:rPr>
          <w:instrText xml:space="preserve"> PAGEREF _Toc532803891 \h </w:instrText>
        </w:r>
        <w:r w:rsidR="000053E2">
          <w:rPr>
            <w:noProof/>
            <w:webHidden/>
          </w:rPr>
        </w:r>
        <w:r w:rsidR="000053E2">
          <w:rPr>
            <w:noProof/>
            <w:webHidden/>
          </w:rPr>
          <w:fldChar w:fldCharType="separate"/>
        </w:r>
        <w:r w:rsidR="00E13EA8">
          <w:rPr>
            <w:noProof/>
            <w:webHidden/>
          </w:rPr>
          <w:t>39</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2" w:history="1">
        <w:r w:rsidR="000053E2" w:rsidRPr="0089365E">
          <w:rPr>
            <w:rStyle w:val="Collegamentoipertestuale"/>
            <w:noProof/>
          </w:rPr>
          <w:t>18.</w:t>
        </w:r>
        <w:r w:rsidR="000053E2">
          <w:rPr>
            <w:rFonts w:asciiTheme="minorHAnsi" w:eastAsiaTheme="minorEastAsia" w:hAnsiTheme="minorHAnsi" w:cstheme="minorBidi"/>
            <w:noProof/>
            <w:lang w:eastAsia="it-IT"/>
          </w:rPr>
          <w:tab/>
        </w:r>
        <w:r w:rsidR="000053E2" w:rsidRPr="0089365E">
          <w:rPr>
            <w:rStyle w:val="Collegamentoipertestuale"/>
            <w:noProof/>
          </w:rPr>
          <w:t>APERTURA DELLA BUSTA B – VALUTAZIONE DELL’OFFERTA ECONOMICA</w:t>
        </w:r>
        <w:r w:rsidR="000053E2">
          <w:rPr>
            <w:noProof/>
            <w:webHidden/>
          </w:rPr>
          <w:tab/>
        </w:r>
        <w:r w:rsidR="000053E2">
          <w:rPr>
            <w:noProof/>
            <w:webHidden/>
          </w:rPr>
          <w:fldChar w:fldCharType="begin"/>
        </w:r>
        <w:r w:rsidR="000053E2">
          <w:rPr>
            <w:noProof/>
            <w:webHidden/>
          </w:rPr>
          <w:instrText xml:space="preserve"> PAGEREF _Toc532803892 \h </w:instrText>
        </w:r>
        <w:r w:rsidR="000053E2">
          <w:rPr>
            <w:noProof/>
            <w:webHidden/>
          </w:rPr>
        </w:r>
        <w:r w:rsidR="000053E2">
          <w:rPr>
            <w:noProof/>
            <w:webHidden/>
          </w:rPr>
          <w:fldChar w:fldCharType="separate"/>
        </w:r>
        <w:r w:rsidR="00E13EA8">
          <w:rPr>
            <w:noProof/>
            <w:webHidden/>
          </w:rPr>
          <w:t>40</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3" w:history="1">
        <w:r w:rsidR="000053E2" w:rsidRPr="0089365E">
          <w:rPr>
            <w:rStyle w:val="Collegamentoipertestuale"/>
            <w:noProof/>
          </w:rPr>
          <w:t>19.</w:t>
        </w:r>
        <w:r w:rsidR="000053E2">
          <w:rPr>
            <w:rFonts w:asciiTheme="minorHAnsi" w:eastAsiaTheme="minorEastAsia" w:hAnsiTheme="minorHAnsi" w:cstheme="minorBidi"/>
            <w:noProof/>
            <w:lang w:eastAsia="it-IT"/>
          </w:rPr>
          <w:tab/>
        </w:r>
        <w:r w:rsidR="000053E2" w:rsidRPr="0089365E">
          <w:rPr>
            <w:rStyle w:val="Collegamentoipertestuale"/>
            <w:noProof/>
          </w:rPr>
          <w:t>VERIFICA DI ANOMALIA DELLE OFFERTE</w:t>
        </w:r>
        <w:r w:rsidR="000053E2">
          <w:rPr>
            <w:noProof/>
            <w:webHidden/>
          </w:rPr>
          <w:tab/>
        </w:r>
        <w:r w:rsidR="000053E2">
          <w:rPr>
            <w:noProof/>
            <w:webHidden/>
          </w:rPr>
          <w:fldChar w:fldCharType="begin"/>
        </w:r>
        <w:r w:rsidR="000053E2">
          <w:rPr>
            <w:noProof/>
            <w:webHidden/>
          </w:rPr>
          <w:instrText xml:space="preserve"> PAGEREF _Toc532803893 \h </w:instrText>
        </w:r>
        <w:r w:rsidR="000053E2">
          <w:rPr>
            <w:noProof/>
            <w:webHidden/>
          </w:rPr>
        </w:r>
        <w:r w:rsidR="000053E2">
          <w:rPr>
            <w:noProof/>
            <w:webHidden/>
          </w:rPr>
          <w:fldChar w:fldCharType="separate"/>
        </w:r>
        <w:r w:rsidR="00E13EA8">
          <w:rPr>
            <w:noProof/>
            <w:webHidden/>
          </w:rPr>
          <w:t>42</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4" w:history="1">
        <w:r w:rsidR="000053E2" w:rsidRPr="0089365E">
          <w:rPr>
            <w:rStyle w:val="Collegamentoipertestuale"/>
            <w:noProof/>
          </w:rPr>
          <w:t>20.</w:t>
        </w:r>
        <w:r w:rsidR="000053E2">
          <w:rPr>
            <w:rFonts w:asciiTheme="minorHAnsi" w:eastAsiaTheme="minorEastAsia" w:hAnsiTheme="minorHAnsi" w:cstheme="minorBidi"/>
            <w:noProof/>
            <w:lang w:eastAsia="it-IT"/>
          </w:rPr>
          <w:tab/>
        </w:r>
        <w:r w:rsidR="000053E2" w:rsidRPr="0089365E">
          <w:rPr>
            <w:rStyle w:val="Collegamentoipertestuale"/>
            <w:noProof/>
          </w:rPr>
          <w:t>AGGIUDICAZIONE DELL’APPALTO E STIPULA DEL CONTRATTO</w:t>
        </w:r>
        <w:r w:rsidR="000053E2">
          <w:rPr>
            <w:noProof/>
            <w:webHidden/>
          </w:rPr>
          <w:tab/>
        </w:r>
        <w:r w:rsidR="000053E2">
          <w:rPr>
            <w:noProof/>
            <w:webHidden/>
          </w:rPr>
          <w:fldChar w:fldCharType="begin"/>
        </w:r>
        <w:r w:rsidR="000053E2">
          <w:rPr>
            <w:noProof/>
            <w:webHidden/>
          </w:rPr>
          <w:instrText xml:space="preserve"> PAGEREF _Toc532803894 \h </w:instrText>
        </w:r>
        <w:r w:rsidR="000053E2">
          <w:rPr>
            <w:noProof/>
            <w:webHidden/>
          </w:rPr>
        </w:r>
        <w:r w:rsidR="000053E2">
          <w:rPr>
            <w:noProof/>
            <w:webHidden/>
          </w:rPr>
          <w:fldChar w:fldCharType="separate"/>
        </w:r>
        <w:r w:rsidR="00E13EA8">
          <w:rPr>
            <w:noProof/>
            <w:webHidden/>
          </w:rPr>
          <w:t>42</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5" w:history="1">
        <w:r w:rsidR="000053E2" w:rsidRPr="0089365E">
          <w:rPr>
            <w:rStyle w:val="Collegamentoipertestuale"/>
            <w:noProof/>
          </w:rPr>
          <w:t>21.</w:t>
        </w:r>
        <w:r w:rsidR="000053E2">
          <w:rPr>
            <w:rFonts w:asciiTheme="minorHAnsi" w:eastAsiaTheme="minorEastAsia" w:hAnsiTheme="minorHAnsi" w:cstheme="minorBidi"/>
            <w:noProof/>
            <w:lang w:eastAsia="it-IT"/>
          </w:rPr>
          <w:tab/>
        </w:r>
        <w:r w:rsidR="000053E2" w:rsidRPr="0089365E">
          <w:rPr>
            <w:rStyle w:val="Collegamentoipertestuale"/>
            <w:noProof/>
          </w:rPr>
          <w:t>DEFINIZIONE DELLE CONTROVERSIE</w:t>
        </w:r>
        <w:r w:rsidR="000053E2">
          <w:rPr>
            <w:noProof/>
            <w:webHidden/>
          </w:rPr>
          <w:tab/>
        </w:r>
        <w:r w:rsidR="000053E2">
          <w:rPr>
            <w:noProof/>
            <w:webHidden/>
          </w:rPr>
          <w:fldChar w:fldCharType="begin"/>
        </w:r>
        <w:r w:rsidR="000053E2">
          <w:rPr>
            <w:noProof/>
            <w:webHidden/>
          </w:rPr>
          <w:instrText xml:space="preserve"> PAGEREF _Toc532803895 \h </w:instrText>
        </w:r>
        <w:r w:rsidR="000053E2">
          <w:rPr>
            <w:noProof/>
            <w:webHidden/>
          </w:rPr>
        </w:r>
        <w:r w:rsidR="000053E2">
          <w:rPr>
            <w:noProof/>
            <w:webHidden/>
          </w:rPr>
          <w:fldChar w:fldCharType="separate"/>
        </w:r>
        <w:r w:rsidR="00E13EA8">
          <w:rPr>
            <w:noProof/>
            <w:webHidden/>
          </w:rPr>
          <w:t>43</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6" w:history="1">
        <w:r w:rsidR="000053E2" w:rsidRPr="0089365E">
          <w:rPr>
            <w:rStyle w:val="Collegamentoipertestuale"/>
            <w:noProof/>
          </w:rPr>
          <w:t>22.</w:t>
        </w:r>
        <w:r w:rsidR="000053E2">
          <w:rPr>
            <w:rFonts w:asciiTheme="minorHAnsi" w:eastAsiaTheme="minorEastAsia" w:hAnsiTheme="minorHAnsi" w:cstheme="minorBidi"/>
            <w:noProof/>
            <w:lang w:eastAsia="it-IT"/>
          </w:rPr>
          <w:tab/>
        </w:r>
        <w:r w:rsidR="000053E2" w:rsidRPr="0089365E">
          <w:rPr>
            <w:rStyle w:val="Collegamentoipertestuale"/>
            <w:noProof/>
          </w:rPr>
          <w:t>TRATTAMENTO DEI DATI PERSONALI</w:t>
        </w:r>
        <w:r w:rsidR="000053E2">
          <w:rPr>
            <w:noProof/>
            <w:webHidden/>
          </w:rPr>
          <w:tab/>
        </w:r>
        <w:r w:rsidR="000053E2">
          <w:rPr>
            <w:noProof/>
            <w:webHidden/>
          </w:rPr>
          <w:fldChar w:fldCharType="begin"/>
        </w:r>
        <w:r w:rsidR="000053E2">
          <w:rPr>
            <w:noProof/>
            <w:webHidden/>
          </w:rPr>
          <w:instrText xml:space="preserve"> PAGEREF _Toc532803896 \h </w:instrText>
        </w:r>
        <w:r w:rsidR="000053E2">
          <w:rPr>
            <w:noProof/>
            <w:webHidden/>
          </w:rPr>
        </w:r>
        <w:r w:rsidR="000053E2">
          <w:rPr>
            <w:noProof/>
            <w:webHidden/>
          </w:rPr>
          <w:fldChar w:fldCharType="separate"/>
        </w:r>
        <w:r w:rsidR="00E13EA8">
          <w:rPr>
            <w:noProof/>
            <w:webHidden/>
          </w:rPr>
          <w:t>43</w:t>
        </w:r>
        <w:r w:rsidR="000053E2">
          <w:rPr>
            <w:noProof/>
            <w:webHidden/>
          </w:rPr>
          <w:fldChar w:fldCharType="end"/>
        </w:r>
      </w:hyperlink>
    </w:p>
    <w:p w:rsidR="000053E2" w:rsidRDefault="007A74ED">
      <w:pPr>
        <w:pStyle w:val="Sommario1"/>
        <w:rPr>
          <w:rFonts w:asciiTheme="minorHAnsi" w:eastAsiaTheme="minorEastAsia" w:hAnsiTheme="minorHAnsi" w:cstheme="minorBidi"/>
          <w:noProof/>
          <w:lang w:eastAsia="it-IT"/>
        </w:rPr>
      </w:pPr>
      <w:hyperlink w:anchor="_Toc532803897" w:history="1">
        <w:r w:rsidR="000053E2" w:rsidRPr="0089365E">
          <w:rPr>
            <w:rStyle w:val="Collegamentoipertestuale"/>
            <w:bCs/>
            <w:noProof/>
            <w:highlight w:val="yellow"/>
          </w:rPr>
          <w:t>23.</w:t>
        </w:r>
        <w:r w:rsidR="000053E2">
          <w:rPr>
            <w:rFonts w:asciiTheme="minorHAnsi" w:eastAsiaTheme="minorEastAsia" w:hAnsiTheme="minorHAnsi" w:cstheme="minorBidi"/>
            <w:noProof/>
            <w:lang w:eastAsia="it-IT"/>
          </w:rPr>
          <w:tab/>
        </w:r>
        <w:r w:rsidR="000053E2" w:rsidRPr="0089365E">
          <w:rPr>
            <w:rStyle w:val="Collegamentoipertestuale"/>
            <w:bCs/>
            <w:noProof/>
            <w:highlight w:val="yellow"/>
          </w:rPr>
          <w:t>PROTOCOLLO DI LEGALITA’</w:t>
        </w:r>
        <w:r w:rsidR="000053E2">
          <w:rPr>
            <w:noProof/>
            <w:webHidden/>
          </w:rPr>
          <w:tab/>
        </w:r>
        <w:r w:rsidR="000053E2">
          <w:rPr>
            <w:noProof/>
            <w:webHidden/>
          </w:rPr>
          <w:fldChar w:fldCharType="begin"/>
        </w:r>
        <w:r w:rsidR="000053E2">
          <w:rPr>
            <w:noProof/>
            <w:webHidden/>
          </w:rPr>
          <w:instrText xml:space="preserve"> PAGEREF _Toc532803897 \h </w:instrText>
        </w:r>
        <w:r w:rsidR="000053E2">
          <w:rPr>
            <w:noProof/>
            <w:webHidden/>
          </w:rPr>
        </w:r>
        <w:r w:rsidR="000053E2">
          <w:rPr>
            <w:noProof/>
            <w:webHidden/>
          </w:rPr>
          <w:fldChar w:fldCharType="separate"/>
        </w:r>
        <w:r w:rsidR="00E13EA8">
          <w:rPr>
            <w:noProof/>
            <w:webHidden/>
          </w:rPr>
          <w:t>44</w:t>
        </w:r>
        <w:r w:rsidR="000053E2">
          <w:rPr>
            <w:noProof/>
            <w:webHidden/>
          </w:rPr>
          <w:fldChar w:fldCharType="end"/>
        </w:r>
      </w:hyperlink>
    </w:p>
    <w:p w:rsidR="00A96B69" w:rsidRPr="003A6BB7" w:rsidRDefault="00483E2E" w:rsidP="00AE2534">
      <w:pPr>
        <w:spacing w:after="0" w:line="360" w:lineRule="auto"/>
        <w:jc w:val="center"/>
        <w:rPr>
          <w:rFonts w:ascii="Garamond" w:hAnsi="Garamond"/>
          <w:sz w:val="22"/>
          <w:szCs w:val="22"/>
        </w:rPr>
      </w:pPr>
      <w:r w:rsidRPr="00604557">
        <w:rPr>
          <w:b/>
          <w:bCs/>
        </w:rPr>
        <w:fldChar w:fldCharType="end"/>
      </w:r>
      <w:r w:rsidR="00F326F6" w:rsidRPr="00604557">
        <w:rPr>
          <w:rFonts w:ascii="Garamond" w:hAnsi="Garamond"/>
          <w:b/>
          <w:sz w:val="22"/>
          <w:szCs w:val="22"/>
        </w:rPr>
        <w:br w:type="page"/>
      </w:r>
      <w:r w:rsidR="003A6BB7" w:rsidRPr="003A6BB7">
        <w:rPr>
          <w:rFonts w:ascii="Garamond" w:hAnsi="Garamond"/>
          <w:sz w:val="22"/>
          <w:szCs w:val="22"/>
        </w:rPr>
        <w:lastRenderedPageBreak/>
        <w:t>LETTERA DI INVITO/DISCIPLINARE DI GARA</w:t>
      </w:r>
    </w:p>
    <w:p w:rsidR="00A96B69" w:rsidRPr="00604557" w:rsidRDefault="006554E2" w:rsidP="003505B2">
      <w:pPr>
        <w:pStyle w:val="StileBollo"/>
        <w:spacing w:line="240" w:lineRule="auto"/>
        <w:ind w:left="284" w:firstLine="0"/>
        <w:jc w:val="center"/>
        <w:rPr>
          <w:rFonts w:ascii="Garamond" w:hAnsi="Garamond"/>
          <w:sz w:val="22"/>
          <w:szCs w:val="22"/>
        </w:rPr>
      </w:pPr>
      <w:r>
        <w:rPr>
          <w:rFonts w:ascii="Garamond" w:hAnsi="Garamond"/>
          <w:sz w:val="22"/>
          <w:szCs w:val="22"/>
        </w:rPr>
        <w:t xml:space="preserve">GARA </w:t>
      </w:r>
      <w:r w:rsidR="003A6BB7">
        <w:rPr>
          <w:rFonts w:ascii="Garamond" w:hAnsi="Garamond"/>
          <w:sz w:val="22"/>
          <w:szCs w:val="22"/>
        </w:rPr>
        <w:t xml:space="preserve">TELEMATICA </w:t>
      </w:r>
      <w:r>
        <w:rPr>
          <w:rFonts w:ascii="Garamond" w:hAnsi="Garamond"/>
          <w:sz w:val="22"/>
          <w:szCs w:val="22"/>
        </w:rPr>
        <w:t>MEDIANTE PROCEDURA NEGOZIATA</w:t>
      </w:r>
      <w:r w:rsidR="00A96B69" w:rsidRPr="00604557">
        <w:rPr>
          <w:rFonts w:ascii="Garamond" w:hAnsi="Garamond"/>
          <w:sz w:val="22"/>
          <w:szCs w:val="22"/>
        </w:rPr>
        <w:t xml:space="preserve"> PER </w:t>
      </w:r>
      <w:r w:rsidR="003505B2" w:rsidRPr="00604557">
        <w:rPr>
          <w:rFonts w:ascii="Garamond" w:hAnsi="Garamond"/>
          <w:sz w:val="22"/>
          <w:szCs w:val="22"/>
        </w:rPr>
        <w:t>LA REALIZZAZIONE</w:t>
      </w:r>
      <w:r>
        <w:rPr>
          <w:rFonts w:ascii="Garamond" w:hAnsi="Garamond"/>
          <w:sz w:val="22"/>
          <w:szCs w:val="22"/>
        </w:rPr>
        <w:t xml:space="preserve"> ________________________________________________________________________________________ NEL COMUNE DI _________________</w:t>
      </w:r>
      <w:r w:rsidR="003505B2" w:rsidRPr="00604557">
        <w:rPr>
          <w:rFonts w:ascii="Garamond" w:hAnsi="Garamond"/>
          <w:sz w:val="22"/>
          <w:szCs w:val="22"/>
        </w:rPr>
        <w:t xml:space="preserve">, </w:t>
      </w:r>
      <w:r>
        <w:rPr>
          <w:rFonts w:ascii="Garamond" w:hAnsi="Garamond"/>
          <w:sz w:val="22"/>
          <w:szCs w:val="22"/>
        </w:rPr>
        <w:t>LOCALITÀ _______________________</w:t>
      </w:r>
    </w:p>
    <w:p w:rsidR="00947570" w:rsidRPr="00604557" w:rsidRDefault="00947570"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0" w:name="_Toc499220877"/>
      <w:bookmarkStart w:id="1" w:name="_Toc509930869"/>
      <w:bookmarkStart w:id="2" w:name="_Toc509930950"/>
      <w:bookmarkStart w:id="3" w:name="_Toc532803860"/>
      <w:r w:rsidRPr="00604557">
        <w:rPr>
          <w:rFonts w:ascii="Garamond" w:hAnsi="Garamond"/>
          <w:sz w:val="22"/>
          <w:szCs w:val="22"/>
        </w:rPr>
        <w:t>PREMESS</w:t>
      </w:r>
      <w:bookmarkEnd w:id="0"/>
      <w:r w:rsidR="00F717F3" w:rsidRPr="00604557">
        <w:rPr>
          <w:rFonts w:ascii="Garamond" w:hAnsi="Garamond"/>
          <w:sz w:val="22"/>
          <w:szCs w:val="22"/>
        </w:rPr>
        <w:t>E</w:t>
      </w:r>
      <w:bookmarkEnd w:id="1"/>
      <w:bookmarkEnd w:id="2"/>
      <w:bookmarkEnd w:id="3"/>
    </w:p>
    <w:p w:rsidR="00F6494E" w:rsidRPr="00604557" w:rsidRDefault="00F6494E" w:rsidP="00555980">
      <w:pPr>
        <w:pStyle w:val="StileBollo"/>
        <w:spacing w:line="240" w:lineRule="auto"/>
        <w:ind w:left="0" w:firstLine="0"/>
        <w:rPr>
          <w:rFonts w:ascii="Garamond" w:hAnsi="Garamond"/>
          <w:b w:val="0"/>
          <w:sz w:val="22"/>
          <w:szCs w:val="22"/>
        </w:rPr>
      </w:pPr>
      <w:r w:rsidRPr="003A6BB7">
        <w:rPr>
          <w:rFonts w:ascii="Garamond" w:hAnsi="Garamond"/>
          <w:b w:val="0"/>
          <w:i/>
          <w:sz w:val="22"/>
          <w:szCs w:val="22"/>
        </w:rPr>
        <w:t xml:space="preserve">Il </w:t>
      </w:r>
      <w:r w:rsidR="006554E2" w:rsidRPr="003A6BB7">
        <w:rPr>
          <w:rFonts w:ascii="Garamond" w:hAnsi="Garamond"/>
          <w:b w:val="0"/>
          <w:i/>
          <w:sz w:val="22"/>
          <w:szCs w:val="22"/>
        </w:rPr>
        <w:t>Comune</w:t>
      </w:r>
      <w:r w:rsidR="002B1B39" w:rsidRPr="003A6BB7">
        <w:rPr>
          <w:rFonts w:ascii="Garamond" w:hAnsi="Garamond"/>
          <w:b w:val="0"/>
          <w:i/>
          <w:sz w:val="22"/>
          <w:szCs w:val="22"/>
        </w:rPr>
        <w:t>/Amministrazione/Stazione Appaltante</w:t>
      </w:r>
      <w:r w:rsidR="006554E2">
        <w:rPr>
          <w:rFonts w:ascii="Garamond" w:hAnsi="Garamond"/>
          <w:b w:val="0"/>
          <w:sz w:val="22"/>
          <w:szCs w:val="22"/>
        </w:rPr>
        <w:t xml:space="preserve"> di ________________</w:t>
      </w:r>
      <w:r w:rsidRPr="00F33370">
        <w:rPr>
          <w:rFonts w:ascii="Garamond" w:hAnsi="Garamond"/>
          <w:b w:val="0"/>
          <w:sz w:val="22"/>
          <w:szCs w:val="22"/>
        </w:rPr>
        <w:t xml:space="preserve"> (n</w:t>
      </w:r>
      <w:r w:rsidR="006554E2">
        <w:rPr>
          <w:rFonts w:ascii="Garamond" w:hAnsi="Garamond"/>
          <w:b w:val="0"/>
          <w:sz w:val="22"/>
          <w:szCs w:val="22"/>
        </w:rPr>
        <w:t>el prosieguo indicato come “</w:t>
      </w:r>
      <w:r w:rsidR="002B1B39">
        <w:rPr>
          <w:rFonts w:ascii="Garamond" w:hAnsi="Garamond"/>
          <w:b w:val="0"/>
          <w:sz w:val="22"/>
          <w:szCs w:val="22"/>
        </w:rPr>
        <w:t>Ente</w:t>
      </w:r>
      <w:r w:rsidRPr="00F33370">
        <w:rPr>
          <w:rFonts w:ascii="Garamond" w:hAnsi="Garamond"/>
          <w:b w:val="0"/>
          <w:sz w:val="22"/>
          <w:szCs w:val="22"/>
        </w:rPr>
        <w:t xml:space="preserve">”), con </w:t>
      </w:r>
      <w:r w:rsidR="008C6BBC">
        <w:rPr>
          <w:rFonts w:ascii="Garamond" w:hAnsi="Garamond"/>
          <w:b w:val="0"/>
          <w:sz w:val="22"/>
          <w:szCs w:val="22"/>
        </w:rPr>
        <w:t>determina/</w:t>
      </w:r>
      <w:r w:rsidRPr="00F33370">
        <w:rPr>
          <w:rFonts w:ascii="Garamond" w:hAnsi="Garamond"/>
          <w:b w:val="0"/>
          <w:sz w:val="22"/>
          <w:szCs w:val="22"/>
        </w:rPr>
        <w:t>decreto del dirigente n.</w:t>
      </w:r>
      <w:r w:rsidR="008C6BBC">
        <w:rPr>
          <w:rFonts w:ascii="Garamond" w:hAnsi="Garamond"/>
          <w:b w:val="0"/>
          <w:sz w:val="22"/>
          <w:szCs w:val="22"/>
        </w:rPr>
        <w:t xml:space="preserve"> ____</w:t>
      </w:r>
      <w:r w:rsidR="003505B2" w:rsidRPr="00F33370">
        <w:rPr>
          <w:rFonts w:ascii="Garamond" w:hAnsi="Garamond"/>
          <w:b w:val="0"/>
          <w:sz w:val="22"/>
          <w:szCs w:val="22"/>
        </w:rPr>
        <w:t xml:space="preserve"> del</w:t>
      </w:r>
      <w:r w:rsidR="00F33370" w:rsidRPr="00F33370">
        <w:rPr>
          <w:rFonts w:ascii="Garamond" w:hAnsi="Garamond"/>
          <w:b w:val="0"/>
          <w:sz w:val="22"/>
          <w:szCs w:val="22"/>
        </w:rPr>
        <w:t xml:space="preserve"> </w:t>
      </w:r>
      <w:r w:rsidR="008C6BBC">
        <w:rPr>
          <w:rFonts w:ascii="Garamond" w:hAnsi="Garamond"/>
          <w:b w:val="0"/>
          <w:sz w:val="22"/>
          <w:szCs w:val="22"/>
        </w:rPr>
        <w:t>_________________</w:t>
      </w:r>
      <w:r w:rsidRPr="00604557">
        <w:rPr>
          <w:rFonts w:ascii="Garamond" w:hAnsi="Garamond"/>
          <w:b w:val="0"/>
          <w:sz w:val="22"/>
          <w:szCs w:val="22"/>
        </w:rPr>
        <w:t xml:space="preserve">, ha disposto, ai sensi e per gli effetti del decreto legislativo 19 aprile 2016, n. 50 (nel </w:t>
      </w:r>
      <w:r w:rsidR="00607148" w:rsidRPr="00604557">
        <w:rPr>
          <w:rFonts w:ascii="Garamond" w:hAnsi="Garamond"/>
          <w:b w:val="0"/>
          <w:sz w:val="22"/>
          <w:szCs w:val="22"/>
        </w:rPr>
        <w:t>prosieguo indicato anche come “C</w:t>
      </w:r>
      <w:r w:rsidRPr="00604557">
        <w:rPr>
          <w:rFonts w:ascii="Garamond" w:hAnsi="Garamond"/>
          <w:b w:val="0"/>
          <w:sz w:val="22"/>
          <w:szCs w:val="22"/>
        </w:rPr>
        <w:t>odice”), l’i</w:t>
      </w:r>
      <w:r w:rsidR="008C6BBC">
        <w:rPr>
          <w:rFonts w:ascii="Garamond" w:hAnsi="Garamond"/>
          <w:b w:val="0"/>
          <w:sz w:val="22"/>
          <w:szCs w:val="22"/>
        </w:rPr>
        <w:t>ndizione di una procedura negoziata</w:t>
      </w:r>
      <w:r w:rsidRPr="00604557">
        <w:rPr>
          <w:rFonts w:ascii="Garamond" w:hAnsi="Garamond"/>
          <w:b w:val="0"/>
          <w:sz w:val="22"/>
          <w:szCs w:val="22"/>
        </w:rPr>
        <w:t xml:space="preserve"> per l’affidamento dell’appalto </w:t>
      </w:r>
      <w:r w:rsidR="003505B2" w:rsidRPr="00604557">
        <w:rPr>
          <w:rFonts w:ascii="Garamond" w:hAnsi="Garamond"/>
          <w:b w:val="0"/>
          <w:sz w:val="22"/>
          <w:szCs w:val="22"/>
        </w:rPr>
        <w:t xml:space="preserve">dei lavori </w:t>
      </w:r>
      <w:r w:rsidRPr="00604557">
        <w:rPr>
          <w:rFonts w:ascii="Garamond" w:hAnsi="Garamond"/>
          <w:b w:val="0"/>
          <w:sz w:val="22"/>
          <w:szCs w:val="22"/>
        </w:rPr>
        <w:t>denominato “</w:t>
      </w:r>
      <w:r w:rsidR="008C6BBC">
        <w:rPr>
          <w:rFonts w:ascii="Garamond" w:hAnsi="Garamond"/>
          <w:sz w:val="22"/>
          <w:szCs w:val="22"/>
        </w:rPr>
        <w:t>________________________________________________</w:t>
      </w:r>
      <w:r w:rsidRPr="00604557">
        <w:rPr>
          <w:rFonts w:ascii="Garamond" w:hAnsi="Garamond"/>
          <w:b w:val="0"/>
          <w:sz w:val="22"/>
          <w:szCs w:val="22"/>
        </w:rPr>
        <w:t>” (nel prosieguo indicata come “procedura”)</w:t>
      </w:r>
      <w:r w:rsidR="002D11F8" w:rsidRPr="00604557">
        <w:rPr>
          <w:rFonts w:ascii="Garamond" w:hAnsi="Garamond"/>
          <w:b w:val="0"/>
          <w:sz w:val="22"/>
          <w:szCs w:val="22"/>
        </w:rPr>
        <w:t xml:space="preserve">, </w:t>
      </w:r>
      <w:r w:rsidRPr="00604557">
        <w:rPr>
          <w:rFonts w:ascii="Garamond" w:hAnsi="Garamond"/>
          <w:b w:val="0"/>
          <w:sz w:val="22"/>
          <w:szCs w:val="22"/>
        </w:rPr>
        <w:t>da aggiudicare mediante il criterio</w:t>
      </w:r>
      <w:r w:rsidR="008C6BBC">
        <w:rPr>
          <w:rFonts w:ascii="Garamond" w:hAnsi="Garamond"/>
          <w:b w:val="0"/>
          <w:sz w:val="22"/>
          <w:szCs w:val="22"/>
        </w:rPr>
        <w:t xml:space="preserve"> del minor prezzo (art. 95, comma 4, lettera a) del Codice), con l’esclusione automatica delle offerte anomale (art. 97, commi 2 e 8 del Codice).</w:t>
      </w:r>
    </w:p>
    <w:p w:rsidR="001D1781" w:rsidRPr="00AE2534" w:rsidRDefault="001679DC" w:rsidP="00555980">
      <w:pPr>
        <w:pStyle w:val="StileBollo"/>
        <w:spacing w:line="240" w:lineRule="auto"/>
        <w:ind w:left="0" w:firstLine="0"/>
        <w:rPr>
          <w:rFonts w:ascii="Garamond" w:hAnsi="Garamond"/>
          <w:b w:val="0"/>
          <w:sz w:val="22"/>
          <w:szCs w:val="22"/>
          <w:highlight w:val="yellow"/>
        </w:rPr>
      </w:pPr>
      <w:r w:rsidRPr="00D11428">
        <w:rPr>
          <w:rFonts w:ascii="Garamond" w:hAnsi="Garamond"/>
          <w:b w:val="0"/>
          <w:sz w:val="22"/>
          <w:szCs w:val="22"/>
        </w:rPr>
        <w:t>CUI</w:t>
      </w:r>
      <w:r w:rsidR="00887B83" w:rsidRPr="00D11428">
        <w:rPr>
          <w:rFonts w:ascii="Garamond" w:hAnsi="Garamond"/>
          <w:b w:val="0"/>
          <w:sz w:val="22"/>
          <w:szCs w:val="22"/>
        </w:rPr>
        <w:t xml:space="preserve"> </w:t>
      </w:r>
      <w:r w:rsidR="008C6BBC">
        <w:rPr>
          <w:rFonts w:ascii="Garamond" w:hAnsi="Garamond"/>
          <w:b w:val="0"/>
          <w:sz w:val="22"/>
          <w:szCs w:val="22"/>
        </w:rPr>
        <w:t>________________________</w:t>
      </w:r>
    </w:p>
    <w:p w:rsidR="008C6BBC" w:rsidRPr="00604557" w:rsidRDefault="001D1781" w:rsidP="00555980">
      <w:pPr>
        <w:pStyle w:val="StileBollo"/>
        <w:spacing w:line="240" w:lineRule="auto"/>
        <w:ind w:left="0" w:firstLine="0"/>
        <w:rPr>
          <w:rFonts w:ascii="Garamond" w:hAnsi="Garamond"/>
          <w:b w:val="0"/>
          <w:sz w:val="22"/>
          <w:szCs w:val="22"/>
        </w:rPr>
      </w:pPr>
      <w:r w:rsidRPr="00D11428">
        <w:rPr>
          <w:rFonts w:ascii="Garamond" w:hAnsi="Garamond"/>
          <w:b w:val="0"/>
          <w:sz w:val="22"/>
          <w:szCs w:val="22"/>
        </w:rPr>
        <w:t>CUP</w:t>
      </w:r>
      <w:r w:rsidR="00AE2534">
        <w:rPr>
          <w:rFonts w:ascii="Garamond" w:hAnsi="Garamond"/>
          <w:b w:val="0"/>
          <w:sz w:val="22"/>
          <w:szCs w:val="22"/>
        </w:rPr>
        <w:t xml:space="preserve"> </w:t>
      </w:r>
      <w:r w:rsidR="008C6BBC">
        <w:rPr>
          <w:rFonts w:ascii="Garamond" w:hAnsi="Garamond"/>
          <w:b w:val="0"/>
          <w:sz w:val="22"/>
          <w:szCs w:val="22"/>
        </w:rPr>
        <w:t>________________________</w:t>
      </w:r>
    </w:p>
    <w:p w:rsidR="001D1781" w:rsidRPr="00604557" w:rsidRDefault="001D1781"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Luogo di esecuzione: </w:t>
      </w:r>
      <w:r w:rsidR="004B6289" w:rsidRPr="00604557">
        <w:rPr>
          <w:rFonts w:ascii="Garamond" w:hAnsi="Garamond"/>
          <w:b w:val="0"/>
          <w:sz w:val="22"/>
          <w:szCs w:val="22"/>
        </w:rPr>
        <w:t xml:space="preserve">Comune </w:t>
      </w:r>
      <w:r w:rsidR="008C6BBC">
        <w:rPr>
          <w:rFonts w:ascii="Garamond" w:hAnsi="Garamond"/>
          <w:b w:val="0"/>
          <w:sz w:val="22"/>
          <w:szCs w:val="22"/>
        </w:rPr>
        <w:t>______________________</w:t>
      </w:r>
    </w:p>
    <w:p w:rsidR="00850698" w:rsidRPr="00604557" w:rsidRDefault="00850698"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CPV</w:t>
      </w:r>
      <w:r w:rsidR="00607148" w:rsidRPr="00604557">
        <w:rPr>
          <w:rFonts w:ascii="Garamond" w:hAnsi="Garamond"/>
          <w:b w:val="0"/>
          <w:sz w:val="22"/>
          <w:szCs w:val="22"/>
        </w:rPr>
        <w:t>:</w:t>
      </w:r>
      <w:r w:rsidRPr="00604557">
        <w:rPr>
          <w:rFonts w:ascii="Garamond" w:hAnsi="Garamond"/>
          <w:b w:val="0"/>
          <w:sz w:val="22"/>
          <w:szCs w:val="22"/>
        </w:rPr>
        <w:t xml:space="preserve"> </w:t>
      </w:r>
      <w:r w:rsidR="008C6BBC">
        <w:rPr>
          <w:rFonts w:ascii="Garamond" w:hAnsi="Garamond"/>
          <w:b w:val="0"/>
          <w:sz w:val="22"/>
          <w:szCs w:val="22"/>
        </w:rPr>
        <w:t>_____________ Lavori di _____________________</w:t>
      </w:r>
    </w:p>
    <w:p w:rsidR="0045756C" w:rsidRDefault="008C6BBC" w:rsidP="00555980">
      <w:pPr>
        <w:pStyle w:val="StileBollo"/>
        <w:spacing w:line="240" w:lineRule="auto"/>
        <w:ind w:left="0" w:firstLine="0"/>
        <w:rPr>
          <w:rFonts w:ascii="Garamond" w:hAnsi="Garamond"/>
          <w:b w:val="0"/>
          <w:sz w:val="22"/>
          <w:szCs w:val="22"/>
        </w:rPr>
      </w:pPr>
      <w:r>
        <w:rPr>
          <w:rFonts w:ascii="Garamond" w:hAnsi="Garamond"/>
          <w:b w:val="0"/>
          <w:sz w:val="22"/>
          <w:szCs w:val="22"/>
        </w:rPr>
        <w:t>N. Gara _____________ - CIG n. _______________</w:t>
      </w:r>
    </w:p>
    <w:p w:rsidR="00A52443" w:rsidRPr="00A52443" w:rsidRDefault="00A52443" w:rsidP="00555980">
      <w:pPr>
        <w:pStyle w:val="StileBollo"/>
        <w:spacing w:line="240" w:lineRule="auto"/>
        <w:ind w:left="0" w:firstLine="0"/>
        <w:rPr>
          <w:rFonts w:ascii="Garamond" w:hAnsi="Garamond"/>
          <w:i/>
          <w:sz w:val="22"/>
          <w:szCs w:val="22"/>
        </w:rPr>
      </w:pPr>
      <w:r w:rsidRPr="00A52443">
        <w:rPr>
          <w:rFonts w:ascii="Garamond" w:hAnsi="Garamond"/>
          <w:i/>
          <w:sz w:val="22"/>
          <w:szCs w:val="22"/>
        </w:rPr>
        <w:t xml:space="preserve">[N.B. in relazione ai CIG, si ricorda la Delibera dell’ANAC n. 1 dell’11 gennaio 2017 – Indicazioni operative per un corretto perfezionamento del CIG – secondo la quale i CIG acquisiti dopo il 16 febbraio 2017 e non perfezionati entro 90 giorni dall’acquisizione sono cancellati d’ufficio dall’ANAC in modo automatico. Il perfezionamento del CIG consente altresì alle ditte di versare il contributo all’ANAC – </w:t>
      </w:r>
      <w:r w:rsidRPr="00A52443">
        <w:rPr>
          <w:rFonts w:ascii="Garamond" w:hAnsi="Garamond"/>
          <w:i/>
          <w:sz w:val="22"/>
          <w:szCs w:val="22"/>
          <w:highlight w:val="yellow"/>
        </w:rPr>
        <w:t>salvo esenzione v. art. 12 seguente</w:t>
      </w:r>
      <w:r w:rsidRPr="00A52443">
        <w:rPr>
          <w:rFonts w:ascii="Garamond" w:hAnsi="Garamond"/>
          <w:i/>
          <w:sz w:val="22"/>
          <w:szCs w:val="22"/>
        </w:rPr>
        <w:t xml:space="preserve"> – e di conseguire il c.d. PASSOE per la partecipazione alla gara. Si ricorda altresì l’obbligo di tempestiva redazione delle c.d. schede SIMOG a seguito dello svolgimento della procedura per ciascun CIG]</w:t>
      </w:r>
    </w:p>
    <w:p w:rsidR="00A04ACB" w:rsidRPr="00604557" w:rsidRDefault="00A04ACB" w:rsidP="00555980">
      <w:pPr>
        <w:pStyle w:val="StileBollo"/>
        <w:spacing w:line="240" w:lineRule="auto"/>
        <w:ind w:left="0" w:firstLine="0"/>
        <w:rPr>
          <w:rFonts w:ascii="Garamond" w:hAnsi="Garamond"/>
          <w:b w:val="0"/>
          <w:sz w:val="22"/>
          <w:szCs w:val="22"/>
        </w:rPr>
      </w:pPr>
      <w:r w:rsidRPr="00B73844">
        <w:rPr>
          <w:rFonts w:ascii="Garamond" w:hAnsi="Garamond"/>
          <w:b w:val="0"/>
          <w:sz w:val="22"/>
          <w:szCs w:val="22"/>
        </w:rPr>
        <w:t>Provvedimento di validazione</w:t>
      </w:r>
      <w:r w:rsidR="00A43B98">
        <w:rPr>
          <w:rFonts w:ascii="Garamond" w:hAnsi="Garamond"/>
          <w:b w:val="0"/>
          <w:sz w:val="22"/>
          <w:szCs w:val="22"/>
        </w:rPr>
        <w:t>: Verbale RUP del ________________ ed approvato con determina/decreto del dirigente n. __ del ______________________</w:t>
      </w:r>
      <w:r w:rsidR="00B73844">
        <w:rPr>
          <w:rFonts w:ascii="Garamond" w:hAnsi="Garamond"/>
          <w:b w:val="0"/>
          <w:sz w:val="22"/>
          <w:szCs w:val="22"/>
        </w:rPr>
        <w:t>.</w:t>
      </w:r>
    </w:p>
    <w:p w:rsidR="009953E6" w:rsidRPr="00604557" w:rsidRDefault="009953E6" w:rsidP="009953E6">
      <w:pPr>
        <w:widowControl w:val="0"/>
        <w:ind w:left="0" w:firstLine="0"/>
        <w:rPr>
          <w:rFonts w:ascii="Garamond" w:hAnsi="Garamond"/>
          <w:b/>
          <w:sz w:val="22"/>
          <w:szCs w:val="22"/>
        </w:rPr>
      </w:pPr>
      <w:r w:rsidRPr="00604557">
        <w:rPr>
          <w:rFonts w:ascii="Garamond" w:hAnsi="Garamond"/>
          <w:sz w:val="22"/>
          <w:szCs w:val="22"/>
          <w:lang w:eastAsia="ko-KR"/>
        </w:rPr>
        <w:t xml:space="preserve">L'importo complessivo dei lavori: </w:t>
      </w:r>
      <w:r w:rsidR="00A43B98">
        <w:rPr>
          <w:rFonts w:ascii="Garamond" w:hAnsi="Garamond"/>
          <w:b/>
          <w:sz w:val="22"/>
          <w:szCs w:val="22"/>
          <w:lang w:eastAsia="ko-KR"/>
        </w:rPr>
        <w:t>€ _____________,__</w:t>
      </w:r>
      <w:r w:rsidRPr="00604557">
        <w:rPr>
          <w:rFonts w:ascii="Garamond" w:hAnsi="Garamond"/>
          <w:b/>
          <w:sz w:val="22"/>
          <w:szCs w:val="22"/>
          <w:lang w:eastAsia="ko-KR"/>
        </w:rPr>
        <w:t xml:space="preserve"> </w:t>
      </w:r>
      <w:r w:rsidRPr="00604557">
        <w:rPr>
          <w:rFonts w:ascii="Garamond" w:hAnsi="Garamond"/>
          <w:sz w:val="22"/>
          <w:szCs w:val="22"/>
          <w:lang w:eastAsia="ko-KR"/>
        </w:rPr>
        <w:t>(</w:t>
      </w:r>
      <w:r w:rsidR="00A43B98">
        <w:rPr>
          <w:rFonts w:ascii="Garamond" w:hAnsi="Garamond"/>
          <w:b/>
          <w:sz w:val="22"/>
          <w:szCs w:val="22"/>
          <w:lang w:eastAsia="ko-KR"/>
        </w:rPr>
        <w:t>_____________________/___</w:t>
      </w:r>
      <w:r w:rsidRPr="00604557">
        <w:rPr>
          <w:rFonts w:ascii="Garamond" w:hAnsi="Garamond"/>
          <w:sz w:val="22"/>
          <w:szCs w:val="22"/>
          <w:lang w:eastAsia="ko-KR"/>
        </w:rPr>
        <w:t>), IVA esclusa.</w:t>
      </w:r>
    </w:p>
    <w:p w:rsidR="004A6464" w:rsidRPr="00B73844" w:rsidRDefault="004A6464" w:rsidP="00B73844">
      <w:pPr>
        <w:pStyle w:val="StileBollo"/>
        <w:spacing w:line="240" w:lineRule="auto"/>
        <w:ind w:left="0" w:firstLine="0"/>
        <w:rPr>
          <w:rFonts w:ascii="Garamond" w:hAnsi="Garamond"/>
          <w:b w:val="0"/>
          <w:sz w:val="22"/>
          <w:szCs w:val="22"/>
        </w:rPr>
      </w:pPr>
      <w:r w:rsidRPr="00B73844">
        <w:rPr>
          <w:rFonts w:ascii="Garamond" w:hAnsi="Garamond"/>
          <w:b w:val="0"/>
          <w:sz w:val="22"/>
          <w:szCs w:val="22"/>
        </w:rPr>
        <w:t xml:space="preserve">L’incarico oggetto di affidamento è finanziato con fondi </w:t>
      </w:r>
      <w:r w:rsidR="00A43B98">
        <w:rPr>
          <w:rFonts w:ascii="Garamond" w:hAnsi="Garamond"/>
          <w:b w:val="0"/>
          <w:sz w:val="22"/>
          <w:szCs w:val="22"/>
        </w:rPr>
        <w:t>___________</w:t>
      </w:r>
      <w:r w:rsidR="00B73844">
        <w:rPr>
          <w:rFonts w:ascii="Garamond" w:hAnsi="Garamond"/>
          <w:b w:val="0"/>
          <w:sz w:val="22"/>
          <w:szCs w:val="22"/>
        </w:rPr>
        <w:t xml:space="preserve"> </w:t>
      </w:r>
      <w:r w:rsidR="00F33370">
        <w:rPr>
          <w:rFonts w:ascii="Garamond" w:hAnsi="Garamond"/>
          <w:b w:val="0"/>
          <w:sz w:val="22"/>
          <w:szCs w:val="22"/>
        </w:rPr>
        <w:t>(</w:t>
      </w:r>
      <w:r w:rsidR="00A43B98">
        <w:rPr>
          <w:rFonts w:ascii="Garamond" w:hAnsi="Garamond"/>
          <w:b w:val="0"/>
          <w:sz w:val="22"/>
          <w:szCs w:val="22"/>
        </w:rPr>
        <w:t>indicare la tipologia di finanziamento se statale, regionale, ecc.)</w:t>
      </w:r>
      <w:r w:rsidR="00F33370" w:rsidRPr="00A36BD7">
        <w:rPr>
          <w:rFonts w:ascii="Garamond" w:hAnsi="Garamond"/>
          <w:b w:val="0"/>
          <w:sz w:val="22"/>
          <w:szCs w:val="22"/>
        </w:rPr>
        <w:t>,</w:t>
      </w:r>
      <w:r w:rsidR="00B73844">
        <w:rPr>
          <w:rFonts w:ascii="Garamond" w:hAnsi="Garamond"/>
          <w:b w:val="0"/>
          <w:sz w:val="22"/>
          <w:szCs w:val="22"/>
        </w:rPr>
        <w:t xml:space="preserve"> c</w:t>
      </w:r>
      <w:r w:rsidR="00A43B98">
        <w:rPr>
          <w:rFonts w:ascii="Garamond" w:hAnsi="Garamond"/>
          <w:b w:val="0"/>
          <w:sz w:val="22"/>
          <w:szCs w:val="22"/>
        </w:rPr>
        <w:t>ome da Decreto a contrarre n. ____ del ____________ del dirigente del servizio ______________ n. _____ del _________</w:t>
      </w:r>
      <w:r w:rsidR="00CF0D71">
        <w:rPr>
          <w:rFonts w:ascii="Garamond" w:hAnsi="Garamond"/>
          <w:b w:val="0"/>
          <w:sz w:val="22"/>
          <w:szCs w:val="22"/>
        </w:rPr>
        <w:t>.</w:t>
      </w:r>
    </w:p>
    <w:p w:rsidR="0086579E" w:rsidRDefault="00AE2534" w:rsidP="00555980">
      <w:pPr>
        <w:pStyle w:val="StileBollo"/>
        <w:spacing w:line="240" w:lineRule="auto"/>
        <w:ind w:left="0" w:firstLine="0"/>
        <w:rPr>
          <w:rFonts w:ascii="Garamond" w:hAnsi="Garamond"/>
          <w:b w:val="0"/>
          <w:sz w:val="22"/>
          <w:szCs w:val="22"/>
        </w:rPr>
      </w:pPr>
      <w:r w:rsidRPr="00E22501">
        <w:rPr>
          <w:rFonts w:ascii="Garamond" w:hAnsi="Garamond"/>
          <w:b w:val="0"/>
          <w:sz w:val="22"/>
          <w:szCs w:val="22"/>
        </w:rPr>
        <w:t>Come emerge dal Decreto a contrarre</w:t>
      </w:r>
      <w:r w:rsidR="007A466C">
        <w:rPr>
          <w:rFonts w:ascii="Garamond" w:hAnsi="Garamond"/>
          <w:b w:val="0"/>
          <w:sz w:val="22"/>
          <w:szCs w:val="22"/>
        </w:rPr>
        <w:t xml:space="preserve"> suddetto</w:t>
      </w:r>
      <w:r w:rsidRPr="00E22501">
        <w:rPr>
          <w:rFonts w:ascii="Garamond" w:hAnsi="Garamond"/>
          <w:b w:val="0"/>
          <w:sz w:val="22"/>
          <w:szCs w:val="22"/>
        </w:rPr>
        <w:t xml:space="preserve">, l’appalto non è suddiviso in lotti </w:t>
      </w:r>
      <w:r w:rsidR="00A86DF9">
        <w:rPr>
          <w:rFonts w:ascii="Garamond" w:hAnsi="Garamond"/>
          <w:b w:val="0"/>
          <w:sz w:val="22"/>
          <w:szCs w:val="22"/>
        </w:rPr>
        <w:t xml:space="preserve">in quanto </w:t>
      </w:r>
      <w:r w:rsidR="00CF0D71">
        <w:rPr>
          <w:rFonts w:ascii="Garamond" w:hAnsi="Garamond"/>
          <w:b w:val="0"/>
          <w:sz w:val="22"/>
          <w:szCs w:val="22"/>
        </w:rPr>
        <w:t>__________________________________________</w:t>
      </w:r>
      <w:r w:rsidR="00A86DF9">
        <w:rPr>
          <w:rFonts w:ascii="Garamond" w:hAnsi="Garamond"/>
          <w:b w:val="0"/>
          <w:sz w:val="22"/>
          <w:szCs w:val="22"/>
        </w:rPr>
        <w:t xml:space="preserve"> </w:t>
      </w:r>
      <w:r w:rsidR="00A86DF9">
        <w:rPr>
          <w:rFonts w:ascii="Garamond" w:hAnsi="Garamond"/>
          <w:i/>
          <w:sz w:val="22"/>
          <w:szCs w:val="22"/>
        </w:rPr>
        <w:t>[</w:t>
      </w:r>
      <w:r w:rsidR="00A86DF9" w:rsidRPr="00C06C70">
        <w:rPr>
          <w:rFonts w:ascii="Garamond" w:hAnsi="Garamond"/>
          <w:i/>
          <w:sz w:val="22"/>
          <w:szCs w:val="22"/>
        </w:rPr>
        <w:t>ad es. il frazionamento non è possibile sul piano tecnico, in quanto trattasi di opera unitaria e l’articolazione dell’appalto in più lotti non garantisce che ogni singola frazione abbia gestione ottimale della risoluzione delle interferenze in fase di esecuzione dei lavori</w:t>
      </w:r>
      <w:r w:rsidR="00A86DF9">
        <w:rPr>
          <w:rFonts w:ascii="Garamond" w:hAnsi="Garamond"/>
          <w:i/>
          <w:sz w:val="22"/>
          <w:szCs w:val="22"/>
        </w:rPr>
        <w:t>]</w:t>
      </w:r>
      <w:r w:rsidR="00A86DF9" w:rsidRPr="00E22501">
        <w:rPr>
          <w:rFonts w:ascii="Garamond" w:hAnsi="Garamond"/>
          <w:b w:val="0"/>
          <w:sz w:val="22"/>
          <w:szCs w:val="22"/>
        </w:rPr>
        <w:t>.</w:t>
      </w:r>
    </w:p>
    <w:p w:rsidR="002B1B39" w:rsidRPr="00A86DF9" w:rsidRDefault="002B1B39" w:rsidP="002B1B39">
      <w:pPr>
        <w:spacing w:after="0"/>
        <w:ind w:left="0" w:firstLine="0"/>
        <w:rPr>
          <w:rFonts w:ascii="Garamond" w:hAnsi="Garamond"/>
          <w:b/>
          <w:sz w:val="22"/>
          <w:szCs w:val="22"/>
        </w:rPr>
      </w:pPr>
      <w:r w:rsidRPr="00A86DF9">
        <w:rPr>
          <w:rFonts w:ascii="Garamond" w:hAnsi="Garamond"/>
          <w:b/>
          <w:sz w:val="22"/>
          <w:szCs w:val="22"/>
        </w:rPr>
        <w:t>[</w:t>
      </w:r>
      <w:r w:rsidR="00A86DF9" w:rsidRPr="00A86DF9">
        <w:rPr>
          <w:rFonts w:ascii="Garamond" w:hAnsi="Garamond"/>
          <w:b/>
          <w:i/>
          <w:sz w:val="22"/>
          <w:szCs w:val="22"/>
        </w:rPr>
        <w:t>in alternativa a quanto sopra</w:t>
      </w:r>
      <w:r w:rsidR="00A86DF9">
        <w:rPr>
          <w:rFonts w:ascii="Garamond" w:hAnsi="Garamond"/>
          <w:b/>
          <w:i/>
          <w:sz w:val="22"/>
          <w:szCs w:val="22"/>
        </w:rPr>
        <w:t>,</w:t>
      </w:r>
      <w:r w:rsidR="00A86DF9" w:rsidRPr="00A86DF9">
        <w:rPr>
          <w:rFonts w:ascii="Garamond" w:hAnsi="Garamond"/>
          <w:b/>
          <w:i/>
          <w:sz w:val="22"/>
          <w:szCs w:val="22"/>
        </w:rPr>
        <w:t xml:space="preserve"> </w:t>
      </w:r>
      <w:r w:rsidR="00A86DF9">
        <w:rPr>
          <w:rFonts w:ascii="Garamond" w:hAnsi="Garamond"/>
          <w:b/>
          <w:i/>
          <w:sz w:val="22"/>
          <w:szCs w:val="22"/>
        </w:rPr>
        <w:t>i</w:t>
      </w:r>
      <w:r w:rsidRPr="00A86DF9">
        <w:rPr>
          <w:rFonts w:ascii="Garamond" w:hAnsi="Garamond"/>
          <w:b/>
          <w:i/>
          <w:sz w:val="22"/>
          <w:szCs w:val="22"/>
        </w:rPr>
        <w:t>n caso di suddivisione in lotti</w:t>
      </w:r>
      <w:r w:rsidRPr="00A86DF9">
        <w:rPr>
          <w:rFonts w:ascii="Garamond" w:hAnsi="Garamond"/>
          <w:b/>
          <w:sz w:val="22"/>
          <w:szCs w:val="22"/>
        </w:rPr>
        <w:t>]</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 xml:space="preserve">Ai sensi dell’art. 51, co. 1 del Codice l’appalto è suddiviso nei seguenti lotti </w:t>
      </w:r>
      <w:r w:rsidRPr="00A86DF9">
        <w:rPr>
          <w:rFonts w:ascii="Garamond" w:hAnsi="Garamond"/>
          <w:sz w:val="22"/>
          <w:szCs w:val="22"/>
          <w:u w:val="single"/>
        </w:rPr>
        <w:t>funzionali</w:t>
      </w:r>
      <w:r w:rsidRPr="00A86DF9">
        <w:rPr>
          <w:rFonts w:ascii="Garamond" w:hAnsi="Garamond"/>
          <w:sz w:val="22"/>
          <w:szCs w:val="22"/>
        </w:rPr>
        <w:t xml:space="preserve"> di cui all'articolo 3, co. 1, lettera qq) del medesimo Codice:</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Lotto 1: _______________________________________</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Lotto 2: _______________________________________</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Lotto 2: _______________________________________</w:t>
      </w:r>
    </w:p>
    <w:p w:rsidR="002B1B39" w:rsidRPr="00A86DF9" w:rsidRDefault="002B1B39" w:rsidP="002B1B39">
      <w:pPr>
        <w:spacing w:after="0"/>
        <w:ind w:left="0" w:firstLine="0"/>
        <w:rPr>
          <w:rFonts w:ascii="Garamond" w:hAnsi="Garamond"/>
          <w:b/>
          <w:i/>
          <w:sz w:val="22"/>
          <w:szCs w:val="22"/>
        </w:rPr>
      </w:pPr>
      <w:r w:rsidRPr="00A86DF9">
        <w:rPr>
          <w:rFonts w:ascii="Garamond" w:hAnsi="Garamond"/>
          <w:b/>
          <w:i/>
          <w:sz w:val="22"/>
          <w:szCs w:val="22"/>
        </w:rPr>
        <w:t xml:space="preserve">OVVERO </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 xml:space="preserve">nei seguenti lotti </w:t>
      </w:r>
      <w:r w:rsidRPr="00A86DF9">
        <w:rPr>
          <w:rFonts w:ascii="Garamond" w:hAnsi="Garamond"/>
          <w:sz w:val="22"/>
          <w:szCs w:val="22"/>
          <w:u w:val="single"/>
        </w:rPr>
        <w:t>prestazionali</w:t>
      </w:r>
      <w:r w:rsidRPr="00A86DF9">
        <w:rPr>
          <w:rFonts w:ascii="Garamond" w:hAnsi="Garamond"/>
          <w:sz w:val="22"/>
          <w:szCs w:val="22"/>
        </w:rPr>
        <w:t xml:space="preserve"> di cui all'articolo 3, c. 1, lettera ggggg) del Codice citato:</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Lotto 1: _______________________________________</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Lotto 2: _______________________________________</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lastRenderedPageBreak/>
        <w:t>Lotto 2: _______________________________________</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in conformità alle categorie o specializzazioni nel settore dei lavori.</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Ai sensi dell’art. 51, co. 2 del Codice la ditta concorrente può presentare offerta per alcuni o tutti i lotti.</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Ai sensi dell’art. 51, co. 3 del Codice, la stazione appaltante limita il numero di lotti che possono essere aggiudicati a un solo offerente, a numero ________________ (</w:t>
      </w:r>
      <w:r w:rsidRPr="00A86DF9">
        <w:rPr>
          <w:rFonts w:ascii="Garamond" w:hAnsi="Garamond"/>
          <w:i/>
          <w:sz w:val="22"/>
          <w:szCs w:val="22"/>
        </w:rPr>
        <w:t>NB: Indicare, le regole o i criteri oggettivi e non discriminatori che si intendono applicare per determinare quali lotti saranno aggiudicati, qualora l'applicazione dei criteri di aggiudicazione comporti l'aggiudicazione ad un solo offerente di un numero di lotti superiore al numero massimo.</w:t>
      </w:r>
      <w:r w:rsidRPr="00A86DF9">
        <w:rPr>
          <w:rFonts w:ascii="Garamond" w:hAnsi="Garamond"/>
          <w:sz w:val="22"/>
          <w:szCs w:val="22"/>
        </w:rPr>
        <w:t>)</w:t>
      </w:r>
    </w:p>
    <w:p w:rsidR="002B1B39" w:rsidRPr="00A86DF9" w:rsidRDefault="002B1B39" w:rsidP="002B1B39">
      <w:pPr>
        <w:spacing w:after="0"/>
        <w:ind w:left="0" w:firstLine="0"/>
        <w:rPr>
          <w:rFonts w:ascii="Garamond" w:hAnsi="Garamond"/>
          <w:sz w:val="22"/>
          <w:szCs w:val="22"/>
        </w:rPr>
      </w:pPr>
      <w:r w:rsidRPr="00A86DF9">
        <w:rPr>
          <w:rFonts w:ascii="Garamond" w:hAnsi="Garamond"/>
          <w:sz w:val="22"/>
          <w:szCs w:val="22"/>
        </w:rPr>
        <w:t>Ai sensi dell’art. 51, co. 4 del Codice la stazione appaltante si riserva di aggiudicare appalti che associano alcuni o tutti i lotti al medesimo offerente; in tal caso i lotti o gruppi di lotti che possono essere associati sono</w:t>
      </w:r>
      <w:r w:rsidR="005B5BCE" w:rsidRPr="00A86DF9">
        <w:rPr>
          <w:rFonts w:ascii="Garamond" w:hAnsi="Garamond"/>
          <w:sz w:val="22"/>
          <w:szCs w:val="22"/>
        </w:rPr>
        <w:t xml:space="preserve"> _________________________. </w:t>
      </w:r>
      <w:r w:rsidRPr="00A86DF9">
        <w:rPr>
          <w:rFonts w:ascii="Garamond" w:hAnsi="Garamond"/>
          <w:sz w:val="22"/>
          <w:szCs w:val="22"/>
        </w:rPr>
        <w:t>Le modalità mediante cui effettuare la valutazione comparativa tra le offerte sui singoli lotti e le offerte sulle ass</w:t>
      </w:r>
      <w:r w:rsidR="005B5BCE" w:rsidRPr="00A86DF9">
        <w:rPr>
          <w:rFonts w:ascii="Garamond" w:hAnsi="Garamond"/>
          <w:sz w:val="22"/>
          <w:szCs w:val="22"/>
        </w:rPr>
        <w:t>ociazioni di lotti sono ___________________.</w:t>
      </w:r>
    </w:p>
    <w:p w:rsidR="00A86DF9" w:rsidRPr="00A86DF9" w:rsidRDefault="00A86DF9" w:rsidP="002B1B39">
      <w:pPr>
        <w:spacing w:after="0"/>
        <w:ind w:left="0" w:firstLine="0"/>
        <w:rPr>
          <w:rFonts w:ascii="Garamond" w:hAnsi="Garamond"/>
          <w:sz w:val="22"/>
          <w:szCs w:val="22"/>
        </w:rPr>
      </w:pP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L’intervento oggetto di affidamento è finanziato con i fondi di cui all’Ordinanza commissariale n. ___ del ______________________, come meglio specificato nel Decreto/Determina a contrarre sopra richiamata, la quale indica anche le seguenti regole per l’affidamento dei lavori di ricostruzione:</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w:t>
      </w:r>
      <w:r w:rsidRPr="000053E2">
        <w:rPr>
          <w:rFonts w:ascii="Garamond" w:hAnsi="Garamond"/>
          <w:i/>
          <w:sz w:val="22"/>
          <w:szCs w:val="22"/>
          <w:highlight w:val="yellow"/>
        </w:rPr>
        <w:t>eventuali regole particolari, ad esempio in materia di limitazioni al numero massimo di contratti che l’operatore può assumere</w:t>
      </w:r>
      <w:r w:rsidRPr="00176EEE">
        <w:rPr>
          <w:rFonts w:ascii="Garamond" w:hAnsi="Garamond"/>
          <w:sz w:val="22"/>
          <w:szCs w:val="22"/>
          <w:highlight w:val="yellow"/>
        </w:rPr>
        <w:t>]</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____________________________________________________________________________________</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____________________________________________________________________________________.</w:t>
      </w:r>
    </w:p>
    <w:p w:rsidR="00636F96" w:rsidRDefault="00636F96" w:rsidP="00382BFD">
      <w:pPr>
        <w:spacing w:after="0"/>
        <w:ind w:left="0" w:firstLine="0"/>
        <w:rPr>
          <w:rFonts w:ascii="Garamond" w:hAnsi="Garamond"/>
          <w:sz w:val="22"/>
          <w:szCs w:val="22"/>
          <w:highlight w:val="yellow"/>
        </w:rPr>
      </w:pPr>
    </w:p>
    <w:p w:rsidR="00382BFD" w:rsidRPr="00176EEE" w:rsidRDefault="00636F96" w:rsidP="00382BFD">
      <w:pPr>
        <w:spacing w:after="0"/>
        <w:ind w:left="0" w:firstLine="0"/>
        <w:rPr>
          <w:rFonts w:ascii="Garamond" w:hAnsi="Garamond"/>
          <w:sz w:val="22"/>
          <w:szCs w:val="22"/>
          <w:highlight w:val="yellow"/>
        </w:rPr>
      </w:pPr>
      <w:r w:rsidRPr="00636F96">
        <w:rPr>
          <w:rFonts w:ascii="Garamond" w:hAnsi="Garamond"/>
          <w:sz w:val="22"/>
          <w:szCs w:val="22"/>
          <w:highlight w:val="yellow"/>
        </w:rPr>
        <w:t>In attuazione dell’art. 32, comma 1, del D.L. n. 189 del 2016 e del conseguente Accordo per l’esercizio dei compiti di alta sorveglianza post-sisma (ANAC-Commissario-INVITALIA sottoscritto in data 28 dicembre 2016, applicabile anche agli interventi di ricostruzione nelle singole regioni), si dovranno trasmettere all’ANAC, tramite l’Ufficio Speciale per la Ricostruzione della Regione Marche, a fine d</w:t>
      </w:r>
      <w:r>
        <w:rPr>
          <w:rFonts w:ascii="Garamond" w:hAnsi="Garamond"/>
          <w:sz w:val="22"/>
          <w:szCs w:val="22"/>
          <w:highlight w:val="yellow"/>
        </w:rPr>
        <w:t>ella</w:t>
      </w:r>
      <w:r w:rsidRPr="00636F96">
        <w:rPr>
          <w:rFonts w:ascii="Garamond" w:hAnsi="Garamond"/>
          <w:sz w:val="22"/>
          <w:szCs w:val="22"/>
          <w:highlight w:val="yellow"/>
        </w:rPr>
        <w:t xml:space="preserve"> verifica preventiva, gli ulteriori atti della procedura di selezione indicati nel predetto accordo (art. 3 punto b.5) provvedimenti di nomina dei commissari e di costituzione delle commissione giudicatrice, punto b.6) atti del subprocedimento di verifica e di esclusione delle offerte anormalmente basse, punto b.7) provvedimenti di aggiudicazione, punto c.1) perizie di varianti con atti aggiuntivi e di sottomissione, impregiudicati gli obblighi di comunicazione di cui all’art. 106, commi 8 e 14 del D.lgs. 50/2016, punto c.2) proposte di risoluzione contrattuale o altri atti di autotutela)</w:t>
      </w:r>
      <w:r w:rsidRPr="00636F96">
        <w:rPr>
          <w:rFonts w:ascii="Garamond" w:hAnsi="Garamond"/>
          <w:sz w:val="22"/>
          <w:szCs w:val="22"/>
        </w:rPr>
        <w:t>.</w:t>
      </w:r>
    </w:p>
    <w:p w:rsidR="00636F96" w:rsidRDefault="00636F96" w:rsidP="00382BFD">
      <w:pPr>
        <w:spacing w:after="0"/>
        <w:ind w:left="0" w:firstLine="0"/>
        <w:rPr>
          <w:rFonts w:ascii="Garamond" w:hAnsi="Garamond"/>
          <w:sz w:val="22"/>
          <w:szCs w:val="22"/>
          <w:highlight w:val="yellow"/>
        </w:rPr>
      </w:pP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Ai sensi dell’art. 30 del D.L. n. 189/2016 co. 6 e ss.:</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xml:space="preserve">- gli operatori economici interessati a partecipare, a qualunque titolo e per qualsiasi attività, agli interventi di ricostruzione, pubblica e privata, nei Comuni di cui all'art. 1 del detto decreto, devono essere iscritti, a domanda, in un apposito elenco, tenuto dalla Struttura di cui all’art. 30 citato e denominato </w:t>
      </w:r>
      <w:r w:rsidRPr="000053E2">
        <w:rPr>
          <w:rFonts w:ascii="Garamond" w:hAnsi="Garamond"/>
          <w:i/>
          <w:sz w:val="22"/>
          <w:szCs w:val="22"/>
          <w:highlight w:val="yellow"/>
        </w:rPr>
        <w:t>Anagrafe antimafia degli esecutori</w:t>
      </w:r>
      <w:r w:rsidRPr="00176EEE">
        <w:rPr>
          <w:rFonts w:ascii="Garamond" w:hAnsi="Garamond"/>
          <w:sz w:val="22"/>
          <w:szCs w:val="22"/>
          <w:highlight w:val="yellow"/>
        </w:rPr>
        <w:t xml:space="preserve"> (di seguito anche “</w:t>
      </w:r>
      <w:r w:rsidRPr="000053E2">
        <w:rPr>
          <w:rFonts w:ascii="Garamond" w:hAnsi="Garamond"/>
          <w:i/>
          <w:sz w:val="22"/>
          <w:szCs w:val="22"/>
          <w:highlight w:val="yellow"/>
        </w:rPr>
        <w:t>Anagrafe</w:t>
      </w:r>
      <w:r w:rsidRPr="00176EEE">
        <w:rPr>
          <w:rFonts w:ascii="Garamond" w:hAnsi="Garamond"/>
          <w:sz w:val="22"/>
          <w:szCs w:val="22"/>
          <w:highlight w:val="yellow"/>
        </w:rPr>
        <w:t>”);</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ai fini dell'iscrizione predetta è necessario che le verifiche di cui agli artt. 90 e ss. del D.lgs. n. 159 del 2011, eseguite dalla Struttura per qualsiasi importo o valore del contratto, subappalto o subcontratto, si siano concluse con esito liberatorio;</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resta fermo il possesso degli altri requisiti previsti dal Codice, dal bando di gara o dalla lettera di invito;</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qualora, al momento dell'aggiudicazione disposta ai sensi dell'art. 32, co. 5 del Codice, l'operatore economico non risulti ancora iscritto all'Anagrafe, il Commissario straordinario comunica tempestivamente alla Struttura la graduatoria dei concorrenti, affinché vengano attivate le verifiche finalizzate al rilascio dell'informazione antimafia con priorità rispetto alle richieste di iscrizione pervenute;</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gli operatori economici che risultino iscritti, alla data di entrata in vigore del D.L. n. 189/2016 o in data successiva, in uno degli elenchi tenuti dalle prefetture-uffici territoriali del Governo ai sensi dell'art. 1, co. 52 e seguenti della legge 6 novembre 2012, n. 190 (di seguito anche “White List”), sono iscritti di diritto nell'Anagrafe, previa presentazione della relativa domanda; qualora l'iscrizione in detti elenchi sia stata disposta in data anteriore a tre mesi da quella di entrata in vigore del D.L. n. 189/2016, l'iscrizione nell'Anagrafe resta subordinata ad una nuova verifica, da effettuare con le modalità di cui all'art. 90, co. 1, del citato D.lgs. 159/2011;</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lastRenderedPageBreak/>
        <w:t>- nell'Anagrafe, oltre ai dati riferiti all'operatore economico iscritto, sono riportati: a) i dati concernenti i contratti, subappalti e subcontratti conclusi o approvati, con indicazione del relativo oggetto, del termine di durata, ove previsto, e dell'importo; b) le modifiche eventualmente intervenute nell'assetto societario o gestionale; c) le eventuali partecipazioni, anche minoritarie, in altre imprese o società, anche fiduciarie; d) le eventuali sanzioni amministrative pecuniarie applicate per le violazioni delle regole sul tracciamento finanziario o sul monitoraggio finanziario; e) le eventuali penalità applicate all'operatore economico per le violazioni delle norme di capitolato ovvero delle disposizioni relative alla trasparenza delle attività di cantiere definite dalla Struttura;</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l'iscrizione nell'Anagrafe ha validità temporale di dodici mesi ed è rinnovabile alla scadenza, su iniziativa dell'operatore economico interessato, previo aggiornamento delle verifiche antimafia;</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l'iscrizione tiene luogo delle verifiche antimafia anche per gli eventuali ulteriori contratti, subappalti e subcontratti conclusi o approvati durante il periodo di validità dell'iscrizione medesima;</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 1418 del codice civile, in ogni strumento contrattuale relativo agli interventi da realizzare; si applicano le disposizioni di cui all'art. 94 del D.lgs. 159/2011; la Struttura, adottato il provvedimento di cancellazione dall'Anagrafe, è competente a verificare altresì la sussistenza dei presupposti per l'applicazione delle misure di cui all'art. 32, co. 10, del D.L. 24 giugno 2014, n. 90 (convertito, con modificazioni, dalla legge 11 agosto 2014, n. 114); in caso positivo, ne informa tempestivamente il Presidente dell’Autorità nazionale anticorruzione (ANAC) e adotta il relativo provvedimento;</w:t>
      </w:r>
    </w:p>
    <w:p w:rsidR="00382BFD" w:rsidRPr="00176EEE" w:rsidRDefault="00382BFD" w:rsidP="00382BFD">
      <w:pPr>
        <w:spacing w:after="0"/>
        <w:ind w:left="0" w:firstLine="0"/>
        <w:rPr>
          <w:rFonts w:ascii="Garamond" w:hAnsi="Garamond"/>
          <w:sz w:val="22"/>
          <w:szCs w:val="22"/>
          <w:highlight w:val="yellow"/>
        </w:rPr>
      </w:pPr>
      <w:r w:rsidRPr="00176EEE">
        <w:rPr>
          <w:rFonts w:ascii="Garamond" w:hAnsi="Garamond"/>
          <w:sz w:val="22"/>
          <w:szCs w:val="22"/>
          <w:highlight w:val="yellow"/>
        </w:rPr>
        <w:t>- l'obbligo di comunicazione delle modificazioni degli assetti societari o gestionali, di cui all'art. 86, co. 3 del D.lgs. 159/2011, è assolto mediante comunicazione al prefetto responsabile della Struttura;</w:t>
      </w:r>
    </w:p>
    <w:p w:rsidR="00382BFD" w:rsidRPr="00176EEE" w:rsidRDefault="00382BFD" w:rsidP="00382BFD">
      <w:pPr>
        <w:spacing w:after="0"/>
        <w:ind w:left="0" w:firstLine="0"/>
        <w:rPr>
          <w:rFonts w:ascii="Garamond" w:hAnsi="Garamond"/>
          <w:sz w:val="22"/>
          <w:szCs w:val="22"/>
        </w:rPr>
      </w:pPr>
      <w:r w:rsidRPr="00176EEE">
        <w:rPr>
          <w:rFonts w:ascii="Garamond" w:hAnsi="Garamond"/>
          <w:sz w:val="22"/>
          <w:szCs w:val="22"/>
          <w:highlight w:val="yellow"/>
        </w:rPr>
        <w:t>- in caso di fallimento o di liquidazione coatta dell'affidatario di lavori, servizi o forniture, nonché in tutti gli altri casi previsti dall'art. 80, co. 5, lett. b), del Codice,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e accordi diretti a realizzare il trasferimento sono nulli relativamente al contratto di appalto per affidamento di lavori, servizi o forniture di cui all’art. 30 D-L- 189/16;</w:t>
      </w:r>
    </w:p>
    <w:p w:rsidR="001107E0" w:rsidRPr="00A86DF9" w:rsidRDefault="001107E0" w:rsidP="00382BFD">
      <w:pPr>
        <w:spacing w:after="0"/>
        <w:ind w:left="0" w:firstLine="0"/>
        <w:rPr>
          <w:rFonts w:ascii="Garamond" w:hAnsi="Garamond"/>
          <w:sz w:val="22"/>
          <w:szCs w:val="22"/>
        </w:rPr>
      </w:pPr>
    </w:p>
    <w:p w:rsidR="001107E0" w:rsidRPr="00A86DF9" w:rsidRDefault="001107E0" w:rsidP="001107E0">
      <w:pPr>
        <w:pStyle w:val="StileBollo"/>
        <w:spacing w:line="240" w:lineRule="auto"/>
        <w:ind w:left="0" w:firstLine="0"/>
        <w:rPr>
          <w:rFonts w:ascii="Garamond" w:hAnsi="Garamond"/>
          <w:sz w:val="22"/>
          <w:szCs w:val="22"/>
        </w:rPr>
      </w:pPr>
      <w:r w:rsidRPr="00C06C70">
        <w:rPr>
          <w:rFonts w:ascii="Garamond" w:hAnsi="Garamond"/>
          <w:i/>
          <w:sz w:val="22"/>
          <w:szCs w:val="22"/>
        </w:rPr>
        <w:t>[eventu</w:t>
      </w:r>
      <w:r>
        <w:rPr>
          <w:rFonts w:ascii="Garamond" w:hAnsi="Garamond"/>
          <w:i/>
          <w:sz w:val="22"/>
          <w:szCs w:val="22"/>
        </w:rPr>
        <w:t>a</w:t>
      </w:r>
      <w:r w:rsidRPr="00C06C70">
        <w:rPr>
          <w:rFonts w:ascii="Garamond" w:hAnsi="Garamond"/>
          <w:i/>
          <w:sz w:val="22"/>
          <w:szCs w:val="22"/>
        </w:rPr>
        <w:t>le]</w:t>
      </w:r>
      <w:r>
        <w:rPr>
          <w:rFonts w:ascii="Garamond" w:hAnsi="Garamond"/>
          <w:b w:val="0"/>
          <w:sz w:val="22"/>
          <w:szCs w:val="22"/>
        </w:rPr>
        <w:t xml:space="preserve"> </w:t>
      </w:r>
      <w:r w:rsidRPr="00604557">
        <w:rPr>
          <w:rFonts w:ascii="Garamond" w:hAnsi="Garamond"/>
          <w:b w:val="0"/>
          <w:sz w:val="22"/>
          <w:szCs w:val="22"/>
        </w:rPr>
        <w:t>La procedura viene indetta dalla SUA</w:t>
      </w:r>
      <w:r>
        <w:rPr>
          <w:rFonts w:ascii="Garamond" w:hAnsi="Garamond"/>
          <w:b w:val="0"/>
          <w:sz w:val="22"/>
          <w:szCs w:val="22"/>
        </w:rPr>
        <w:t xml:space="preserve"> ______________________ </w:t>
      </w:r>
      <w:r w:rsidRPr="00604557">
        <w:rPr>
          <w:rFonts w:ascii="Garamond" w:hAnsi="Garamond"/>
          <w:b w:val="0"/>
          <w:sz w:val="22"/>
          <w:szCs w:val="22"/>
        </w:rPr>
        <w:t xml:space="preserve">in qualità di centrale di committenza ai sensi </w:t>
      </w:r>
      <w:r>
        <w:rPr>
          <w:rFonts w:ascii="Garamond" w:hAnsi="Garamond"/>
          <w:b w:val="0"/>
          <w:sz w:val="22"/>
          <w:szCs w:val="22"/>
        </w:rPr>
        <w:t>__________________________________________</w:t>
      </w:r>
      <w:r w:rsidRPr="00604557">
        <w:rPr>
          <w:rFonts w:ascii="Garamond" w:hAnsi="Garamond"/>
          <w:b w:val="0"/>
          <w:sz w:val="22"/>
          <w:szCs w:val="22"/>
        </w:rPr>
        <w:t xml:space="preserve">, </w:t>
      </w:r>
      <w:r w:rsidRPr="00C06C70">
        <w:rPr>
          <w:rFonts w:ascii="Garamond" w:hAnsi="Garamond"/>
          <w:i/>
          <w:sz w:val="22"/>
          <w:szCs w:val="22"/>
        </w:rPr>
        <w:t>[es. in conformità al decreto del Presidente del Consiglio dei Ministri 30 giugno 2011 – “Stazione unica appaltante, in attuazione dell’art. 13 della Legge 13 agosto 2010, n. 136”, la quale ha competenza per le procedure sopra soglia.]</w:t>
      </w:r>
      <w:r w:rsidRPr="00604557">
        <w:rPr>
          <w:rFonts w:ascii="Garamond" w:hAnsi="Garamond"/>
          <w:b w:val="0"/>
          <w:sz w:val="22"/>
          <w:szCs w:val="22"/>
        </w:rPr>
        <w:t xml:space="preserve"> per conto d</w:t>
      </w:r>
      <w:r>
        <w:rPr>
          <w:rFonts w:ascii="Garamond" w:hAnsi="Garamond"/>
          <w:b w:val="0"/>
          <w:sz w:val="22"/>
          <w:szCs w:val="22"/>
        </w:rPr>
        <w:t>i ____________________________________________</w:t>
      </w:r>
      <w:r w:rsidRPr="00604557">
        <w:rPr>
          <w:rFonts w:ascii="Garamond" w:hAnsi="Garamond"/>
          <w:b w:val="0"/>
          <w:sz w:val="22"/>
          <w:szCs w:val="22"/>
        </w:rPr>
        <w:t xml:space="preserve">, con sede in </w:t>
      </w:r>
      <w:r>
        <w:rPr>
          <w:rFonts w:ascii="Garamond" w:hAnsi="Garamond"/>
          <w:b w:val="0"/>
          <w:sz w:val="22"/>
          <w:szCs w:val="22"/>
        </w:rPr>
        <w:t>_______________________</w:t>
      </w:r>
      <w:r w:rsidRPr="00604557">
        <w:rPr>
          <w:rFonts w:ascii="Garamond" w:hAnsi="Garamond"/>
          <w:b w:val="0"/>
          <w:sz w:val="22"/>
          <w:szCs w:val="22"/>
        </w:rPr>
        <w:t>, di seguito denominato anche “Committente”</w:t>
      </w:r>
      <w:r>
        <w:rPr>
          <w:rFonts w:ascii="Garamond" w:hAnsi="Garamond"/>
          <w:b w:val="0"/>
          <w:sz w:val="22"/>
          <w:szCs w:val="22"/>
        </w:rPr>
        <w:t xml:space="preserve">. </w:t>
      </w:r>
      <w:r w:rsidRPr="00604557">
        <w:rPr>
          <w:rFonts w:ascii="Garamond" w:hAnsi="Garamond"/>
          <w:b w:val="0"/>
          <w:sz w:val="22"/>
          <w:szCs w:val="22"/>
        </w:rPr>
        <w:t>Il Committente provvede</w:t>
      </w:r>
      <w:r>
        <w:rPr>
          <w:rFonts w:ascii="Garamond" w:hAnsi="Garamond"/>
          <w:b w:val="0"/>
          <w:sz w:val="22"/>
          <w:szCs w:val="22"/>
        </w:rPr>
        <w:t>rà</w:t>
      </w:r>
      <w:r w:rsidRPr="00604557">
        <w:rPr>
          <w:rFonts w:ascii="Garamond" w:hAnsi="Garamond"/>
          <w:b w:val="0"/>
          <w:sz w:val="22"/>
          <w:szCs w:val="22"/>
        </w:rPr>
        <w:t xml:space="preserve"> poi alla stipulazione e all</w:t>
      </w:r>
      <w:r>
        <w:rPr>
          <w:rFonts w:ascii="Garamond" w:hAnsi="Garamond"/>
          <w:b w:val="0"/>
          <w:sz w:val="22"/>
          <w:szCs w:val="22"/>
        </w:rPr>
        <w:t>’</w:t>
      </w:r>
      <w:r w:rsidRPr="00604557">
        <w:rPr>
          <w:rFonts w:ascii="Garamond" w:hAnsi="Garamond"/>
          <w:b w:val="0"/>
          <w:sz w:val="22"/>
          <w:szCs w:val="22"/>
        </w:rPr>
        <w:t>esecuzione del relativo contratto.</w:t>
      </w:r>
      <w:r>
        <w:rPr>
          <w:rFonts w:ascii="Garamond" w:hAnsi="Garamond"/>
          <w:b w:val="0"/>
          <w:sz w:val="22"/>
          <w:szCs w:val="22"/>
        </w:rPr>
        <w:t xml:space="preserve"> </w:t>
      </w:r>
    </w:p>
    <w:p w:rsidR="00A04EB7" w:rsidRPr="00604557" w:rsidRDefault="00A04EB7" w:rsidP="00A04EB7">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È stato nominato dal Committente quale </w:t>
      </w:r>
      <w:r w:rsidRPr="00604557">
        <w:rPr>
          <w:rFonts w:ascii="Garamond" w:hAnsi="Garamond"/>
          <w:sz w:val="22"/>
          <w:szCs w:val="22"/>
        </w:rPr>
        <w:t>Responsabile Unico del Procedimento</w:t>
      </w:r>
      <w:r w:rsidRPr="00604557">
        <w:rPr>
          <w:rFonts w:ascii="Garamond" w:hAnsi="Garamond"/>
          <w:b w:val="0"/>
          <w:sz w:val="22"/>
          <w:szCs w:val="22"/>
        </w:rPr>
        <w:t>, ai sensi e per gli effetti dell’art. 31 del Codice</w:t>
      </w:r>
      <w:r w:rsidRPr="00EA39C3">
        <w:rPr>
          <w:rFonts w:ascii="Garamond" w:hAnsi="Garamond"/>
          <w:b w:val="0"/>
          <w:sz w:val="22"/>
          <w:szCs w:val="22"/>
        </w:rPr>
        <w:t xml:space="preserve">, il </w:t>
      </w:r>
      <w:r w:rsidR="00A210BA" w:rsidRPr="00EA39C3">
        <w:rPr>
          <w:rFonts w:ascii="Garamond" w:hAnsi="Garamond"/>
          <w:b w:val="0"/>
          <w:sz w:val="22"/>
          <w:szCs w:val="22"/>
        </w:rPr>
        <w:t>____________________________</w:t>
      </w:r>
      <w:r w:rsidRPr="00EA39C3">
        <w:rPr>
          <w:rFonts w:ascii="Garamond" w:hAnsi="Garamond"/>
          <w:b w:val="0"/>
          <w:sz w:val="22"/>
          <w:szCs w:val="22"/>
        </w:rPr>
        <w:t>.</w:t>
      </w:r>
    </w:p>
    <w:p w:rsidR="00D7299F" w:rsidRPr="00604557" w:rsidRDefault="003F7BFE" w:rsidP="00555980">
      <w:pPr>
        <w:pStyle w:val="StileBollo"/>
        <w:spacing w:line="240" w:lineRule="auto"/>
        <w:ind w:left="0" w:firstLine="0"/>
        <w:rPr>
          <w:rFonts w:ascii="Garamond" w:hAnsi="Garamond"/>
          <w:b w:val="0"/>
          <w:sz w:val="22"/>
          <w:szCs w:val="22"/>
        </w:rPr>
      </w:pPr>
      <w:r w:rsidRPr="00C06C70">
        <w:rPr>
          <w:rFonts w:ascii="Garamond" w:hAnsi="Garamond"/>
          <w:i/>
          <w:sz w:val="22"/>
          <w:szCs w:val="22"/>
        </w:rPr>
        <w:t>[eventu</w:t>
      </w:r>
      <w:r>
        <w:rPr>
          <w:rFonts w:ascii="Garamond" w:hAnsi="Garamond"/>
          <w:i/>
          <w:sz w:val="22"/>
          <w:szCs w:val="22"/>
        </w:rPr>
        <w:t>a</w:t>
      </w:r>
      <w:r w:rsidRPr="00C06C70">
        <w:rPr>
          <w:rFonts w:ascii="Garamond" w:hAnsi="Garamond"/>
          <w:i/>
          <w:sz w:val="22"/>
          <w:szCs w:val="22"/>
        </w:rPr>
        <w:t>le]</w:t>
      </w:r>
      <w:r>
        <w:rPr>
          <w:rFonts w:ascii="Garamond" w:hAnsi="Garamond"/>
          <w:b w:val="0"/>
          <w:sz w:val="22"/>
          <w:szCs w:val="22"/>
        </w:rPr>
        <w:t xml:space="preserve"> </w:t>
      </w:r>
      <w:r w:rsidR="00EA39C3">
        <w:rPr>
          <w:rFonts w:ascii="Garamond" w:hAnsi="Garamond"/>
          <w:sz w:val="22"/>
          <w:szCs w:val="22"/>
        </w:rPr>
        <w:t>Il Responsabile del P</w:t>
      </w:r>
      <w:r w:rsidR="00D7299F" w:rsidRPr="00604557">
        <w:rPr>
          <w:rFonts w:ascii="Garamond" w:hAnsi="Garamond"/>
          <w:sz w:val="22"/>
          <w:szCs w:val="22"/>
        </w:rPr>
        <w:t>rocedimento</w:t>
      </w:r>
      <w:r w:rsidR="00AE6182" w:rsidRPr="00604557">
        <w:rPr>
          <w:rFonts w:ascii="Garamond" w:hAnsi="Garamond"/>
          <w:sz w:val="22"/>
          <w:szCs w:val="22"/>
        </w:rPr>
        <w:t xml:space="preserve"> dell</w:t>
      </w:r>
      <w:r w:rsidR="00850698" w:rsidRPr="00604557">
        <w:rPr>
          <w:rFonts w:ascii="Garamond" w:hAnsi="Garamond"/>
          <w:sz w:val="22"/>
          <w:szCs w:val="22"/>
        </w:rPr>
        <w:t xml:space="preserve">a fase di </w:t>
      </w:r>
      <w:r w:rsidR="00AE6182" w:rsidRPr="00604557">
        <w:rPr>
          <w:rFonts w:ascii="Garamond" w:hAnsi="Garamond"/>
          <w:sz w:val="22"/>
          <w:szCs w:val="22"/>
        </w:rPr>
        <w:t>affidamento</w:t>
      </w:r>
      <w:r w:rsidR="00D7299F" w:rsidRPr="00604557">
        <w:rPr>
          <w:rFonts w:ascii="Garamond" w:hAnsi="Garamond"/>
          <w:b w:val="0"/>
          <w:sz w:val="22"/>
          <w:szCs w:val="22"/>
        </w:rPr>
        <w:t xml:space="preserve">, </w:t>
      </w:r>
      <w:r w:rsidR="00A210BA">
        <w:rPr>
          <w:rFonts w:ascii="Garamond" w:hAnsi="Garamond"/>
          <w:b w:val="0"/>
          <w:sz w:val="22"/>
          <w:szCs w:val="22"/>
        </w:rPr>
        <w:t>nominato da _______________-</w:t>
      </w:r>
      <w:r w:rsidR="00D02976" w:rsidRPr="00604557">
        <w:rPr>
          <w:rFonts w:ascii="Garamond" w:hAnsi="Garamond"/>
          <w:b w:val="0"/>
          <w:sz w:val="22"/>
          <w:szCs w:val="22"/>
        </w:rPr>
        <w:t xml:space="preserve"> ai sensi e per gli effetti della Legge 241/1990 e s.m.i.</w:t>
      </w:r>
      <w:r w:rsidR="00EA39C3">
        <w:rPr>
          <w:rFonts w:ascii="Garamond" w:hAnsi="Garamond"/>
          <w:b w:val="0"/>
          <w:sz w:val="22"/>
          <w:szCs w:val="22"/>
        </w:rPr>
        <w:t>,</w:t>
      </w:r>
      <w:r w:rsidR="00AB49BB" w:rsidRPr="00604557">
        <w:rPr>
          <w:rFonts w:ascii="Garamond" w:hAnsi="Garamond"/>
          <w:b w:val="0"/>
          <w:sz w:val="22"/>
          <w:szCs w:val="22"/>
        </w:rPr>
        <w:t xml:space="preserve"> </w:t>
      </w:r>
      <w:r w:rsidR="00A210BA">
        <w:rPr>
          <w:rFonts w:ascii="Garamond" w:hAnsi="Garamond"/>
          <w:b w:val="0"/>
          <w:sz w:val="22"/>
          <w:szCs w:val="22"/>
        </w:rPr>
        <w:t>__________________</w:t>
      </w:r>
      <w:r w:rsidR="00850698" w:rsidRPr="00604557">
        <w:rPr>
          <w:rFonts w:ascii="Garamond" w:hAnsi="Garamond"/>
          <w:b w:val="0"/>
          <w:sz w:val="22"/>
          <w:szCs w:val="22"/>
        </w:rPr>
        <w:t xml:space="preserve">, nonché </w:t>
      </w:r>
      <w:r w:rsidR="00D7299F" w:rsidRPr="00604557">
        <w:rPr>
          <w:rFonts w:ascii="Garamond" w:hAnsi="Garamond"/>
          <w:b w:val="0"/>
          <w:sz w:val="22"/>
          <w:szCs w:val="22"/>
        </w:rPr>
        <w:t>ai sensi dell’art. 31</w:t>
      </w:r>
      <w:r w:rsidR="00850698" w:rsidRPr="00604557">
        <w:rPr>
          <w:rFonts w:ascii="Garamond" w:hAnsi="Garamond"/>
          <w:b w:val="0"/>
          <w:sz w:val="22"/>
          <w:szCs w:val="22"/>
        </w:rPr>
        <w:t>,</w:t>
      </w:r>
      <w:r w:rsidR="00D7299F" w:rsidRPr="00604557">
        <w:rPr>
          <w:rFonts w:ascii="Garamond" w:hAnsi="Garamond"/>
          <w:b w:val="0"/>
          <w:sz w:val="22"/>
          <w:szCs w:val="22"/>
        </w:rPr>
        <w:t xml:space="preserve"> </w:t>
      </w:r>
      <w:r w:rsidR="00AB49BB" w:rsidRPr="00604557">
        <w:rPr>
          <w:rFonts w:ascii="Garamond" w:hAnsi="Garamond"/>
          <w:b w:val="0"/>
          <w:sz w:val="22"/>
          <w:szCs w:val="22"/>
        </w:rPr>
        <w:t xml:space="preserve">comma 14 </w:t>
      </w:r>
      <w:r w:rsidR="00D7299F" w:rsidRPr="00604557">
        <w:rPr>
          <w:rFonts w:ascii="Garamond" w:hAnsi="Garamond"/>
          <w:b w:val="0"/>
          <w:sz w:val="22"/>
          <w:szCs w:val="22"/>
        </w:rPr>
        <w:t xml:space="preserve">del Codice, </w:t>
      </w:r>
      <w:r w:rsidR="00D7299F" w:rsidRPr="00604557">
        <w:rPr>
          <w:rFonts w:ascii="Garamond" w:hAnsi="Garamond"/>
          <w:sz w:val="22"/>
          <w:szCs w:val="22"/>
        </w:rPr>
        <w:t>è</w:t>
      </w:r>
      <w:r w:rsidR="00F12A31" w:rsidRPr="00604557">
        <w:rPr>
          <w:rFonts w:ascii="Garamond" w:hAnsi="Garamond"/>
          <w:sz w:val="22"/>
          <w:szCs w:val="22"/>
        </w:rPr>
        <w:t xml:space="preserve"> </w:t>
      </w:r>
      <w:r w:rsidR="00A210BA">
        <w:rPr>
          <w:rFonts w:ascii="Garamond" w:hAnsi="Garamond"/>
          <w:sz w:val="22"/>
          <w:szCs w:val="22"/>
        </w:rPr>
        <w:t>________________________</w:t>
      </w:r>
    </w:p>
    <w:p w:rsidR="00A04EB7" w:rsidRPr="00A52443" w:rsidRDefault="006104DB" w:rsidP="00555980">
      <w:pPr>
        <w:pStyle w:val="StileBollo"/>
        <w:spacing w:line="240" w:lineRule="auto"/>
        <w:ind w:left="0" w:firstLine="0"/>
        <w:rPr>
          <w:rFonts w:ascii="Garamond" w:hAnsi="Garamond"/>
          <w:b w:val="0"/>
          <w:sz w:val="22"/>
          <w:szCs w:val="22"/>
        </w:rPr>
      </w:pPr>
      <w:r w:rsidRPr="00A52443">
        <w:rPr>
          <w:rFonts w:ascii="Garamond" w:hAnsi="Garamond"/>
          <w:b w:val="0"/>
          <w:sz w:val="22"/>
          <w:szCs w:val="22"/>
        </w:rPr>
        <w:t>La lettera di invito, dopo la scadenza della presentazione delle offerte verrà pubblicata, verrà</w:t>
      </w:r>
      <w:r w:rsidR="00A210BA" w:rsidRPr="00A52443">
        <w:rPr>
          <w:rFonts w:ascii="Garamond" w:hAnsi="Garamond"/>
          <w:b w:val="0"/>
          <w:sz w:val="22"/>
          <w:szCs w:val="22"/>
        </w:rPr>
        <w:t xml:space="preserve"> pubblicata</w:t>
      </w:r>
      <w:r w:rsidR="00A04EB7" w:rsidRPr="00A52443">
        <w:rPr>
          <w:rFonts w:ascii="Garamond" w:hAnsi="Garamond"/>
          <w:b w:val="0"/>
          <w:sz w:val="22"/>
          <w:szCs w:val="22"/>
        </w:rPr>
        <w:t>:</w:t>
      </w:r>
    </w:p>
    <w:p w:rsidR="003F7BFE" w:rsidRPr="00A52443" w:rsidRDefault="003F7BFE" w:rsidP="00E469FD">
      <w:pPr>
        <w:widowControl w:val="0"/>
        <w:numPr>
          <w:ilvl w:val="0"/>
          <w:numId w:val="30"/>
        </w:numPr>
        <w:rPr>
          <w:rFonts w:ascii="Garamond" w:hAnsi="Garamond"/>
          <w:sz w:val="22"/>
          <w:szCs w:val="22"/>
        </w:rPr>
      </w:pPr>
      <w:r w:rsidRPr="00A52443">
        <w:rPr>
          <w:rFonts w:ascii="Garamond" w:hAnsi="Garamond"/>
          <w:sz w:val="22"/>
          <w:szCs w:val="22"/>
        </w:rPr>
        <w:t xml:space="preserve">sulla piattaforma telematica </w:t>
      </w:r>
    </w:p>
    <w:p w:rsidR="00D333D9" w:rsidRPr="00A52443" w:rsidRDefault="00D333D9" w:rsidP="00E469FD">
      <w:pPr>
        <w:widowControl w:val="0"/>
        <w:numPr>
          <w:ilvl w:val="0"/>
          <w:numId w:val="30"/>
        </w:numPr>
        <w:rPr>
          <w:rFonts w:ascii="Garamond" w:hAnsi="Garamond"/>
          <w:sz w:val="22"/>
          <w:szCs w:val="22"/>
        </w:rPr>
      </w:pPr>
      <w:r w:rsidRPr="00A52443">
        <w:rPr>
          <w:rFonts w:ascii="Garamond" w:hAnsi="Garamond"/>
          <w:sz w:val="22"/>
          <w:szCs w:val="22"/>
        </w:rPr>
        <w:t>sul sito dell’Osservatorio Regionale dei contratti pubblici della Regione Marche;</w:t>
      </w:r>
    </w:p>
    <w:p w:rsidR="00D333D9" w:rsidRPr="00A52443" w:rsidRDefault="00D333D9" w:rsidP="003F7BFE">
      <w:pPr>
        <w:widowControl w:val="0"/>
        <w:numPr>
          <w:ilvl w:val="0"/>
          <w:numId w:val="30"/>
        </w:numPr>
        <w:rPr>
          <w:rFonts w:ascii="Garamond" w:hAnsi="Garamond"/>
          <w:sz w:val="22"/>
          <w:szCs w:val="22"/>
        </w:rPr>
      </w:pPr>
      <w:r w:rsidRPr="00A52443">
        <w:rPr>
          <w:rFonts w:ascii="Garamond" w:hAnsi="Garamond"/>
          <w:sz w:val="22"/>
          <w:szCs w:val="22"/>
        </w:rPr>
        <w:t>sul profilo del committente</w:t>
      </w:r>
      <w:r w:rsidR="003F7BFE" w:rsidRPr="00A52443">
        <w:rPr>
          <w:rFonts w:ascii="Garamond" w:hAnsi="Garamond"/>
          <w:sz w:val="22"/>
          <w:szCs w:val="22"/>
        </w:rPr>
        <w:t>.</w:t>
      </w:r>
    </w:p>
    <w:p w:rsidR="009837F3" w:rsidRPr="00A52443" w:rsidRDefault="00140309" w:rsidP="005B5BCE">
      <w:pPr>
        <w:pStyle w:val="StileBollo"/>
        <w:spacing w:line="240" w:lineRule="auto"/>
        <w:ind w:left="0" w:firstLine="0"/>
        <w:rPr>
          <w:rFonts w:ascii="Garamond" w:hAnsi="Garamond"/>
          <w:sz w:val="22"/>
          <w:szCs w:val="22"/>
        </w:rPr>
      </w:pPr>
      <w:r w:rsidRPr="00A52443">
        <w:rPr>
          <w:rFonts w:ascii="Garamond" w:hAnsi="Garamond"/>
          <w:b w:val="0"/>
          <w:sz w:val="22"/>
          <w:szCs w:val="22"/>
        </w:rPr>
        <w:t xml:space="preserve">La documentazione </w:t>
      </w:r>
      <w:r w:rsidR="003F7BFE" w:rsidRPr="00A52443">
        <w:rPr>
          <w:rFonts w:ascii="Garamond" w:hAnsi="Garamond"/>
          <w:b w:val="0"/>
          <w:sz w:val="22"/>
          <w:szCs w:val="22"/>
        </w:rPr>
        <w:t xml:space="preserve">di gara </w:t>
      </w:r>
      <w:r w:rsidRPr="00A52443">
        <w:rPr>
          <w:rFonts w:ascii="Garamond" w:hAnsi="Garamond"/>
          <w:b w:val="0"/>
          <w:sz w:val="22"/>
          <w:szCs w:val="22"/>
        </w:rPr>
        <w:t>è visionabile s</w:t>
      </w:r>
      <w:r w:rsidR="006B3EE1" w:rsidRPr="00A52443">
        <w:rPr>
          <w:rFonts w:ascii="Garamond" w:hAnsi="Garamond"/>
          <w:b w:val="0"/>
          <w:sz w:val="22"/>
          <w:szCs w:val="22"/>
        </w:rPr>
        <w:t>ulla piattaforma telematica ________</w:t>
      </w:r>
      <w:r w:rsidRPr="00A52443">
        <w:rPr>
          <w:rFonts w:ascii="Garamond" w:hAnsi="Garamond"/>
          <w:b w:val="0"/>
          <w:sz w:val="22"/>
          <w:szCs w:val="22"/>
        </w:rPr>
        <w:t xml:space="preserve"> al seguente indirizzo</w:t>
      </w:r>
      <w:r w:rsidR="009837F3" w:rsidRPr="00A52443">
        <w:rPr>
          <w:rFonts w:ascii="Garamond" w:hAnsi="Garamond"/>
          <w:b w:val="0"/>
          <w:sz w:val="22"/>
          <w:szCs w:val="22"/>
        </w:rPr>
        <w:t xml:space="preserve"> </w:t>
      </w:r>
      <w:r w:rsidR="006B3EE1" w:rsidRPr="00A52443">
        <w:rPr>
          <w:rStyle w:val="Collegamentoipertestuale"/>
          <w:rFonts w:ascii="Garamond" w:hAnsi="Garamond"/>
          <w:b w:val="0"/>
          <w:color w:val="auto"/>
          <w:sz w:val="22"/>
          <w:szCs w:val="22"/>
        </w:rPr>
        <w:t>https://____________________________</w:t>
      </w:r>
    </w:p>
    <w:p w:rsidR="00F6494E" w:rsidRPr="00604557" w:rsidRDefault="00F6494E" w:rsidP="00555980">
      <w:pPr>
        <w:pStyle w:val="StileBollo"/>
        <w:spacing w:line="240" w:lineRule="auto"/>
        <w:ind w:left="0" w:firstLine="0"/>
        <w:rPr>
          <w:rFonts w:ascii="Garamond" w:hAnsi="Garamond"/>
          <w:b w:val="0"/>
          <w:sz w:val="22"/>
          <w:szCs w:val="22"/>
        </w:rPr>
      </w:pPr>
      <w:r w:rsidRPr="00A52443">
        <w:rPr>
          <w:rFonts w:ascii="Garamond" w:hAnsi="Garamond"/>
          <w:b w:val="0"/>
          <w:sz w:val="22"/>
          <w:szCs w:val="22"/>
        </w:rPr>
        <w:lastRenderedPageBreak/>
        <w:t xml:space="preserve">La presente procedura si svolgerà, ove non diversamente </w:t>
      </w:r>
      <w:r w:rsidR="00607148" w:rsidRPr="00A52443">
        <w:rPr>
          <w:rFonts w:ascii="Garamond" w:hAnsi="Garamond"/>
          <w:b w:val="0"/>
          <w:sz w:val="22"/>
          <w:szCs w:val="22"/>
        </w:rPr>
        <w:t xml:space="preserve">ed </w:t>
      </w:r>
      <w:r w:rsidRPr="00A52443">
        <w:rPr>
          <w:rFonts w:ascii="Garamond" w:hAnsi="Garamond"/>
          <w:b w:val="0"/>
          <w:sz w:val="22"/>
          <w:szCs w:val="22"/>
        </w:rPr>
        <w:t>espressamente previsto, attraverso l’utilizzazione d</w:t>
      </w:r>
      <w:r w:rsidR="003F7BFE" w:rsidRPr="00A52443">
        <w:rPr>
          <w:rFonts w:ascii="Garamond" w:hAnsi="Garamond"/>
          <w:b w:val="0"/>
          <w:sz w:val="22"/>
          <w:szCs w:val="22"/>
        </w:rPr>
        <w:t xml:space="preserve">ella predetta </w:t>
      </w:r>
      <w:r w:rsidRPr="00A52443">
        <w:rPr>
          <w:rFonts w:ascii="Garamond" w:hAnsi="Garamond"/>
          <w:b w:val="0"/>
          <w:sz w:val="22"/>
          <w:szCs w:val="22"/>
        </w:rPr>
        <w:t xml:space="preserve">piattaforma telematica disponibile all’indirizzo </w:t>
      </w:r>
      <w:r w:rsidR="003F7BFE" w:rsidRPr="00A52443">
        <w:rPr>
          <w:rFonts w:ascii="Garamond" w:hAnsi="Garamond"/>
          <w:b w:val="0"/>
          <w:sz w:val="22"/>
          <w:szCs w:val="22"/>
        </w:rPr>
        <w:t>su indicato</w:t>
      </w:r>
      <w:r w:rsidRPr="00A52443">
        <w:rPr>
          <w:rFonts w:ascii="Garamond" w:hAnsi="Garamond"/>
          <w:b w:val="0"/>
          <w:sz w:val="22"/>
          <w:szCs w:val="22"/>
        </w:rPr>
        <w:t>, conforme all’art. 40 e alle prescrizioni di cui all’art. 58 del Decreto legislativo n. 50/2016 e nel rispetto delle disposizioni di cui al Decreto legislativo n. 82/2005, dettagl</w:t>
      </w:r>
      <w:r w:rsidR="005656EF" w:rsidRPr="00A52443">
        <w:rPr>
          <w:rFonts w:ascii="Garamond" w:hAnsi="Garamond"/>
          <w:b w:val="0"/>
          <w:sz w:val="22"/>
          <w:szCs w:val="22"/>
        </w:rPr>
        <w:t>iatamente descritta nel seguito, mediante la quale verranno gestite le fasi di pubblicazione della procedura, di presentazione e di aggiudicazione dell’offerta, le comunicazioni e gli scambi di informazioni.</w:t>
      </w:r>
    </w:p>
    <w:p w:rsidR="0079331D" w:rsidRPr="00604557" w:rsidRDefault="00382BFD" w:rsidP="00555980">
      <w:pPr>
        <w:pStyle w:val="StileBollo"/>
        <w:spacing w:line="240" w:lineRule="auto"/>
        <w:ind w:left="0" w:firstLine="0"/>
        <w:rPr>
          <w:rFonts w:ascii="Garamond" w:hAnsi="Garamond"/>
          <w:b w:val="0"/>
          <w:sz w:val="22"/>
          <w:szCs w:val="22"/>
        </w:rPr>
      </w:pPr>
      <w:r w:rsidRPr="00382BFD">
        <w:rPr>
          <w:rFonts w:ascii="Garamond" w:hAnsi="Garamond"/>
          <w:i/>
          <w:sz w:val="22"/>
          <w:szCs w:val="22"/>
        </w:rPr>
        <w:t>[fino all’adozione della BDOE]</w:t>
      </w:r>
      <w:r w:rsidRPr="00382BFD">
        <w:rPr>
          <w:rFonts w:ascii="Garamond" w:hAnsi="Garamond"/>
          <w:b w:val="0"/>
          <w:sz w:val="22"/>
          <w:szCs w:val="22"/>
        </w:rPr>
        <w:t xml:space="preserve"> </w:t>
      </w:r>
      <w:r w:rsidR="005D2445" w:rsidRPr="00604557">
        <w:rPr>
          <w:rFonts w:ascii="Garamond" w:hAnsi="Garamond"/>
          <w:b w:val="0"/>
          <w:sz w:val="22"/>
          <w:szCs w:val="22"/>
        </w:rPr>
        <w:t xml:space="preserve">Il Codice </w:t>
      </w:r>
      <w:r w:rsidR="0079331D" w:rsidRPr="00604557">
        <w:rPr>
          <w:rFonts w:ascii="Garamond" w:hAnsi="Garamond"/>
          <w:b w:val="0"/>
          <w:sz w:val="22"/>
          <w:szCs w:val="22"/>
        </w:rPr>
        <w:t>prevede che la documentazione comprovante il possesso dei requisiti di carattere generale nonché di carattere tecnico</w:t>
      </w:r>
      <w:r w:rsidR="00D270D4" w:rsidRPr="00604557">
        <w:rPr>
          <w:rFonts w:ascii="Garamond" w:hAnsi="Garamond"/>
          <w:b w:val="0"/>
          <w:sz w:val="22"/>
          <w:szCs w:val="22"/>
        </w:rPr>
        <w:t>-</w:t>
      </w:r>
      <w:r w:rsidR="0079331D" w:rsidRPr="00604557">
        <w:rPr>
          <w:rFonts w:ascii="Garamond" w:hAnsi="Garamond"/>
          <w:b w:val="0"/>
          <w:sz w:val="22"/>
          <w:szCs w:val="22"/>
        </w:rPr>
        <w:t>organizzativo ed economico-finanziario</w:t>
      </w:r>
      <w:r w:rsidR="00D270D4" w:rsidRPr="00604557">
        <w:rPr>
          <w:rFonts w:ascii="Garamond" w:hAnsi="Garamond"/>
          <w:b w:val="0"/>
          <w:sz w:val="22"/>
          <w:szCs w:val="22"/>
        </w:rPr>
        <w:t>,</w:t>
      </w:r>
      <w:r w:rsidR="0079331D" w:rsidRPr="00604557">
        <w:rPr>
          <w:rFonts w:ascii="Garamond" w:hAnsi="Garamond"/>
          <w:b w:val="0"/>
          <w:sz w:val="22"/>
          <w:szCs w:val="22"/>
        </w:rPr>
        <w:t xml:space="preserve"> per la partecipazione alle procedure ad evidenza pubblica</w:t>
      </w:r>
      <w:r w:rsidR="00D270D4" w:rsidRPr="00604557">
        <w:rPr>
          <w:rFonts w:ascii="Garamond" w:hAnsi="Garamond"/>
          <w:b w:val="0"/>
          <w:sz w:val="22"/>
          <w:szCs w:val="22"/>
        </w:rPr>
        <w:t>,</w:t>
      </w:r>
      <w:r w:rsidR="0079331D" w:rsidRPr="00604557">
        <w:rPr>
          <w:rFonts w:ascii="Garamond" w:hAnsi="Garamond"/>
          <w:b w:val="0"/>
          <w:sz w:val="22"/>
          <w:szCs w:val="22"/>
        </w:rPr>
        <w:t xml:space="preserve"> debba essere acquisita attraverso la Banca dati nazionale dei contratti pubblici (di seguito, per brevità, BDNCP)</w:t>
      </w:r>
      <w:r w:rsidR="00D270D4" w:rsidRPr="00604557">
        <w:rPr>
          <w:rFonts w:ascii="Garamond" w:hAnsi="Garamond"/>
          <w:b w:val="0"/>
          <w:sz w:val="22"/>
          <w:szCs w:val="22"/>
        </w:rPr>
        <w:t>,</w:t>
      </w:r>
      <w:r w:rsidR="0079331D" w:rsidRPr="00604557">
        <w:rPr>
          <w:rFonts w:ascii="Garamond" w:hAnsi="Garamond"/>
          <w:b w:val="0"/>
          <w:sz w:val="22"/>
          <w:szCs w:val="22"/>
        </w:rPr>
        <w:t xml:space="preserve"> gestita dall’Autorità Nazionale Anticorruzione (già Autorità per la Vigilanza sui Contratti Pubblici)</w:t>
      </w:r>
      <w:r w:rsidR="005D2445" w:rsidRPr="00604557">
        <w:rPr>
          <w:rFonts w:ascii="Garamond" w:hAnsi="Garamond"/>
          <w:b w:val="0"/>
          <w:sz w:val="22"/>
          <w:szCs w:val="22"/>
        </w:rPr>
        <w:t>. L’art. 216, comma 13 del medesimo Codice</w:t>
      </w:r>
      <w:r w:rsidR="0079331D" w:rsidRPr="00604557">
        <w:rPr>
          <w:rFonts w:ascii="Garamond" w:hAnsi="Garamond"/>
          <w:b w:val="0"/>
          <w:sz w:val="22"/>
          <w:szCs w:val="22"/>
        </w:rPr>
        <w:t xml:space="preserve"> </w:t>
      </w:r>
      <w:r w:rsidR="005D2445" w:rsidRPr="00604557">
        <w:rPr>
          <w:rFonts w:ascii="Garamond" w:hAnsi="Garamond"/>
          <w:b w:val="0"/>
          <w:sz w:val="22"/>
          <w:szCs w:val="22"/>
        </w:rPr>
        <w:t xml:space="preserve">prevede che, </w:t>
      </w:r>
      <w:r w:rsidR="0079331D" w:rsidRPr="00604557">
        <w:rPr>
          <w:rFonts w:ascii="Garamond" w:hAnsi="Garamond"/>
          <w:b w:val="0"/>
          <w:sz w:val="22"/>
          <w:szCs w:val="22"/>
        </w:rPr>
        <w:t>fino all'adozione del decreto di cui all'articolo 81, comma 2</w:t>
      </w:r>
      <w:r w:rsidR="00D270D4" w:rsidRPr="00604557">
        <w:rPr>
          <w:rFonts w:ascii="Garamond" w:hAnsi="Garamond"/>
          <w:b w:val="0"/>
          <w:sz w:val="22"/>
          <w:szCs w:val="22"/>
        </w:rPr>
        <w:t xml:space="preserve"> del Codice</w:t>
      </w:r>
      <w:r w:rsidR="005D2445" w:rsidRPr="00604557">
        <w:rPr>
          <w:rFonts w:ascii="Garamond" w:hAnsi="Garamond"/>
          <w:b w:val="0"/>
          <w:sz w:val="22"/>
          <w:szCs w:val="22"/>
        </w:rPr>
        <w:t>, le stazioni appaltanti e gli operatori economici utilizzano la banca dati AVCPass istituita presso l'ANAC (vedi</w:t>
      </w:r>
      <w:r w:rsidR="0079331D" w:rsidRPr="00604557">
        <w:rPr>
          <w:rFonts w:ascii="Garamond" w:hAnsi="Garamond"/>
          <w:b w:val="0"/>
          <w:sz w:val="22"/>
          <w:szCs w:val="22"/>
        </w:rPr>
        <w:t xml:space="preserve"> Deliberazione </w:t>
      </w:r>
      <w:r w:rsidR="005D2445" w:rsidRPr="00604557">
        <w:rPr>
          <w:rFonts w:ascii="Garamond" w:hAnsi="Garamond"/>
          <w:b w:val="0"/>
          <w:sz w:val="22"/>
          <w:szCs w:val="22"/>
        </w:rPr>
        <w:t xml:space="preserve">AVCP </w:t>
      </w:r>
      <w:r w:rsidR="0079331D" w:rsidRPr="00604557">
        <w:rPr>
          <w:rFonts w:ascii="Garamond" w:hAnsi="Garamond"/>
          <w:b w:val="0"/>
          <w:sz w:val="22"/>
          <w:szCs w:val="22"/>
        </w:rPr>
        <w:t>n. 111 del 20 dicembre 2012</w:t>
      </w:r>
      <w:r w:rsidR="00607148" w:rsidRPr="00604557">
        <w:rPr>
          <w:rFonts w:ascii="Garamond" w:hAnsi="Garamond"/>
          <w:b w:val="0"/>
          <w:sz w:val="22"/>
          <w:szCs w:val="22"/>
        </w:rPr>
        <w:t xml:space="preserve">, </w:t>
      </w:r>
      <w:r w:rsidR="0079331D" w:rsidRPr="00604557">
        <w:rPr>
          <w:rFonts w:ascii="Garamond" w:hAnsi="Garamond"/>
          <w:b w:val="0"/>
          <w:sz w:val="22"/>
          <w:szCs w:val="22"/>
        </w:rPr>
        <w:t>art. 9</w:t>
      </w:r>
      <w:r w:rsidR="00C711E0" w:rsidRPr="00604557">
        <w:rPr>
          <w:rFonts w:ascii="Garamond" w:hAnsi="Garamond"/>
          <w:b w:val="0"/>
          <w:sz w:val="22"/>
          <w:szCs w:val="22"/>
        </w:rPr>
        <w:t xml:space="preserve"> -</w:t>
      </w:r>
      <w:r w:rsidR="0079331D" w:rsidRPr="00604557">
        <w:rPr>
          <w:rFonts w:ascii="Garamond" w:hAnsi="Garamond"/>
          <w:b w:val="0"/>
          <w:sz w:val="22"/>
          <w:szCs w:val="22"/>
        </w:rPr>
        <w:t xml:space="preserve"> così come modificata dal comunicato del Presidente del 12 giugno 2013</w:t>
      </w:r>
      <w:r w:rsidR="00607148" w:rsidRPr="00604557">
        <w:rPr>
          <w:rFonts w:ascii="Garamond" w:hAnsi="Garamond"/>
          <w:b w:val="0"/>
          <w:sz w:val="22"/>
          <w:szCs w:val="22"/>
        </w:rPr>
        <w:t xml:space="preserve"> –</w:t>
      </w:r>
      <w:r w:rsidR="0079331D" w:rsidRPr="00604557">
        <w:rPr>
          <w:rFonts w:ascii="Garamond" w:hAnsi="Garamond"/>
          <w:b w:val="0"/>
          <w:sz w:val="22"/>
          <w:szCs w:val="22"/>
        </w:rPr>
        <w:t xml:space="preserve"> </w:t>
      </w:r>
      <w:r w:rsidR="00607148" w:rsidRPr="00604557">
        <w:rPr>
          <w:rFonts w:ascii="Garamond" w:hAnsi="Garamond"/>
          <w:b w:val="0"/>
          <w:sz w:val="22"/>
          <w:szCs w:val="22"/>
        </w:rPr>
        <w:t xml:space="preserve">la quale </w:t>
      </w:r>
      <w:r w:rsidR="0079331D" w:rsidRPr="00604557">
        <w:rPr>
          <w:rFonts w:ascii="Garamond" w:hAnsi="Garamond"/>
          <w:b w:val="0"/>
          <w:sz w:val="22"/>
          <w:szCs w:val="22"/>
        </w:rPr>
        <w:t>prevede</w:t>
      </w:r>
      <w:r w:rsidR="00607148" w:rsidRPr="00604557">
        <w:rPr>
          <w:rFonts w:ascii="Garamond" w:hAnsi="Garamond"/>
          <w:b w:val="0"/>
          <w:sz w:val="22"/>
          <w:szCs w:val="22"/>
        </w:rPr>
        <w:t>,</w:t>
      </w:r>
      <w:r w:rsidR="0079331D" w:rsidRPr="00604557">
        <w:rPr>
          <w:rFonts w:ascii="Garamond" w:hAnsi="Garamond"/>
          <w:b w:val="0"/>
          <w:sz w:val="22"/>
          <w:szCs w:val="22"/>
        </w:rPr>
        <w:t xml:space="preserve"> al comma 1bis</w:t>
      </w:r>
      <w:r w:rsidR="00D270D4" w:rsidRPr="00604557">
        <w:rPr>
          <w:rFonts w:ascii="Garamond" w:hAnsi="Garamond"/>
          <w:b w:val="0"/>
          <w:sz w:val="22"/>
          <w:szCs w:val="22"/>
        </w:rPr>
        <w:t>,</w:t>
      </w:r>
      <w:r w:rsidR="0079331D" w:rsidRPr="00604557">
        <w:rPr>
          <w:rFonts w:ascii="Garamond" w:hAnsi="Garamond"/>
          <w:b w:val="0"/>
          <w:sz w:val="22"/>
          <w:szCs w:val="22"/>
        </w:rPr>
        <w:t xml:space="preserve"> per gli appalti di importo a base d</w:t>
      </w:r>
      <w:r w:rsidR="00607148" w:rsidRPr="00604557">
        <w:rPr>
          <w:rFonts w:ascii="Garamond" w:hAnsi="Garamond"/>
          <w:b w:val="0"/>
          <w:sz w:val="22"/>
          <w:szCs w:val="22"/>
        </w:rPr>
        <w:t>i gara</w:t>
      </w:r>
      <w:r w:rsidR="0079331D" w:rsidRPr="00604557">
        <w:rPr>
          <w:rFonts w:ascii="Garamond" w:hAnsi="Garamond"/>
          <w:b w:val="0"/>
          <w:sz w:val="22"/>
          <w:szCs w:val="22"/>
        </w:rPr>
        <w:t xml:space="preserve"> </w:t>
      </w:r>
      <w:r w:rsidR="00607148" w:rsidRPr="00604557">
        <w:rPr>
          <w:rFonts w:ascii="Garamond" w:hAnsi="Garamond"/>
          <w:b w:val="0"/>
          <w:sz w:val="22"/>
          <w:szCs w:val="22"/>
        </w:rPr>
        <w:t>pari</w:t>
      </w:r>
      <w:r w:rsidR="0079331D" w:rsidRPr="00604557">
        <w:rPr>
          <w:rFonts w:ascii="Garamond" w:hAnsi="Garamond"/>
          <w:b w:val="0"/>
          <w:sz w:val="22"/>
          <w:szCs w:val="22"/>
        </w:rPr>
        <w:t xml:space="preserve"> o superiore a € 40.000,00</w:t>
      </w:r>
      <w:r w:rsidR="00D270D4" w:rsidRPr="00604557">
        <w:rPr>
          <w:rFonts w:ascii="Garamond" w:hAnsi="Garamond"/>
          <w:b w:val="0"/>
          <w:sz w:val="22"/>
          <w:szCs w:val="22"/>
        </w:rPr>
        <w:t>,</w:t>
      </w:r>
      <w:r w:rsidR="0079331D" w:rsidRPr="00604557">
        <w:rPr>
          <w:rFonts w:ascii="Garamond" w:hAnsi="Garamond"/>
          <w:b w:val="0"/>
          <w:sz w:val="22"/>
          <w:szCs w:val="22"/>
        </w:rPr>
        <w:t xml:space="preserve"> svolti attraverso procedure interamente gestite con sistemi telematici, il ricorso al sistema AVCPass per la verifica dei requisiti</w:t>
      </w:r>
      <w:r w:rsidR="00D270D4" w:rsidRPr="00604557">
        <w:rPr>
          <w:rFonts w:ascii="Garamond" w:hAnsi="Garamond"/>
          <w:b w:val="0"/>
          <w:sz w:val="22"/>
          <w:szCs w:val="22"/>
        </w:rPr>
        <w:t>, da</w:t>
      </w:r>
      <w:r w:rsidR="0079331D" w:rsidRPr="00604557">
        <w:rPr>
          <w:rFonts w:ascii="Garamond" w:hAnsi="Garamond"/>
          <w:b w:val="0"/>
          <w:sz w:val="22"/>
          <w:szCs w:val="22"/>
        </w:rPr>
        <w:t xml:space="preserve"> regolamenta</w:t>
      </w:r>
      <w:r w:rsidR="00D270D4" w:rsidRPr="00604557">
        <w:rPr>
          <w:rFonts w:ascii="Garamond" w:hAnsi="Garamond"/>
          <w:b w:val="0"/>
          <w:sz w:val="22"/>
          <w:szCs w:val="22"/>
        </w:rPr>
        <w:t>rsi</w:t>
      </w:r>
      <w:r w:rsidR="0079331D" w:rsidRPr="00604557">
        <w:rPr>
          <w:rFonts w:ascii="Garamond" w:hAnsi="Garamond"/>
          <w:b w:val="0"/>
          <w:sz w:val="22"/>
          <w:szCs w:val="22"/>
        </w:rPr>
        <w:t xml:space="preserve"> attraverso una successiva deliberazione dell’Autorità</w:t>
      </w:r>
      <w:r w:rsidR="00C711E0" w:rsidRPr="00604557">
        <w:rPr>
          <w:rFonts w:ascii="Garamond" w:hAnsi="Garamond"/>
          <w:b w:val="0"/>
          <w:sz w:val="22"/>
          <w:szCs w:val="22"/>
        </w:rPr>
        <w:t>;</w:t>
      </w:r>
      <w:r w:rsidR="00D270D4" w:rsidRPr="00604557">
        <w:rPr>
          <w:rFonts w:ascii="Garamond" w:hAnsi="Garamond"/>
          <w:b w:val="0"/>
          <w:sz w:val="22"/>
          <w:szCs w:val="22"/>
        </w:rPr>
        <w:t xml:space="preserve"> </w:t>
      </w:r>
      <w:r w:rsidR="00C711E0" w:rsidRPr="00604557">
        <w:rPr>
          <w:rFonts w:ascii="Garamond" w:hAnsi="Garamond"/>
          <w:b w:val="0"/>
          <w:sz w:val="22"/>
          <w:szCs w:val="22"/>
        </w:rPr>
        <w:t>l</w:t>
      </w:r>
      <w:r w:rsidR="0079331D" w:rsidRPr="00604557">
        <w:rPr>
          <w:rFonts w:ascii="Garamond" w:hAnsi="Garamond"/>
          <w:b w:val="0"/>
          <w:sz w:val="22"/>
          <w:szCs w:val="22"/>
        </w:rPr>
        <w:t>a detta disciplina è stata confermata dall’articolo 9 della deliberazione ANAC n. 157 del 17/2/2016</w:t>
      </w:r>
      <w:r w:rsidR="00D270D4" w:rsidRPr="00604557">
        <w:rPr>
          <w:rFonts w:ascii="Garamond" w:hAnsi="Garamond"/>
          <w:b w:val="0"/>
          <w:sz w:val="22"/>
          <w:szCs w:val="22"/>
        </w:rPr>
        <w:t>,</w:t>
      </w:r>
      <w:r w:rsidR="0079331D" w:rsidRPr="00604557">
        <w:rPr>
          <w:rFonts w:ascii="Garamond" w:hAnsi="Garamond"/>
          <w:b w:val="0"/>
          <w:sz w:val="22"/>
          <w:szCs w:val="22"/>
        </w:rPr>
        <w:t xml:space="preserve"> la cui applicabilità alle procedure avviate successivamente all’entrata in vigore del Codice</w:t>
      </w:r>
      <w:r w:rsidR="00D270D4" w:rsidRPr="00604557">
        <w:rPr>
          <w:rFonts w:ascii="Garamond" w:hAnsi="Garamond"/>
          <w:b w:val="0"/>
          <w:sz w:val="22"/>
          <w:szCs w:val="22"/>
        </w:rPr>
        <w:t>,</w:t>
      </w:r>
      <w:r w:rsidR="0079331D" w:rsidRPr="00604557">
        <w:rPr>
          <w:rFonts w:ascii="Garamond" w:hAnsi="Garamond"/>
          <w:b w:val="0"/>
          <w:sz w:val="22"/>
          <w:szCs w:val="22"/>
        </w:rPr>
        <w:t xml:space="preserve"> nelle more del decreto previsto dall'articolo 81, comma 2, del Codice medesimo, è stata confermata con Comunicato del Presidente dell’ANAC del 4/5/2016</w:t>
      </w:r>
      <w:r w:rsidR="00C711E0" w:rsidRPr="00604557">
        <w:rPr>
          <w:rFonts w:ascii="Garamond" w:hAnsi="Garamond"/>
          <w:b w:val="0"/>
          <w:sz w:val="22"/>
          <w:szCs w:val="22"/>
        </w:rPr>
        <w:t>)</w:t>
      </w:r>
      <w:r w:rsidR="0079331D" w:rsidRPr="00604557">
        <w:rPr>
          <w:rFonts w:ascii="Garamond" w:hAnsi="Garamond"/>
          <w:b w:val="0"/>
          <w:sz w:val="22"/>
          <w:szCs w:val="22"/>
        </w:rPr>
        <w:t>.</w:t>
      </w:r>
      <w:r w:rsidR="00C711E0" w:rsidRPr="00604557">
        <w:rPr>
          <w:rFonts w:ascii="Garamond" w:hAnsi="Garamond"/>
          <w:b w:val="0"/>
          <w:sz w:val="22"/>
          <w:szCs w:val="22"/>
        </w:rPr>
        <w:t xml:space="preserve"> D</w:t>
      </w:r>
      <w:r w:rsidR="0079331D" w:rsidRPr="00604557">
        <w:rPr>
          <w:rFonts w:ascii="Garamond" w:hAnsi="Garamond"/>
          <w:b w:val="0"/>
          <w:sz w:val="22"/>
          <w:szCs w:val="22"/>
        </w:rPr>
        <w:t>ato atto che alla data di avvio della presente procedura non risulta essere stata pubblicat</w:t>
      </w:r>
      <w:r w:rsidR="00607148" w:rsidRPr="00604557">
        <w:rPr>
          <w:rFonts w:ascii="Garamond" w:hAnsi="Garamond"/>
          <w:b w:val="0"/>
          <w:sz w:val="22"/>
          <w:szCs w:val="22"/>
        </w:rPr>
        <w:t>o</w:t>
      </w:r>
      <w:r w:rsidR="0079331D" w:rsidRPr="00604557">
        <w:rPr>
          <w:rFonts w:ascii="Garamond" w:hAnsi="Garamond"/>
          <w:b w:val="0"/>
          <w:sz w:val="22"/>
          <w:szCs w:val="22"/>
        </w:rPr>
        <w:t xml:space="preserve"> </w:t>
      </w:r>
      <w:r w:rsidR="00C711E0" w:rsidRPr="00604557">
        <w:rPr>
          <w:rFonts w:ascii="Garamond" w:hAnsi="Garamond"/>
          <w:b w:val="0"/>
          <w:sz w:val="22"/>
          <w:szCs w:val="22"/>
        </w:rPr>
        <w:t>il suddetto decreto</w:t>
      </w:r>
      <w:r w:rsidR="0079331D" w:rsidRPr="00604557">
        <w:rPr>
          <w:rFonts w:ascii="Garamond" w:hAnsi="Garamond"/>
          <w:b w:val="0"/>
          <w:sz w:val="22"/>
          <w:szCs w:val="22"/>
        </w:rPr>
        <w:t>, la verifica circa il possesso dei motivi di esclusione e dei criteri di selezione di cui alla presente procedura verrà effettuata a mezzo sistema AVCPass.</w:t>
      </w:r>
    </w:p>
    <w:p w:rsidR="00F6494E" w:rsidRPr="00604557" w:rsidRDefault="00F6494E" w:rsidP="00555980">
      <w:pPr>
        <w:pStyle w:val="StileBollo"/>
        <w:spacing w:line="240" w:lineRule="auto"/>
        <w:ind w:left="0" w:firstLine="0"/>
        <w:rPr>
          <w:rFonts w:ascii="Garamond" w:hAnsi="Garamond"/>
          <w:b w:val="0"/>
          <w:bCs/>
          <w:sz w:val="22"/>
          <w:szCs w:val="22"/>
        </w:rPr>
      </w:pPr>
      <w:r w:rsidRPr="00604557">
        <w:rPr>
          <w:rFonts w:ascii="Garamond" w:hAnsi="Garamond"/>
          <w:b w:val="0"/>
          <w:bCs/>
          <w:sz w:val="22"/>
          <w:szCs w:val="22"/>
        </w:rPr>
        <w:t xml:space="preserve">La procedura è </w:t>
      </w:r>
      <w:r w:rsidR="00C711E0" w:rsidRPr="00604557">
        <w:rPr>
          <w:rFonts w:ascii="Garamond" w:hAnsi="Garamond"/>
          <w:b w:val="0"/>
          <w:bCs/>
          <w:sz w:val="22"/>
          <w:szCs w:val="22"/>
        </w:rPr>
        <w:t xml:space="preserve">anche </w:t>
      </w:r>
      <w:r w:rsidRPr="00604557">
        <w:rPr>
          <w:rFonts w:ascii="Garamond" w:hAnsi="Garamond"/>
          <w:b w:val="0"/>
          <w:bCs/>
          <w:sz w:val="22"/>
          <w:szCs w:val="22"/>
        </w:rPr>
        <w:t>disciplinata dalla normativa regionale in materia di contratti pubblici, disponibile e liberamente accessibile sul profilo del committente.</w:t>
      </w:r>
    </w:p>
    <w:p w:rsidR="00A93E12" w:rsidRPr="00604557" w:rsidRDefault="00A93E12" w:rsidP="00555980">
      <w:pPr>
        <w:pStyle w:val="StileBollo"/>
        <w:spacing w:line="240" w:lineRule="auto"/>
        <w:ind w:left="0" w:firstLine="0"/>
        <w:rPr>
          <w:rFonts w:ascii="Garamond" w:hAnsi="Garamond"/>
          <w:b w:val="0"/>
          <w:sz w:val="22"/>
          <w:szCs w:val="22"/>
        </w:rPr>
      </w:pPr>
    </w:p>
    <w:p w:rsidR="0079331D" w:rsidRPr="00604557" w:rsidRDefault="0079331D"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4" w:name="_Toc509930871"/>
      <w:bookmarkStart w:id="5" w:name="_Toc509930952"/>
      <w:bookmarkStart w:id="6" w:name="_Toc532803861"/>
      <w:r w:rsidRPr="00604557">
        <w:rPr>
          <w:rFonts w:ascii="Garamond" w:hAnsi="Garamond"/>
          <w:sz w:val="22"/>
          <w:szCs w:val="22"/>
        </w:rPr>
        <w:t>DOCUMENTAZIONE DI GARA, CHIARIMENTI E COMUNICAZIONI.</w:t>
      </w:r>
      <w:bookmarkEnd w:id="4"/>
      <w:bookmarkEnd w:id="5"/>
      <w:bookmarkEnd w:id="6"/>
    </w:p>
    <w:p w:rsidR="0079331D" w:rsidRPr="00604557" w:rsidRDefault="0079331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7" w:name="_Toc509930872"/>
      <w:bookmarkStart w:id="8" w:name="_Toc509930953"/>
      <w:bookmarkStart w:id="9" w:name="_Toc532803862"/>
      <w:r w:rsidRPr="00604557">
        <w:rPr>
          <w:rFonts w:ascii="Garamond" w:hAnsi="Garamond"/>
          <w:sz w:val="22"/>
          <w:szCs w:val="22"/>
        </w:rPr>
        <w:t>DOCUMENTI DI GARA</w:t>
      </w:r>
      <w:bookmarkEnd w:id="7"/>
      <w:bookmarkEnd w:id="8"/>
      <w:bookmarkEnd w:id="9"/>
    </w:p>
    <w:p w:rsidR="00337137" w:rsidRPr="00604557" w:rsidRDefault="00337137" w:rsidP="000C6DD4">
      <w:pPr>
        <w:pStyle w:val="Paragrafoelenco"/>
        <w:autoSpaceDE w:val="0"/>
        <w:autoSpaceDN w:val="0"/>
        <w:adjustRightInd w:val="0"/>
        <w:spacing w:after="0"/>
        <w:ind w:left="0"/>
        <w:rPr>
          <w:rFonts w:ascii="Garamond" w:hAnsi="Garamond"/>
        </w:rPr>
      </w:pPr>
      <w:r w:rsidRPr="00604557">
        <w:rPr>
          <w:rFonts w:ascii="Garamond" w:hAnsi="Garamond"/>
        </w:rPr>
        <w:t xml:space="preserve">La documentazione di gara comprende: </w:t>
      </w:r>
    </w:p>
    <w:p w:rsidR="00A04ACB" w:rsidRPr="000C6DD4" w:rsidRDefault="00337137" w:rsidP="00E469FD">
      <w:pPr>
        <w:numPr>
          <w:ilvl w:val="0"/>
          <w:numId w:val="29"/>
        </w:numPr>
        <w:autoSpaceDE w:val="0"/>
        <w:autoSpaceDN w:val="0"/>
        <w:adjustRightInd w:val="0"/>
        <w:rPr>
          <w:rFonts w:ascii="Garamond" w:hAnsi="Garamond"/>
          <w:sz w:val="22"/>
          <w:szCs w:val="22"/>
        </w:rPr>
      </w:pPr>
      <w:r w:rsidRPr="0048328E">
        <w:rPr>
          <w:rFonts w:ascii="Garamond" w:hAnsi="Garamond"/>
          <w:sz w:val="22"/>
          <w:szCs w:val="22"/>
        </w:rPr>
        <w:t xml:space="preserve">Progetto </w:t>
      </w:r>
      <w:r w:rsidR="001F1DBD" w:rsidRPr="0048328E">
        <w:rPr>
          <w:rFonts w:ascii="Garamond" w:hAnsi="Garamond"/>
          <w:sz w:val="22"/>
          <w:szCs w:val="22"/>
        </w:rPr>
        <w:t xml:space="preserve">esecutivo </w:t>
      </w:r>
      <w:r w:rsidR="00150E6C" w:rsidRPr="0048328E">
        <w:rPr>
          <w:rFonts w:ascii="Garamond" w:hAnsi="Garamond"/>
          <w:sz w:val="22"/>
          <w:szCs w:val="22"/>
        </w:rPr>
        <w:t>ai sensi dell’art. 23 commi</w:t>
      </w:r>
      <w:r w:rsidRPr="0048328E">
        <w:rPr>
          <w:rFonts w:ascii="Garamond" w:hAnsi="Garamond"/>
          <w:sz w:val="22"/>
          <w:szCs w:val="22"/>
        </w:rPr>
        <w:t xml:space="preserve"> </w:t>
      </w:r>
      <w:r w:rsidR="00150E6C" w:rsidRPr="0048328E">
        <w:rPr>
          <w:rFonts w:ascii="Garamond" w:hAnsi="Garamond"/>
          <w:sz w:val="22"/>
          <w:szCs w:val="22"/>
        </w:rPr>
        <w:t xml:space="preserve">8 e 16 </w:t>
      </w:r>
      <w:r w:rsidRPr="0048328E">
        <w:rPr>
          <w:rFonts w:ascii="Garamond" w:hAnsi="Garamond"/>
          <w:sz w:val="22"/>
          <w:szCs w:val="22"/>
        </w:rPr>
        <w:t>del Codice, con i contenuti ivi pr</w:t>
      </w:r>
      <w:r w:rsidR="00150E6C" w:rsidRPr="0048328E">
        <w:rPr>
          <w:rFonts w:ascii="Garamond" w:hAnsi="Garamond"/>
          <w:sz w:val="22"/>
          <w:szCs w:val="22"/>
        </w:rPr>
        <w:t>evisti, approvato</w:t>
      </w:r>
      <w:r w:rsidR="0045756C" w:rsidRPr="0048328E">
        <w:rPr>
          <w:rFonts w:ascii="Garamond" w:hAnsi="Garamond"/>
          <w:sz w:val="22"/>
          <w:szCs w:val="22"/>
        </w:rPr>
        <w:t xml:space="preserve"> con Decreto</w:t>
      </w:r>
      <w:r w:rsidR="00AF1573">
        <w:rPr>
          <w:rFonts w:ascii="Garamond" w:hAnsi="Garamond"/>
          <w:sz w:val="22"/>
          <w:szCs w:val="22"/>
        </w:rPr>
        <w:t>/Determina</w:t>
      </w:r>
      <w:r w:rsidR="0045756C" w:rsidRPr="0048328E">
        <w:rPr>
          <w:rFonts w:ascii="Garamond" w:hAnsi="Garamond"/>
          <w:sz w:val="22"/>
          <w:szCs w:val="22"/>
        </w:rPr>
        <w:t xml:space="preserve"> n.</w:t>
      </w:r>
      <w:r w:rsidR="00AF1573">
        <w:rPr>
          <w:rFonts w:ascii="Garamond" w:hAnsi="Garamond"/>
          <w:sz w:val="22"/>
          <w:szCs w:val="22"/>
        </w:rPr>
        <w:t xml:space="preserve"> ____</w:t>
      </w:r>
      <w:r w:rsidR="0045756C" w:rsidRPr="0048328E">
        <w:rPr>
          <w:rFonts w:ascii="Garamond" w:hAnsi="Garamond"/>
          <w:sz w:val="22"/>
          <w:szCs w:val="22"/>
        </w:rPr>
        <w:t xml:space="preserve"> del </w:t>
      </w:r>
      <w:r w:rsidR="00AF1573">
        <w:rPr>
          <w:rFonts w:ascii="Garamond" w:hAnsi="Garamond"/>
          <w:sz w:val="22"/>
          <w:szCs w:val="22"/>
        </w:rPr>
        <w:t>_______________</w:t>
      </w:r>
      <w:r w:rsidR="007E55BD">
        <w:rPr>
          <w:rFonts w:ascii="Garamond" w:hAnsi="Garamond"/>
          <w:sz w:val="22"/>
          <w:szCs w:val="22"/>
        </w:rPr>
        <w:t xml:space="preserve"> </w:t>
      </w:r>
      <w:r w:rsidR="000F2A4C">
        <w:rPr>
          <w:rFonts w:ascii="Garamond" w:hAnsi="Garamond"/>
          <w:sz w:val="22"/>
          <w:szCs w:val="22"/>
        </w:rPr>
        <w:t>del Dirigente __________________________</w:t>
      </w:r>
      <w:r w:rsidR="000C6DD4" w:rsidRPr="0048328E">
        <w:rPr>
          <w:rFonts w:ascii="Garamond" w:hAnsi="Garamond"/>
          <w:sz w:val="22"/>
          <w:szCs w:val="22"/>
        </w:rPr>
        <w:t xml:space="preserve">, tra cui in particolare </w:t>
      </w:r>
      <w:r w:rsidR="000C6DD4" w:rsidRPr="000C6DD4">
        <w:rPr>
          <w:rFonts w:ascii="Garamond" w:hAnsi="Garamond"/>
          <w:sz w:val="22"/>
          <w:szCs w:val="22"/>
        </w:rPr>
        <w:t xml:space="preserve">il </w:t>
      </w:r>
      <w:r w:rsidR="00A04ACB" w:rsidRPr="000C6DD4">
        <w:rPr>
          <w:rFonts w:ascii="Garamond" w:hAnsi="Garamond"/>
          <w:sz w:val="22"/>
          <w:szCs w:val="22"/>
        </w:rPr>
        <w:t>Capitolato speciale d’appalto</w:t>
      </w:r>
      <w:r w:rsidR="00D00004" w:rsidRPr="000C6DD4">
        <w:rPr>
          <w:rFonts w:ascii="Garamond" w:hAnsi="Garamond"/>
          <w:sz w:val="22"/>
          <w:szCs w:val="22"/>
        </w:rPr>
        <w:t>,</w:t>
      </w:r>
      <w:r w:rsidR="00A04ACB" w:rsidRPr="000C6DD4">
        <w:rPr>
          <w:rFonts w:ascii="Garamond" w:hAnsi="Garamond"/>
          <w:sz w:val="22"/>
          <w:szCs w:val="22"/>
        </w:rPr>
        <w:t xml:space="preserve"> parte amministrativa e parti tecniche</w:t>
      </w:r>
      <w:r w:rsidR="000C6DD4" w:rsidRPr="000C6DD4">
        <w:rPr>
          <w:rFonts w:ascii="Garamond" w:hAnsi="Garamond"/>
          <w:sz w:val="22"/>
          <w:szCs w:val="22"/>
        </w:rPr>
        <w:t xml:space="preserve">, e lo </w:t>
      </w:r>
      <w:r w:rsidR="00A04ACB" w:rsidRPr="000C6DD4">
        <w:rPr>
          <w:rFonts w:ascii="Garamond" w:hAnsi="Garamond"/>
          <w:sz w:val="22"/>
          <w:szCs w:val="22"/>
        </w:rPr>
        <w:t>Schema di contratto</w:t>
      </w:r>
      <w:r w:rsidR="00D00004" w:rsidRPr="000C6DD4">
        <w:rPr>
          <w:rFonts w:ascii="Garamond" w:hAnsi="Garamond"/>
          <w:sz w:val="22"/>
          <w:szCs w:val="22"/>
        </w:rPr>
        <w:t>;</w:t>
      </w:r>
    </w:p>
    <w:p w:rsidR="005E2195" w:rsidRPr="00B37C30" w:rsidRDefault="000F2A4C" w:rsidP="00E469FD">
      <w:pPr>
        <w:numPr>
          <w:ilvl w:val="0"/>
          <w:numId w:val="29"/>
        </w:numPr>
        <w:autoSpaceDE w:val="0"/>
        <w:autoSpaceDN w:val="0"/>
        <w:adjustRightInd w:val="0"/>
        <w:ind w:hanging="436"/>
        <w:jc w:val="left"/>
        <w:rPr>
          <w:rFonts w:ascii="Garamond" w:hAnsi="Garamond"/>
          <w:sz w:val="22"/>
          <w:szCs w:val="22"/>
        </w:rPr>
      </w:pPr>
      <w:r>
        <w:rPr>
          <w:rFonts w:ascii="Garamond" w:hAnsi="Garamond"/>
          <w:sz w:val="22"/>
          <w:szCs w:val="22"/>
        </w:rPr>
        <w:t>Lettera di invito/</w:t>
      </w:r>
      <w:r w:rsidR="00473AD0" w:rsidRPr="00B37C30">
        <w:rPr>
          <w:rFonts w:ascii="Garamond" w:hAnsi="Garamond"/>
          <w:sz w:val="22"/>
          <w:szCs w:val="22"/>
        </w:rPr>
        <w:t>Disciplinare di gara</w:t>
      </w:r>
      <w:r>
        <w:rPr>
          <w:rFonts w:ascii="Garamond" w:eastAsia="Calibri" w:hAnsi="Garamond" w:cs="Verdana"/>
          <w:bCs/>
          <w:color w:val="000000"/>
          <w:sz w:val="22"/>
          <w:szCs w:val="22"/>
        </w:rPr>
        <w:t>;</w:t>
      </w:r>
    </w:p>
    <w:p w:rsidR="0038255C" w:rsidRPr="00B37C30" w:rsidRDefault="00044E66" w:rsidP="00E469FD">
      <w:pPr>
        <w:numPr>
          <w:ilvl w:val="0"/>
          <w:numId w:val="29"/>
        </w:numPr>
        <w:autoSpaceDE w:val="0"/>
        <w:autoSpaceDN w:val="0"/>
        <w:adjustRightInd w:val="0"/>
        <w:ind w:hanging="436"/>
        <w:jc w:val="left"/>
        <w:rPr>
          <w:rFonts w:ascii="Garamond" w:hAnsi="Garamond"/>
          <w:sz w:val="22"/>
          <w:szCs w:val="22"/>
        </w:rPr>
      </w:pPr>
      <w:r w:rsidRPr="00B37C30">
        <w:rPr>
          <w:rFonts w:ascii="Garamond" w:hAnsi="Garamond"/>
          <w:sz w:val="22"/>
          <w:szCs w:val="22"/>
        </w:rPr>
        <w:t>Modello d</w:t>
      </w:r>
      <w:r w:rsidR="005E2195" w:rsidRPr="00B37C30">
        <w:rPr>
          <w:rFonts w:ascii="Garamond" w:hAnsi="Garamond"/>
          <w:sz w:val="22"/>
          <w:szCs w:val="22"/>
        </w:rPr>
        <w:t>i</w:t>
      </w:r>
      <w:r w:rsidRPr="00B37C30">
        <w:rPr>
          <w:rFonts w:ascii="Garamond" w:hAnsi="Garamond"/>
          <w:sz w:val="22"/>
          <w:szCs w:val="22"/>
        </w:rPr>
        <w:t xml:space="preserve"> D</w:t>
      </w:r>
      <w:r w:rsidR="0038255C" w:rsidRPr="00B37C30">
        <w:rPr>
          <w:rFonts w:ascii="Garamond" w:hAnsi="Garamond"/>
          <w:sz w:val="22"/>
          <w:szCs w:val="22"/>
        </w:rPr>
        <w:t>omanda di partecipazione</w:t>
      </w:r>
      <w:r w:rsidR="00A04ACB" w:rsidRPr="00B37C30">
        <w:rPr>
          <w:rFonts w:ascii="Garamond" w:hAnsi="Garamond"/>
          <w:sz w:val="22"/>
          <w:szCs w:val="22"/>
        </w:rPr>
        <w:t>;</w:t>
      </w:r>
    </w:p>
    <w:p w:rsidR="000C6DD4" w:rsidRPr="00B37C30" w:rsidRDefault="000C6DD4" w:rsidP="00E469FD">
      <w:pPr>
        <w:numPr>
          <w:ilvl w:val="0"/>
          <w:numId w:val="29"/>
        </w:numPr>
        <w:autoSpaceDE w:val="0"/>
        <w:autoSpaceDN w:val="0"/>
        <w:adjustRightInd w:val="0"/>
        <w:ind w:hanging="436"/>
        <w:jc w:val="left"/>
        <w:rPr>
          <w:rFonts w:ascii="Garamond" w:hAnsi="Garamond"/>
          <w:sz w:val="22"/>
          <w:szCs w:val="22"/>
        </w:rPr>
      </w:pPr>
      <w:r w:rsidRPr="00B37C30">
        <w:rPr>
          <w:rFonts w:ascii="Garamond" w:hAnsi="Garamond"/>
          <w:iCs/>
          <w:sz w:val="22"/>
          <w:szCs w:val="22"/>
        </w:rPr>
        <w:t>DGUE e relative Linee guida per la compilazione del modello di formulario per il DGUE;</w:t>
      </w:r>
    </w:p>
    <w:p w:rsidR="000C6DD4" w:rsidRPr="00382BFD" w:rsidRDefault="000C6DD4" w:rsidP="00E469FD">
      <w:pPr>
        <w:numPr>
          <w:ilvl w:val="0"/>
          <w:numId w:val="29"/>
        </w:numPr>
        <w:autoSpaceDE w:val="0"/>
        <w:autoSpaceDN w:val="0"/>
        <w:adjustRightInd w:val="0"/>
        <w:ind w:hanging="436"/>
        <w:jc w:val="left"/>
        <w:rPr>
          <w:rFonts w:ascii="Garamond" w:hAnsi="Garamond"/>
          <w:sz w:val="22"/>
          <w:szCs w:val="22"/>
        </w:rPr>
      </w:pPr>
      <w:r w:rsidRPr="00382BFD">
        <w:rPr>
          <w:rFonts w:ascii="Garamond" w:hAnsi="Garamond"/>
          <w:sz w:val="22"/>
          <w:szCs w:val="22"/>
        </w:rPr>
        <w:t>Schemi Dichiarazioni integrative partecipanti;</w:t>
      </w:r>
    </w:p>
    <w:p w:rsidR="00A04ACB" w:rsidRPr="00B37C30" w:rsidRDefault="00A04ACB" w:rsidP="00E469FD">
      <w:pPr>
        <w:numPr>
          <w:ilvl w:val="0"/>
          <w:numId w:val="29"/>
        </w:numPr>
        <w:autoSpaceDE w:val="0"/>
        <w:autoSpaceDN w:val="0"/>
        <w:adjustRightInd w:val="0"/>
        <w:ind w:hanging="436"/>
        <w:jc w:val="left"/>
        <w:rPr>
          <w:rFonts w:ascii="Garamond" w:hAnsi="Garamond"/>
          <w:sz w:val="22"/>
          <w:szCs w:val="22"/>
        </w:rPr>
      </w:pPr>
      <w:r w:rsidRPr="00B37C30">
        <w:rPr>
          <w:rFonts w:ascii="Garamond" w:hAnsi="Garamond"/>
          <w:iCs/>
          <w:sz w:val="22"/>
          <w:szCs w:val="22"/>
        </w:rPr>
        <w:t>Schema dell’</w:t>
      </w:r>
      <w:r w:rsidR="00044E66" w:rsidRPr="00B37C30">
        <w:rPr>
          <w:rFonts w:ascii="Garamond" w:hAnsi="Garamond"/>
          <w:iCs/>
          <w:sz w:val="22"/>
          <w:szCs w:val="22"/>
        </w:rPr>
        <w:t>O</w:t>
      </w:r>
      <w:r w:rsidRPr="00B37C30">
        <w:rPr>
          <w:rFonts w:ascii="Garamond" w:hAnsi="Garamond"/>
          <w:iCs/>
          <w:sz w:val="22"/>
          <w:szCs w:val="22"/>
        </w:rPr>
        <w:t>fferta economica;</w:t>
      </w:r>
    </w:p>
    <w:p w:rsidR="00EC6074" w:rsidRDefault="00EC6074" w:rsidP="00E469FD">
      <w:pPr>
        <w:numPr>
          <w:ilvl w:val="0"/>
          <w:numId w:val="29"/>
        </w:numPr>
        <w:autoSpaceDE w:val="0"/>
        <w:autoSpaceDN w:val="0"/>
        <w:adjustRightInd w:val="0"/>
        <w:ind w:hanging="436"/>
        <w:rPr>
          <w:rFonts w:ascii="Garamond" w:hAnsi="Garamond"/>
          <w:sz w:val="22"/>
          <w:szCs w:val="22"/>
        </w:rPr>
      </w:pPr>
      <w:r w:rsidRPr="00B0571B">
        <w:rPr>
          <w:rFonts w:ascii="Garamond" w:hAnsi="Garamond"/>
          <w:sz w:val="22"/>
          <w:szCs w:val="22"/>
          <w:highlight w:val="yellow"/>
        </w:rPr>
        <w:t xml:space="preserve">Protocollo </w:t>
      </w:r>
      <w:r w:rsidR="00677C20" w:rsidRPr="00B0571B">
        <w:rPr>
          <w:rFonts w:ascii="Garamond" w:hAnsi="Garamond"/>
          <w:sz w:val="22"/>
          <w:szCs w:val="22"/>
          <w:highlight w:val="yellow"/>
        </w:rPr>
        <w:t xml:space="preserve">quadro di legalità tra Struttura di Missione ex art. 30 </w:t>
      </w:r>
      <w:r w:rsidR="00B0571B" w:rsidRPr="00B0571B">
        <w:rPr>
          <w:rFonts w:ascii="Garamond" w:hAnsi="Garamond"/>
          <w:sz w:val="22"/>
          <w:szCs w:val="22"/>
          <w:highlight w:val="yellow"/>
        </w:rPr>
        <w:t>DL 189/16,</w:t>
      </w:r>
      <w:r w:rsidR="00677C20" w:rsidRPr="00B0571B">
        <w:rPr>
          <w:rFonts w:ascii="Garamond" w:hAnsi="Garamond"/>
          <w:sz w:val="22"/>
          <w:szCs w:val="22"/>
          <w:highlight w:val="yellow"/>
        </w:rPr>
        <w:t xml:space="preserve"> Commissario Straordinario del Governo e Invitalia spa</w:t>
      </w:r>
      <w:r w:rsidR="00B0571B" w:rsidRPr="00B0571B">
        <w:rPr>
          <w:rFonts w:ascii="Garamond" w:hAnsi="Garamond"/>
          <w:sz w:val="22"/>
          <w:szCs w:val="22"/>
          <w:highlight w:val="yellow"/>
        </w:rPr>
        <w:t>,</w:t>
      </w:r>
      <w:r w:rsidR="00677C20" w:rsidRPr="00B0571B">
        <w:rPr>
          <w:rFonts w:ascii="Garamond" w:hAnsi="Garamond"/>
          <w:sz w:val="22"/>
          <w:szCs w:val="22"/>
          <w:highlight w:val="yellow"/>
        </w:rPr>
        <w:t xml:space="preserve"> sottoscritto in data 26 luglio 2016</w:t>
      </w:r>
      <w:r w:rsidR="00B0571B" w:rsidRPr="00B0571B">
        <w:rPr>
          <w:rFonts w:ascii="Garamond" w:hAnsi="Garamond"/>
          <w:sz w:val="22"/>
          <w:szCs w:val="22"/>
          <w:highlight w:val="yellow"/>
        </w:rPr>
        <w:t xml:space="preserve">, </w:t>
      </w:r>
      <w:r w:rsidR="00B0571B" w:rsidRPr="00B0571B">
        <w:rPr>
          <w:rFonts w:ascii="Garamond" w:hAnsi="Garamond"/>
          <w:iCs/>
          <w:sz w:val="22"/>
          <w:szCs w:val="22"/>
          <w:highlight w:val="yellow"/>
        </w:rPr>
        <w:t>per gli interventi di ricostruzione post-sisma</w:t>
      </w:r>
      <w:r w:rsidR="002E4EA1" w:rsidRPr="00382BFD">
        <w:rPr>
          <w:rFonts w:ascii="Garamond" w:hAnsi="Garamond"/>
          <w:sz w:val="22"/>
          <w:szCs w:val="22"/>
        </w:rPr>
        <w:t>;</w:t>
      </w:r>
      <w:r w:rsidR="00382BFD" w:rsidRPr="00382BFD">
        <w:rPr>
          <w:rFonts w:ascii="Garamond" w:hAnsi="Garamond"/>
          <w:b/>
          <w:i/>
          <w:sz w:val="22"/>
          <w:szCs w:val="22"/>
        </w:rPr>
        <w:t xml:space="preserve"> </w:t>
      </w:r>
    </w:p>
    <w:p w:rsidR="00677C20" w:rsidRPr="00B0571B" w:rsidRDefault="00677C20" w:rsidP="00E469FD">
      <w:pPr>
        <w:numPr>
          <w:ilvl w:val="0"/>
          <w:numId w:val="29"/>
        </w:numPr>
        <w:autoSpaceDE w:val="0"/>
        <w:autoSpaceDN w:val="0"/>
        <w:adjustRightInd w:val="0"/>
        <w:ind w:hanging="436"/>
        <w:rPr>
          <w:rFonts w:ascii="Garamond" w:hAnsi="Garamond"/>
          <w:sz w:val="22"/>
          <w:szCs w:val="22"/>
          <w:highlight w:val="yellow"/>
        </w:rPr>
      </w:pPr>
      <w:r w:rsidRPr="00B0571B">
        <w:rPr>
          <w:rFonts w:ascii="Garamond" w:hAnsi="Garamond"/>
          <w:sz w:val="22"/>
          <w:szCs w:val="22"/>
          <w:highlight w:val="yellow"/>
        </w:rPr>
        <w:t>Accordo per l’esercizio</w:t>
      </w:r>
      <w:r w:rsidR="00E54EC9" w:rsidRPr="00B0571B">
        <w:rPr>
          <w:rFonts w:ascii="Garamond" w:hAnsi="Garamond"/>
          <w:sz w:val="22"/>
          <w:szCs w:val="22"/>
          <w:highlight w:val="yellow"/>
        </w:rPr>
        <w:t xml:space="preserve"> dei compiti di alta sorveglianza e di garanzia della correttezza e della trasparenza delle procedure connesse alla ricostruzione pubblica posto sisma sottoscritto in data 28 dicembre 2016 tra Presidente dell’ANAC e Commissario Straordinario del Governo ai sensi del D.P.R. 9 settembre 2016 e Invitalia spa</w:t>
      </w:r>
      <w:r w:rsidR="00382BFD" w:rsidRPr="00B0571B">
        <w:rPr>
          <w:rFonts w:ascii="Garamond" w:hAnsi="Garamond"/>
          <w:sz w:val="22"/>
          <w:szCs w:val="22"/>
          <w:highlight w:val="yellow"/>
        </w:rPr>
        <w:t xml:space="preserve"> </w:t>
      </w:r>
      <w:r w:rsidR="00382BFD" w:rsidRPr="00B0571B">
        <w:rPr>
          <w:rFonts w:ascii="Garamond" w:hAnsi="Garamond"/>
          <w:b/>
          <w:i/>
          <w:sz w:val="22"/>
          <w:szCs w:val="22"/>
          <w:highlight w:val="yellow"/>
        </w:rPr>
        <w:t>[ovvero, in caso di successiva stipula, l’accordo sostitutivo del precedente da stipularsi tra ANAC e Regione Marche ________________________________________________________]</w:t>
      </w:r>
      <w:r w:rsidR="00382BFD" w:rsidRPr="00B0571B">
        <w:rPr>
          <w:rFonts w:ascii="Garamond" w:hAnsi="Garamond"/>
          <w:sz w:val="22"/>
          <w:szCs w:val="22"/>
          <w:highlight w:val="yellow"/>
        </w:rPr>
        <w:t>;</w:t>
      </w:r>
    </w:p>
    <w:p w:rsidR="009E226B" w:rsidRPr="00A52443" w:rsidRDefault="009E226B" w:rsidP="00E469FD">
      <w:pPr>
        <w:numPr>
          <w:ilvl w:val="0"/>
          <w:numId w:val="29"/>
        </w:numPr>
        <w:autoSpaceDE w:val="0"/>
        <w:autoSpaceDN w:val="0"/>
        <w:adjustRightInd w:val="0"/>
        <w:ind w:hanging="436"/>
        <w:rPr>
          <w:rFonts w:ascii="Garamond" w:hAnsi="Garamond"/>
          <w:sz w:val="22"/>
          <w:szCs w:val="22"/>
        </w:rPr>
      </w:pPr>
      <w:r w:rsidRPr="00A52443">
        <w:rPr>
          <w:rFonts w:ascii="Garamond" w:hAnsi="Garamond"/>
          <w:sz w:val="22"/>
          <w:szCs w:val="22"/>
        </w:rPr>
        <w:lastRenderedPageBreak/>
        <w:t>“</w:t>
      </w:r>
      <w:r w:rsidRPr="00A52443">
        <w:rPr>
          <w:rFonts w:ascii="Garamond" w:hAnsi="Garamond"/>
          <w:i/>
          <w:sz w:val="22"/>
          <w:szCs w:val="22"/>
        </w:rPr>
        <w:t>Modalità tecniche per l'utilizzo della piattaforma telematica e accesso all'Area Riservata del Portale Appalti</w:t>
      </w:r>
      <w:r w:rsidRPr="00A52443">
        <w:rPr>
          <w:rFonts w:ascii="Garamond" w:hAnsi="Garamond"/>
          <w:sz w:val="22"/>
          <w:szCs w:val="22"/>
        </w:rPr>
        <w:t>”, “</w:t>
      </w:r>
      <w:r w:rsidRPr="00A52443">
        <w:rPr>
          <w:rFonts w:ascii="Garamond" w:hAnsi="Garamond"/>
          <w:i/>
          <w:sz w:val="22"/>
          <w:szCs w:val="22"/>
        </w:rPr>
        <w:t>Regole di utilizzo della piattaforma telematica</w:t>
      </w:r>
      <w:r w:rsidRPr="00A52443">
        <w:rPr>
          <w:rFonts w:ascii="Garamond" w:hAnsi="Garamond"/>
          <w:sz w:val="22"/>
          <w:szCs w:val="22"/>
        </w:rPr>
        <w:t>” e “</w:t>
      </w:r>
      <w:r w:rsidRPr="00A52443">
        <w:rPr>
          <w:rFonts w:ascii="Garamond" w:hAnsi="Garamond"/>
          <w:i/>
          <w:sz w:val="22"/>
          <w:szCs w:val="22"/>
        </w:rPr>
        <w:t>Guida alla presentazione delle offerte telematiche</w:t>
      </w:r>
      <w:r w:rsidRPr="00A52443">
        <w:rPr>
          <w:rFonts w:ascii="Garamond" w:hAnsi="Garamond"/>
          <w:sz w:val="22"/>
          <w:szCs w:val="22"/>
        </w:rPr>
        <w:t>”.</w:t>
      </w:r>
      <w:r w:rsidR="00382BFD" w:rsidRPr="00A52443">
        <w:rPr>
          <w:rFonts w:ascii="Garamond" w:hAnsi="Garamond"/>
          <w:b/>
          <w:i/>
          <w:sz w:val="22"/>
          <w:szCs w:val="22"/>
        </w:rPr>
        <w:t xml:space="preserve"> [o analoga documentazione inerente la piattaforma telematica]</w:t>
      </w:r>
      <w:r w:rsidR="00382BFD" w:rsidRPr="00A52443">
        <w:rPr>
          <w:rFonts w:ascii="Garamond" w:hAnsi="Garamond"/>
          <w:sz w:val="22"/>
          <w:szCs w:val="22"/>
        </w:rPr>
        <w:t>;</w:t>
      </w:r>
    </w:p>
    <w:p w:rsidR="00382BFD" w:rsidRPr="00382BFD" w:rsidRDefault="00382BFD" w:rsidP="00E469FD">
      <w:pPr>
        <w:numPr>
          <w:ilvl w:val="0"/>
          <w:numId w:val="29"/>
        </w:numPr>
        <w:autoSpaceDE w:val="0"/>
        <w:autoSpaceDN w:val="0"/>
        <w:adjustRightInd w:val="0"/>
        <w:ind w:hanging="436"/>
        <w:rPr>
          <w:rFonts w:ascii="Garamond" w:hAnsi="Garamond"/>
          <w:sz w:val="22"/>
          <w:szCs w:val="22"/>
        </w:rPr>
      </w:pPr>
      <w:r w:rsidRPr="00B0571B">
        <w:rPr>
          <w:rFonts w:ascii="Garamond" w:hAnsi="Garamond"/>
          <w:b/>
          <w:i/>
          <w:sz w:val="22"/>
          <w:szCs w:val="22"/>
        </w:rPr>
        <w:t>[ove obbligatorio]</w:t>
      </w:r>
      <w:r w:rsidRPr="00382BFD">
        <w:rPr>
          <w:rFonts w:ascii="Garamond" w:hAnsi="Garamond"/>
          <w:sz w:val="22"/>
          <w:szCs w:val="22"/>
        </w:rPr>
        <w:t xml:space="preserve"> </w:t>
      </w:r>
      <w:r w:rsidR="00B0571B">
        <w:rPr>
          <w:rFonts w:ascii="Garamond" w:hAnsi="Garamond"/>
          <w:sz w:val="22"/>
          <w:szCs w:val="22"/>
        </w:rPr>
        <w:t>Piano di sicurezza e coordinamento ________________</w:t>
      </w:r>
      <w:r w:rsidRPr="00382BFD">
        <w:rPr>
          <w:rFonts w:ascii="Garamond" w:hAnsi="Garamond"/>
          <w:sz w:val="22"/>
          <w:szCs w:val="22"/>
        </w:rPr>
        <w:t>;</w:t>
      </w:r>
    </w:p>
    <w:p w:rsidR="00382BFD" w:rsidRPr="00382BFD" w:rsidRDefault="00382BFD" w:rsidP="00E469FD">
      <w:pPr>
        <w:numPr>
          <w:ilvl w:val="0"/>
          <w:numId w:val="29"/>
        </w:numPr>
        <w:autoSpaceDE w:val="0"/>
        <w:autoSpaceDN w:val="0"/>
        <w:adjustRightInd w:val="0"/>
        <w:ind w:hanging="436"/>
        <w:rPr>
          <w:rFonts w:ascii="Garamond" w:hAnsi="Garamond"/>
          <w:sz w:val="22"/>
          <w:szCs w:val="22"/>
        </w:rPr>
      </w:pPr>
      <w:r w:rsidRPr="00382BFD">
        <w:rPr>
          <w:rFonts w:ascii="Garamond" w:hAnsi="Garamond"/>
          <w:sz w:val="22"/>
          <w:szCs w:val="22"/>
        </w:rPr>
        <w:t>_______________________________ [indicare eventuali altri allegati]</w:t>
      </w:r>
    </w:p>
    <w:p w:rsidR="00526DFE" w:rsidRDefault="00526DFE"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La documentazione tecnica è stata redatta tenendo conto delle specifiche tecniche e delle clausole contrattuali contenute nei criteri ambientali minimi (CAM) di cui al DM. 11 ottobre 2017 recante (aggiornamento del DM 24 dicembre 2015 e del DM 11 gennaio 2017) dedicato ai “</w:t>
      </w:r>
      <w:r w:rsidRPr="00B37C30">
        <w:rPr>
          <w:rFonts w:ascii="Garamond" w:hAnsi="Garamond"/>
          <w:b w:val="0"/>
          <w:i/>
          <w:sz w:val="22"/>
          <w:szCs w:val="22"/>
        </w:rPr>
        <w:t>Criteri ambientali minimi per l’affidamento di servizi di progettazione e lavori per la nuova costruzione, ristrutturazione e manutenzione di edifici pubblici</w:t>
      </w:r>
      <w:r w:rsidR="00284E6D" w:rsidRPr="00604557">
        <w:rPr>
          <w:rFonts w:ascii="Garamond" w:hAnsi="Garamond"/>
          <w:b w:val="0"/>
          <w:sz w:val="22"/>
          <w:szCs w:val="22"/>
        </w:rPr>
        <w:t>”.</w:t>
      </w:r>
    </w:p>
    <w:p w:rsidR="008241A6" w:rsidRPr="00A52443" w:rsidRDefault="00591B19" w:rsidP="00555980">
      <w:pPr>
        <w:pStyle w:val="StileBollo"/>
        <w:spacing w:line="240" w:lineRule="auto"/>
        <w:ind w:left="0" w:firstLine="0"/>
        <w:rPr>
          <w:rFonts w:ascii="Garamond" w:hAnsi="Garamond"/>
          <w:b w:val="0"/>
          <w:sz w:val="22"/>
          <w:szCs w:val="22"/>
        </w:rPr>
      </w:pPr>
      <w:r w:rsidRPr="00A52443">
        <w:rPr>
          <w:rFonts w:ascii="Garamond" w:hAnsi="Garamond"/>
          <w:i/>
          <w:sz w:val="22"/>
          <w:szCs w:val="22"/>
          <w:highlight w:val="yellow"/>
        </w:rPr>
        <w:t>[in caso siano stati utilizzati i criteri di cui alla DGR Marche n. 1601/2017]</w:t>
      </w:r>
      <w:r w:rsidRPr="00A52443">
        <w:rPr>
          <w:rFonts w:ascii="Garamond" w:hAnsi="Garamond"/>
          <w:b w:val="0"/>
          <w:sz w:val="22"/>
          <w:szCs w:val="22"/>
          <w:highlight w:val="yellow"/>
        </w:rPr>
        <w:t xml:space="preserve"> </w:t>
      </w:r>
      <w:r w:rsidR="008241A6" w:rsidRPr="00A52443">
        <w:rPr>
          <w:rFonts w:ascii="Garamond" w:hAnsi="Garamond"/>
          <w:b w:val="0"/>
          <w:sz w:val="22"/>
          <w:szCs w:val="22"/>
          <w:highlight w:val="yellow"/>
        </w:rPr>
        <w:t xml:space="preserve">La documentazione tecnica è stata redatta tenendo conto del </w:t>
      </w:r>
      <w:r w:rsidR="00806DE6" w:rsidRPr="00A52443">
        <w:rPr>
          <w:rFonts w:ascii="Garamond" w:hAnsi="Garamond"/>
          <w:b w:val="0"/>
          <w:i/>
          <w:sz w:val="22"/>
          <w:szCs w:val="22"/>
          <w:highlight w:val="yellow"/>
        </w:rPr>
        <w:t>“</w:t>
      </w:r>
      <w:r w:rsidRPr="00A52443">
        <w:rPr>
          <w:rFonts w:ascii="Garamond" w:hAnsi="Garamond"/>
          <w:b w:val="0"/>
          <w:i/>
          <w:sz w:val="22"/>
          <w:szCs w:val="22"/>
          <w:highlight w:val="yellow"/>
        </w:rPr>
        <w:t>D</w:t>
      </w:r>
      <w:r w:rsidR="008241A6" w:rsidRPr="00A52443">
        <w:rPr>
          <w:rFonts w:ascii="Garamond" w:hAnsi="Garamond"/>
          <w:b w:val="0"/>
          <w:i/>
          <w:sz w:val="22"/>
          <w:szCs w:val="22"/>
          <w:highlight w:val="yellow"/>
        </w:rPr>
        <w:t xml:space="preserve">ocumento tecnico-giuridico, finalizzato al riutilizzo </w:t>
      </w:r>
      <w:r w:rsidR="00806DE6" w:rsidRPr="00A52443">
        <w:rPr>
          <w:rFonts w:ascii="Garamond" w:hAnsi="Garamond"/>
          <w:b w:val="0"/>
          <w:i/>
          <w:sz w:val="22"/>
          <w:szCs w:val="22"/>
          <w:highlight w:val="yellow"/>
        </w:rPr>
        <w:t>al riutilizzo degli A</w:t>
      </w:r>
      <w:r w:rsidR="0088528D" w:rsidRPr="00A52443">
        <w:rPr>
          <w:rFonts w:ascii="Garamond" w:hAnsi="Garamond"/>
          <w:b w:val="0"/>
          <w:i/>
          <w:sz w:val="22"/>
          <w:szCs w:val="22"/>
          <w:highlight w:val="yellow"/>
        </w:rPr>
        <w:t>ggregati</w:t>
      </w:r>
      <w:r w:rsidR="00806DE6" w:rsidRPr="00A52443">
        <w:rPr>
          <w:rFonts w:ascii="Garamond" w:hAnsi="Garamond"/>
          <w:b w:val="0"/>
          <w:i/>
          <w:sz w:val="22"/>
          <w:szCs w:val="22"/>
          <w:highlight w:val="yellow"/>
        </w:rPr>
        <w:t xml:space="preserve"> Riciclati</w:t>
      </w:r>
      <w:r w:rsidR="00806DE6" w:rsidRPr="00A52443">
        <w:rPr>
          <w:rFonts w:ascii="Garamond" w:hAnsi="Garamond"/>
          <w:b w:val="0"/>
          <w:sz w:val="22"/>
          <w:szCs w:val="22"/>
          <w:highlight w:val="yellow"/>
        </w:rPr>
        <w:t xml:space="preserve">” approvato con la Deliberazione di Giunta Regionale Marche n. 1601 del 28 dicembre 2017 </w:t>
      </w:r>
      <w:r w:rsidR="00A52443">
        <w:rPr>
          <w:rFonts w:ascii="Garamond" w:hAnsi="Garamond"/>
          <w:b w:val="0"/>
          <w:sz w:val="22"/>
          <w:szCs w:val="22"/>
          <w:highlight w:val="yellow"/>
        </w:rPr>
        <w:t xml:space="preserve">e </w:t>
      </w:r>
      <w:r w:rsidR="00806DE6" w:rsidRPr="00A52443">
        <w:rPr>
          <w:rFonts w:ascii="Garamond" w:hAnsi="Garamond"/>
          <w:b w:val="0"/>
          <w:sz w:val="22"/>
          <w:szCs w:val="22"/>
          <w:highlight w:val="yellow"/>
        </w:rPr>
        <w:t>pubblicato sul BUR Marche</w:t>
      </w:r>
      <w:r w:rsidRPr="00A52443">
        <w:rPr>
          <w:rFonts w:ascii="Garamond" w:hAnsi="Garamond"/>
          <w:b w:val="0"/>
          <w:sz w:val="22"/>
          <w:szCs w:val="22"/>
          <w:highlight w:val="yellow"/>
        </w:rPr>
        <w:t>.</w:t>
      </w:r>
    </w:p>
    <w:p w:rsidR="00382BFD" w:rsidRPr="00382BFD" w:rsidRDefault="00382BFD" w:rsidP="00591B19">
      <w:pPr>
        <w:pStyle w:val="StileBollo"/>
        <w:spacing w:line="240" w:lineRule="auto"/>
        <w:ind w:left="0" w:firstLine="0"/>
        <w:rPr>
          <w:rFonts w:ascii="Garamond" w:hAnsi="Garamond"/>
          <w:sz w:val="22"/>
          <w:szCs w:val="22"/>
        </w:rPr>
      </w:pPr>
      <w:r w:rsidRPr="00382BFD">
        <w:rPr>
          <w:rFonts w:ascii="Garamond" w:hAnsi="Garamond"/>
          <w:i/>
          <w:sz w:val="22"/>
          <w:szCs w:val="22"/>
        </w:rPr>
        <w:t>[In caso siano definiti, con apposito d.m., altri criteri ambientali minimi relativi all’oggetto dell’appalto,</w:t>
      </w:r>
      <w:r w:rsidR="00591B19">
        <w:rPr>
          <w:rFonts w:ascii="Garamond" w:hAnsi="Garamond"/>
          <w:i/>
          <w:sz w:val="22"/>
          <w:szCs w:val="22"/>
        </w:rPr>
        <w:t xml:space="preserve"> </w:t>
      </w:r>
      <w:r w:rsidRPr="00382BFD">
        <w:rPr>
          <w:rFonts w:ascii="Garamond" w:hAnsi="Garamond"/>
          <w:i/>
          <w:sz w:val="22"/>
          <w:szCs w:val="22"/>
        </w:rPr>
        <w:t xml:space="preserve">indicarli] </w:t>
      </w:r>
      <w:r w:rsidRPr="00382BFD">
        <w:rPr>
          <w:rFonts w:ascii="Garamond" w:hAnsi="Garamond"/>
          <w:sz w:val="22"/>
          <w:szCs w:val="22"/>
        </w:rPr>
        <w:t>________________________________</w:t>
      </w:r>
      <w:r w:rsidR="00591B19">
        <w:rPr>
          <w:rFonts w:ascii="Garamond" w:hAnsi="Garamond"/>
          <w:sz w:val="22"/>
          <w:szCs w:val="22"/>
        </w:rPr>
        <w:t>_________</w:t>
      </w:r>
    </w:p>
    <w:p w:rsidR="00F07F19" w:rsidRPr="00604557" w:rsidRDefault="00F07F19" w:rsidP="00555980">
      <w:pPr>
        <w:pStyle w:val="StileBollo"/>
        <w:spacing w:line="240" w:lineRule="auto"/>
        <w:ind w:left="0" w:firstLine="0"/>
        <w:rPr>
          <w:rFonts w:ascii="Garamond" w:hAnsi="Garamond"/>
          <w:b w:val="0"/>
          <w:sz w:val="22"/>
          <w:szCs w:val="22"/>
        </w:rPr>
      </w:pPr>
      <w:r w:rsidRPr="00A52443">
        <w:rPr>
          <w:rFonts w:ascii="Garamond" w:hAnsi="Garamond"/>
          <w:b w:val="0"/>
          <w:sz w:val="22"/>
          <w:szCs w:val="22"/>
        </w:rPr>
        <w:t>Ai sensi dell'art. 74 del Codice</w:t>
      </w:r>
      <w:r w:rsidR="00607148" w:rsidRPr="00A52443">
        <w:rPr>
          <w:rFonts w:ascii="Garamond" w:hAnsi="Garamond"/>
          <w:b w:val="0"/>
          <w:sz w:val="22"/>
          <w:szCs w:val="22"/>
        </w:rPr>
        <w:t>,</w:t>
      </w:r>
      <w:r w:rsidRPr="00A52443">
        <w:rPr>
          <w:rFonts w:ascii="Garamond" w:hAnsi="Garamond"/>
          <w:b w:val="0"/>
          <w:sz w:val="22"/>
          <w:szCs w:val="22"/>
        </w:rPr>
        <w:t xml:space="preserve"> la documentazione di gara è disponibile in modo gratuito, illimitato e diretto, sulla piattaforma telematica.</w:t>
      </w:r>
      <w:r w:rsidR="00B45393" w:rsidRPr="00A52443">
        <w:rPr>
          <w:rFonts w:ascii="Garamond" w:hAnsi="Garamond"/>
          <w:b w:val="0"/>
          <w:sz w:val="22"/>
          <w:szCs w:val="22"/>
        </w:rPr>
        <w:t xml:space="preserve"> </w:t>
      </w:r>
      <w:r w:rsidRPr="00A52443">
        <w:rPr>
          <w:rFonts w:ascii="Garamond" w:hAnsi="Garamond"/>
          <w:b w:val="0"/>
          <w:sz w:val="22"/>
          <w:szCs w:val="22"/>
        </w:rPr>
        <w:t>Dalla piattaforma telematica è possibile accedere all’elenco di tutte le procedure</w:t>
      </w:r>
      <w:r w:rsidR="00A52443" w:rsidRPr="00A52443">
        <w:rPr>
          <w:rFonts w:ascii="Garamond" w:hAnsi="Garamond"/>
          <w:b w:val="0"/>
          <w:sz w:val="22"/>
          <w:szCs w:val="22"/>
        </w:rPr>
        <w:t xml:space="preserve"> </w:t>
      </w:r>
      <w:r w:rsidRPr="00A52443">
        <w:rPr>
          <w:rFonts w:ascii="Garamond" w:hAnsi="Garamond"/>
          <w:b w:val="0"/>
          <w:sz w:val="22"/>
          <w:szCs w:val="22"/>
        </w:rPr>
        <w:t>e</w:t>
      </w:r>
      <w:r w:rsidR="00CF2390" w:rsidRPr="00A52443">
        <w:rPr>
          <w:rFonts w:ascii="Garamond" w:hAnsi="Garamond"/>
          <w:b w:val="0"/>
          <w:sz w:val="22"/>
          <w:szCs w:val="22"/>
        </w:rPr>
        <w:t>,</w:t>
      </w:r>
      <w:r w:rsidRPr="00A52443">
        <w:rPr>
          <w:rFonts w:ascii="Garamond" w:hAnsi="Garamond"/>
          <w:b w:val="0"/>
          <w:sz w:val="22"/>
          <w:szCs w:val="22"/>
        </w:rPr>
        <w:t xml:space="preserve"> cliccando su “</w:t>
      </w:r>
      <w:r w:rsidRPr="00A52443">
        <w:rPr>
          <w:rFonts w:ascii="Garamond" w:hAnsi="Garamond"/>
          <w:b w:val="0"/>
          <w:i/>
          <w:sz w:val="22"/>
          <w:szCs w:val="22"/>
        </w:rPr>
        <w:t>Visualizza scheda</w:t>
      </w:r>
      <w:r w:rsidRPr="00A52443">
        <w:rPr>
          <w:rFonts w:ascii="Garamond" w:hAnsi="Garamond"/>
          <w:b w:val="0"/>
          <w:sz w:val="22"/>
          <w:szCs w:val="22"/>
        </w:rPr>
        <w:t>”</w:t>
      </w:r>
      <w:r w:rsidR="00A52443" w:rsidRPr="00A52443">
        <w:rPr>
          <w:rFonts w:ascii="Garamond" w:hAnsi="Garamond"/>
          <w:b w:val="0"/>
          <w:sz w:val="22"/>
          <w:szCs w:val="22"/>
        </w:rPr>
        <w:t xml:space="preserve"> </w:t>
      </w:r>
      <w:r w:rsidR="00A52443" w:rsidRPr="00A52443">
        <w:rPr>
          <w:rFonts w:ascii="Garamond" w:hAnsi="Garamond"/>
          <w:i/>
          <w:sz w:val="22"/>
          <w:szCs w:val="22"/>
        </w:rPr>
        <w:t>[o equivalente]</w:t>
      </w:r>
      <w:r w:rsidR="00CF2390" w:rsidRPr="00A52443">
        <w:rPr>
          <w:rFonts w:ascii="Garamond" w:hAnsi="Garamond"/>
          <w:b w:val="0"/>
          <w:sz w:val="22"/>
          <w:szCs w:val="22"/>
        </w:rPr>
        <w:t>,</w:t>
      </w:r>
      <w:r w:rsidRPr="00A52443">
        <w:rPr>
          <w:rFonts w:ascii="Garamond" w:hAnsi="Garamond"/>
          <w:b w:val="0"/>
          <w:sz w:val="22"/>
          <w:szCs w:val="22"/>
        </w:rPr>
        <w:t xml:space="preserve"> è possibile accedere alla scheda di dettaglio della presente procedura</w:t>
      </w:r>
      <w:r w:rsidR="00A52443" w:rsidRPr="00A52443">
        <w:rPr>
          <w:rFonts w:ascii="Garamond" w:hAnsi="Garamond"/>
          <w:b w:val="0"/>
          <w:sz w:val="22"/>
          <w:szCs w:val="22"/>
        </w:rPr>
        <w:t>,</w:t>
      </w:r>
      <w:r w:rsidRPr="00A52443">
        <w:rPr>
          <w:rFonts w:ascii="Garamond" w:hAnsi="Garamond"/>
          <w:b w:val="0"/>
          <w:sz w:val="22"/>
          <w:szCs w:val="22"/>
        </w:rPr>
        <w:t xml:space="preserve"> ove sarà consultabile la “</w:t>
      </w:r>
      <w:r w:rsidRPr="00A52443">
        <w:rPr>
          <w:rFonts w:ascii="Garamond" w:hAnsi="Garamond"/>
          <w:b w:val="0"/>
          <w:i/>
          <w:sz w:val="22"/>
          <w:szCs w:val="22"/>
        </w:rPr>
        <w:t>Documentazione di gara</w:t>
      </w:r>
      <w:r w:rsidRPr="00A52443">
        <w:rPr>
          <w:rFonts w:ascii="Garamond" w:hAnsi="Garamond"/>
          <w:b w:val="0"/>
          <w:sz w:val="22"/>
          <w:szCs w:val="22"/>
        </w:rPr>
        <w:t>” elencata nel presente disciplinare e ogni altra comunicazione o informazione relativa alla procedura medesima.</w:t>
      </w:r>
    </w:p>
    <w:p w:rsidR="0079331D" w:rsidRPr="00604557" w:rsidRDefault="0079331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10" w:name="_Toc509930873"/>
      <w:bookmarkStart w:id="11" w:name="_Toc509930954"/>
      <w:bookmarkStart w:id="12" w:name="_Toc532803863"/>
      <w:r w:rsidRPr="00604557">
        <w:rPr>
          <w:rFonts w:ascii="Garamond" w:hAnsi="Garamond"/>
          <w:sz w:val="22"/>
          <w:szCs w:val="22"/>
        </w:rPr>
        <w:t>CHIARIMENTI</w:t>
      </w:r>
      <w:bookmarkEnd w:id="10"/>
      <w:bookmarkEnd w:id="11"/>
      <w:bookmarkEnd w:id="12"/>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Qualora l’operatore economico abbia necessità di ottenere chiarimenti sulla presente procedura di affidamento, dovrà utilizza</w:t>
      </w:r>
      <w:r w:rsidR="00473AD0" w:rsidRPr="00604557">
        <w:rPr>
          <w:rFonts w:ascii="Garamond" w:hAnsi="Garamond"/>
          <w:b w:val="0"/>
          <w:sz w:val="22"/>
          <w:szCs w:val="22"/>
        </w:rPr>
        <w:t>re</w:t>
      </w:r>
      <w:r w:rsidRPr="00604557">
        <w:rPr>
          <w:rFonts w:ascii="Garamond" w:hAnsi="Garamond"/>
          <w:b w:val="0"/>
          <w:sz w:val="22"/>
          <w:szCs w:val="22"/>
        </w:rPr>
        <w:t xml:space="preserve"> le funzionalità di comunicazione messe a disposizione dalla piattaforma</w:t>
      </w:r>
      <w:r w:rsidR="00473AD0" w:rsidRPr="00604557">
        <w:rPr>
          <w:rFonts w:ascii="Garamond" w:hAnsi="Garamond"/>
          <w:b w:val="0"/>
          <w:sz w:val="22"/>
          <w:szCs w:val="22"/>
        </w:rPr>
        <w:t>,</w:t>
      </w:r>
      <w:r w:rsidRPr="00604557">
        <w:rPr>
          <w:rFonts w:ascii="Garamond" w:hAnsi="Garamond"/>
          <w:b w:val="0"/>
          <w:sz w:val="22"/>
          <w:szCs w:val="22"/>
        </w:rPr>
        <w:t xml:space="preserve"> secondo le modalità meglio specificate nel documento denominato “</w:t>
      </w:r>
      <w:r w:rsidRPr="009D318A">
        <w:rPr>
          <w:rFonts w:ascii="Garamond" w:hAnsi="Garamond"/>
          <w:b w:val="0"/>
          <w:i/>
          <w:sz w:val="22"/>
          <w:szCs w:val="22"/>
        </w:rPr>
        <w:t>Guida alla presentazione delle offerte telematiche</w:t>
      </w:r>
      <w:r w:rsidRPr="00604557">
        <w:rPr>
          <w:rFonts w:ascii="Garamond" w:hAnsi="Garamond"/>
          <w:b w:val="0"/>
          <w:sz w:val="22"/>
          <w:szCs w:val="22"/>
        </w:rPr>
        <w:t>” disponibile direttamente nella home page (accesso pubblico) della piattaforma telematica, nella sezione “</w:t>
      </w:r>
      <w:r w:rsidRPr="009D318A">
        <w:rPr>
          <w:rFonts w:ascii="Garamond" w:hAnsi="Garamond"/>
          <w:b w:val="0"/>
          <w:i/>
          <w:sz w:val="22"/>
          <w:szCs w:val="22"/>
        </w:rPr>
        <w:t>Informazioni</w:t>
      </w:r>
      <w:r w:rsidRPr="00604557">
        <w:rPr>
          <w:rFonts w:ascii="Garamond" w:hAnsi="Garamond"/>
          <w:b w:val="0"/>
          <w:sz w:val="22"/>
          <w:szCs w:val="22"/>
        </w:rPr>
        <w:t>”, “</w:t>
      </w:r>
      <w:r w:rsidRPr="009D318A">
        <w:rPr>
          <w:rFonts w:ascii="Garamond" w:hAnsi="Garamond"/>
          <w:b w:val="0"/>
          <w:i/>
          <w:sz w:val="22"/>
          <w:szCs w:val="22"/>
        </w:rPr>
        <w:t>Istruzioni e manuali</w:t>
      </w:r>
      <w:r w:rsidRPr="00604557">
        <w:rPr>
          <w:rFonts w:ascii="Garamond" w:hAnsi="Garamond"/>
          <w:b w:val="0"/>
          <w:sz w:val="22"/>
          <w:szCs w:val="22"/>
        </w:rPr>
        <w:t>”</w:t>
      </w:r>
      <w:r w:rsidR="00591B19">
        <w:rPr>
          <w:rFonts w:ascii="Garamond" w:hAnsi="Garamond"/>
          <w:b w:val="0"/>
          <w:sz w:val="22"/>
          <w:szCs w:val="22"/>
        </w:rPr>
        <w:t xml:space="preserve"> </w:t>
      </w:r>
      <w:r w:rsidR="00591B19" w:rsidRPr="00591B19">
        <w:rPr>
          <w:rFonts w:ascii="Garamond" w:hAnsi="Garamond"/>
          <w:i/>
          <w:sz w:val="22"/>
          <w:szCs w:val="22"/>
        </w:rPr>
        <w:t>[o documenti equivalenti].</w:t>
      </w:r>
      <w:r w:rsidR="004F3B7F" w:rsidRPr="00604557">
        <w:rPr>
          <w:rFonts w:ascii="Garamond" w:hAnsi="Garamond"/>
          <w:b w:val="0"/>
          <w:sz w:val="22"/>
          <w:szCs w:val="22"/>
        </w:rPr>
        <w:t xml:space="preserve"> Non sono pertanto ammessi chiarimenti telefonici.</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Le richieste di chiarimenti o quesiti devono essere trasmessi entro e non oltre </w:t>
      </w:r>
      <w:r w:rsidRPr="00E33AAD">
        <w:rPr>
          <w:rFonts w:ascii="Garamond" w:hAnsi="Garamond"/>
          <w:b w:val="0"/>
          <w:sz w:val="22"/>
          <w:szCs w:val="22"/>
        </w:rPr>
        <w:t>10</w:t>
      </w:r>
      <w:r w:rsidRPr="00604557">
        <w:rPr>
          <w:rFonts w:ascii="Garamond" w:hAnsi="Garamond"/>
          <w:b w:val="0"/>
          <w:sz w:val="22"/>
          <w:szCs w:val="22"/>
        </w:rPr>
        <w:t xml:space="preserve"> giorni lavorativi </w:t>
      </w:r>
      <w:r w:rsidR="00591B19" w:rsidRPr="00591B19">
        <w:rPr>
          <w:rFonts w:ascii="Garamond" w:hAnsi="Garamond"/>
          <w:i/>
          <w:sz w:val="22"/>
          <w:szCs w:val="22"/>
        </w:rPr>
        <w:t>[verificare in caso di abbreviazione dei termini]</w:t>
      </w:r>
      <w:r w:rsidR="00591B19" w:rsidRPr="00591B19">
        <w:rPr>
          <w:rFonts w:ascii="Garamond" w:hAnsi="Garamond"/>
          <w:b w:val="0"/>
          <w:i/>
          <w:sz w:val="22"/>
          <w:szCs w:val="22"/>
        </w:rPr>
        <w:t xml:space="preserve"> </w:t>
      </w:r>
      <w:r w:rsidRPr="00604557">
        <w:rPr>
          <w:rFonts w:ascii="Garamond" w:hAnsi="Garamond"/>
          <w:b w:val="0"/>
          <w:sz w:val="22"/>
          <w:szCs w:val="22"/>
        </w:rPr>
        <w:t>antecedenti alla scadenza del termine stabilito per la ricezione delle offerte. Non saranno, pertanto, fornite risposte ai quesiti pervenuti successivamente al termine indicato.</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Le richieste di chiarimenti dovranno essere formulate esclusivamente in lingua italiana. </w:t>
      </w:r>
    </w:p>
    <w:p w:rsidR="00FF737D"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Le risposte alle richieste di chiarimenti o eventuali ulteriori informazioni sostanziali in merito alla presente procedura, </w:t>
      </w:r>
      <w:r w:rsidR="00473AD0" w:rsidRPr="00604557">
        <w:rPr>
          <w:rFonts w:ascii="Garamond" w:hAnsi="Garamond"/>
          <w:b w:val="0"/>
          <w:sz w:val="22"/>
          <w:szCs w:val="22"/>
        </w:rPr>
        <w:t>sa</w:t>
      </w:r>
      <w:r w:rsidR="00BC0EC4" w:rsidRPr="00604557">
        <w:rPr>
          <w:rFonts w:ascii="Garamond" w:hAnsi="Garamond"/>
          <w:b w:val="0"/>
          <w:sz w:val="22"/>
          <w:szCs w:val="22"/>
        </w:rPr>
        <w:t xml:space="preserve">ranno fornite almeno </w:t>
      </w:r>
      <w:r w:rsidR="00BC0EC4" w:rsidRPr="00E33AAD">
        <w:rPr>
          <w:rFonts w:ascii="Garamond" w:hAnsi="Garamond"/>
          <w:b w:val="0"/>
          <w:sz w:val="22"/>
          <w:szCs w:val="22"/>
        </w:rPr>
        <w:t>sei</w:t>
      </w:r>
      <w:r w:rsidR="00BC0EC4" w:rsidRPr="00604557">
        <w:rPr>
          <w:rFonts w:ascii="Garamond" w:hAnsi="Garamond"/>
          <w:b w:val="0"/>
          <w:sz w:val="22"/>
          <w:szCs w:val="22"/>
        </w:rPr>
        <w:t xml:space="preserve"> </w:t>
      </w:r>
      <w:r w:rsidR="00591B19" w:rsidRPr="00591B19">
        <w:rPr>
          <w:rFonts w:ascii="Garamond" w:hAnsi="Garamond"/>
          <w:i/>
          <w:sz w:val="22"/>
          <w:szCs w:val="22"/>
        </w:rPr>
        <w:t>[verificare in caso di abbreviazione dei termini]</w:t>
      </w:r>
      <w:r w:rsidR="00591B19" w:rsidRPr="00591B19">
        <w:rPr>
          <w:rFonts w:ascii="Garamond" w:hAnsi="Garamond"/>
          <w:b w:val="0"/>
          <w:sz w:val="22"/>
          <w:szCs w:val="22"/>
        </w:rPr>
        <w:t xml:space="preserve"> </w:t>
      </w:r>
      <w:r w:rsidR="00BC0EC4" w:rsidRPr="00604557">
        <w:rPr>
          <w:rFonts w:ascii="Garamond" w:hAnsi="Garamond"/>
          <w:b w:val="0"/>
          <w:sz w:val="22"/>
          <w:szCs w:val="22"/>
        </w:rPr>
        <w:t>giorni</w:t>
      </w:r>
      <w:r w:rsidR="004D2757" w:rsidRPr="00604557">
        <w:rPr>
          <w:rFonts w:ascii="Garamond" w:hAnsi="Garamond"/>
          <w:b w:val="0"/>
          <w:sz w:val="22"/>
          <w:szCs w:val="22"/>
        </w:rPr>
        <w:t xml:space="preserve"> lavorativi</w:t>
      </w:r>
      <w:r w:rsidR="00473AD0" w:rsidRPr="00604557">
        <w:rPr>
          <w:rFonts w:ascii="Garamond" w:hAnsi="Garamond"/>
          <w:b w:val="0"/>
          <w:sz w:val="22"/>
          <w:szCs w:val="22"/>
        </w:rPr>
        <w:t xml:space="preserve"> </w:t>
      </w:r>
      <w:r w:rsidR="00BC0EC4" w:rsidRPr="00604557">
        <w:rPr>
          <w:rFonts w:ascii="Garamond" w:hAnsi="Garamond"/>
          <w:b w:val="0"/>
          <w:sz w:val="22"/>
          <w:szCs w:val="22"/>
        </w:rPr>
        <w:t>prima della scadenza del termine fissato per la presentazione delle offerte</w:t>
      </w:r>
      <w:r w:rsidR="00473AD0" w:rsidRPr="00604557">
        <w:rPr>
          <w:rFonts w:ascii="Garamond" w:hAnsi="Garamond"/>
          <w:b w:val="0"/>
          <w:sz w:val="22"/>
          <w:szCs w:val="22"/>
        </w:rPr>
        <w:t xml:space="preserve"> e</w:t>
      </w:r>
      <w:r w:rsidR="00BC0EC4" w:rsidRPr="00604557">
        <w:rPr>
          <w:rFonts w:ascii="Garamond" w:hAnsi="Garamond"/>
          <w:b w:val="0"/>
          <w:sz w:val="22"/>
          <w:szCs w:val="22"/>
        </w:rPr>
        <w:t xml:space="preserve"> </w:t>
      </w:r>
      <w:r w:rsidRPr="00604557">
        <w:rPr>
          <w:rFonts w:ascii="Garamond" w:hAnsi="Garamond"/>
          <w:b w:val="0"/>
          <w:sz w:val="22"/>
          <w:szCs w:val="22"/>
        </w:rPr>
        <w:t>saranno pubblicate</w:t>
      </w:r>
      <w:r w:rsidR="00473AD0" w:rsidRPr="00604557">
        <w:rPr>
          <w:rFonts w:ascii="Garamond" w:hAnsi="Garamond"/>
          <w:b w:val="0"/>
          <w:sz w:val="22"/>
          <w:szCs w:val="22"/>
        </w:rPr>
        <w:t>,</w:t>
      </w:r>
      <w:r w:rsidRPr="00604557">
        <w:rPr>
          <w:rFonts w:ascii="Garamond" w:hAnsi="Garamond"/>
          <w:b w:val="0"/>
          <w:sz w:val="22"/>
          <w:szCs w:val="22"/>
        </w:rPr>
        <w:t xml:space="preserve"> in forma anonima</w:t>
      </w:r>
      <w:r w:rsidR="00473AD0" w:rsidRPr="00604557">
        <w:rPr>
          <w:rFonts w:ascii="Garamond" w:hAnsi="Garamond"/>
          <w:b w:val="0"/>
          <w:sz w:val="22"/>
          <w:szCs w:val="22"/>
        </w:rPr>
        <w:t>,</w:t>
      </w:r>
      <w:r w:rsidRPr="00604557">
        <w:rPr>
          <w:rFonts w:ascii="Garamond" w:hAnsi="Garamond"/>
          <w:b w:val="0"/>
          <w:sz w:val="22"/>
          <w:szCs w:val="22"/>
        </w:rPr>
        <w:t xml:space="preserve"> sulla piattaforma telematica</w:t>
      </w:r>
      <w:r w:rsidR="00473AD0" w:rsidRPr="00604557">
        <w:rPr>
          <w:rFonts w:ascii="Garamond" w:hAnsi="Garamond"/>
          <w:b w:val="0"/>
          <w:sz w:val="22"/>
          <w:szCs w:val="22"/>
        </w:rPr>
        <w:t>,</w:t>
      </w:r>
      <w:r w:rsidRPr="00604557">
        <w:rPr>
          <w:rFonts w:ascii="Garamond" w:hAnsi="Garamond"/>
          <w:b w:val="0"/>
          <w:sz w:val="22"/>
          <w:szCs w:val="22"/>
        </w:rPr>
        <w:t xml:space="preserve"> nell’apposita sezione “</w:t>
      </w:r>
      <w:r w:rsidRPr="009B0D38">
        <w:rPr>
          <w:rFonts w:ascii="Garamond" w:hAnsi="Garamond"/>
          <w:b w:val="0"/>
          <w:i/>
          <w:sz w:val="22"/>
          <w:szCs w:val="22"/>
        </w:rPr>
        <w:t>Comunicazioni dell'amministrazione</w:t>
      </w:r>
      <w:r w:rsidRPr="00604557">
        <w:rPr>
          <w:rFonts w:ascii="Garamond" w:hAnsi="Garamond"/>
          <w:b w:val="0"/>
          <w:sz w:val="22"/>
          <w:szCs w:val="22"/>
        </w:rPr>
        <w:t>”, accessibile come innanzi indicato in ordine alla disponibilità e all’accesso alla documentazione di gara</w:t>
      </w:r>
      <w:r w:rsidR="00FF737D" w:rsidRPr="00604557">
        <w:rPr>
          <w:rFonts w:ascii="Garamond" w:hAnsi="Garamond"/>
          <w:b w:val="0"/>
          <w:sz w:val="22"/>
          <w:szCs w:val="22"/>
        </w:rPr>
        <w:t>.</w:t>
      </w:r>
    </w:p>
    <w:p w:rsidR="004F3B7F" w:rsidRPr="00604557" w:rsidRDefault="004F3B7F"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Qualora i chiarimenti o le informazioni attengano ad aspetti di natura tecnica progettuale </w:t>
      </w:r>
      <w:r w:rsidR="002D7709">
        <w:rPr>
          <w:rFonts w:ascii="Garamond" w:hAnsi="Garamond"/>
          <w:b w:val="0"/>
          <w:sz w:val="22"/>
          <w:szCs w:val="22"/>
        </w:rPr>
        <w:t>il Comune</w:t>
      </w:r>
      <w:r w:rsidRPr="00604557">
        <w:rPr>
          <w:rFonts w:ascii="Garamond" w:hAnsi="Garamond"/>
          <w:b w:val="0"/>
          <w:sz w:val="22"/>
          <w:szCs w:val="22"/>
        </w:rPr>
        <w:t xml:space="preserve"> provvederà ad acquisire la risposta dal RUP nei tempi occorrenti.</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Non costituiscono richieste di chiarimenti quelle concernenti l’assistenza tecnico-specialistica legata all'utilizzo dell’AVCP</w:t>
      </w:r>
      <w:r w:rsidR="00CF2390" w:rsidRPr="00604557">
        <w:rPr>
          <w:rFonts w:ascii="Garamond" w:hAnsi="Garamond"/>
          <w:b w:val="0"/>
          <w:sz w:val="22"/>
          <w:szCs w:val="22"/>
        </w:rPr>
        <w:t>ass</w:t>
      </w:r>
      <w:r w:rsidR="00473AD0" w:rsidRPr="00604557">
        <w:rPr>
          <w:rFonts w:ascii="Garamond" w:hAnsi="Garamond"/>
          <w:b w:val="0"/>
          <w:sz w:val="22"/>
          <w:szCs w:val="22"/>
        </w:rPr>
        <w:t>,</w:t>
      </w:r>
      <w:r w:rsidRPr="00604557">
        <w:rPr>
          <w:rFonts w:ascii="Garamond" w:hAnsi="Garamond"/>
          <w:b w:val="0"/>
          <w:sz w:val="22"/>
          <w:szCs w:val="22"/>
        </w:rPr>
        <w:t xml:space="preserve"> risolvibili attraverso l’assistenza</w:t>
      </w:r>
      <w:r w:rsidR="009A4718" w:rsidRPr="00604557">
        <w:rPr>
          <w:rFonts w:ascii="Garamond" w:hAnsi="Garamond"/>
          <w:b w:val="0"/>
          <w:sz w:val="22"/>
          <w:szCs w:val="22"/>
        </w:rPr>
        <w:t xml:space="preserve"> tecnica messa a disposizione da</w:t>
      </w:r>
      <w:r w:rsidRPr="00604557">
        <w:rPr>
          <w:rFonts w:ascii="Garamond" w:hAnsi="Garamond"/>
          <w:b w:val="0"/>
          <w:sz w:val="22"/>
          <w:szCs w:val="22"/>
        </w:rPr>
        <w:t>ll’ANAC.</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Salvo quanto innanzi disposto in merito ai “Chiarimenti”, tutte le comunicazioni e tutti gli sc</w:t>
      </w:r>
      <w:r w:rsidR="002D7709">
        <w:rPr>
          <w:rFonts w:ascii="Garamond" w:hAnsi="Garamond"/>
          <w:b w:val="0"/>
          <w:sz w:val="22"/>
          <w:szCs w:val="22"/>
        </w:rPr>
        <w:t xml:space="preserve">ambi di informazioni con gli </w:t>
      </w:r>
      <w:r w:rsidRPr="00604557">
        <w:rPr>
          <w:rFonts w:ascii="Garamond" w:hAnsi="Garamond"/>
          <w:b w:val="0"/>
          <w:sz w:val="22"/>
          <w:szCs w:val="22"/>
        </w:rPr>
        <w:t>operatori economici si intendono validamente ed efficacemente effettuate qualora rese attraverso la piattaforma telematica (si richiama il documento “</w:t>
      </w:r>
      <w:r w:rsidRPr="00B15F71">
        <w:rPr>
          <w:rFonts w:ascii="Garamond" w:hAnsi="Garamond"/>
          <w:b w:val="0"/>
          <w:i/>
          <w:sz w:val="22"/>
          <w:szCs w:val="22"/>
        </w:rPr>
        <w:t>Guida alla presentazione delle offerte telematiche</w:t>
      </w:r>
      <w:r w:rsidRPr="00604557">
        <w:rPr>
          <w:rFonts w:ascii="Garamond" w:hAnsi="Garamond"/>
          <w:b w:val="0"/>
          <w:sz w:val="22"/>
          <w:szCs w:val="22"/>
        </w:rPr>
        <w:t xml:space="preserve">”) e all'indirizzo di PEC indicato dai concorrenti in fase di registrazione alla </w:t>
      </w:r>
      <w:r w:rsidR="00B15F71">
        <w:rPr>
          <w:rFonts w:ascii="Garamond" w:hAnsi="Garamond"/>
          <w:b w:val="0"/>
          <w:sz w:val="22"/>
          <w:szCs w:val="22"/>
        </w:rPr>
        <w:t xml:space="preserve">medesima </w:t>
      </w:r>
      <w:r w:rsidRPr="00604557">
        <w:rPr>
          <w:rFonts w:ascii="Garamond" w:hAnsi="Garamond"/>
          <w:b w:val="0"/>
          <w:sz w:val="22"/>
          <w:szCs w:val="22"/>
        </w:rPr>
        <w:t>piattaforma telematica (come previsto dal documento “</w:t>
      </w:r>
      <w:r w:rsidRPr="00B15F71">
        <w:rPr>
          <w:rFonts w:ascii="Garamond" w:hAnsi="Garamond"/>
          <w:b w:val="0"/>
          <w:i/>
          <w:sz w:val="22"/>
          <w:szCs w:val="22"/>
        </w:rPr>
        <w:t>Modalità tecniche per l’utilizzo della piattaforma telematica e accesso all’Area riservata del Portale Appalti</w:t>
      </w:r>
      <w:r w:rsidRPr="00604557">
        <w:rPr>
          <w:rFonts w:ascii="Garamond" w:hAnsi="Garamond"/>
          <w:b w:val="0"/>
          <w:sz w:val="22"/>
          <w:szCs w:val="22"/>
        </w:rPr>
        <w:t>”</w:t>
      </w:r>
      <w:r w:rsidR="000F7313" w:rsidRPr="00604557">
        <w:rPr>
          <w:rFonts w:ascii="Garamond" w:hAnsi="Garamond"/>
          <w:b w:val="0"/>
          <w:sz w:val="22"/>
          <w:szCs w:val="22"/>
        </w:rPr>
        <w:t>, presente sul sito</w:t>
      </w:r>
      <w:r w:rsidR="000F7313" w:rsidRPr="00604557">
        <w:rPr>
          <w:rFonts w:ascii="Garamond" w:hAnsi="Garamond"/>
          <w:sz w:val="22"/>
          <w:szCs w:val="22"/>
        </w:rPr>
        <w:t xml:space="preserve"> </w:t>
      </w:r>
      <w:r w:rsidR="002D7709" w:rsidRPr="00A52443">
        <w:rPr>
          <w:rStyle w:val="Collegamentoipertestuale"/>
          <w:rFonts w:ascii="Garamond" w:hAnsi="Garamond"/>
          <w:b w:val="0"/>
          <w:color w:val="auto"/>
          <w:sz w:val="22"/>
          <w:szCs w:val="22"/>
        </w:rPr>
        <w:t>https://____________________________________</w:t>
      </w:r>
      <w:r w:rsidR="000F7313" w:rsidRPr="00A52443">
        <w:rPr>
          <w:rFonts w:ascii="Garamond" w:hAnsi="Garamond"/>
          <w:b w:val="0"/>
          <w:sz w:val="22"/>
          <w:szCs w:val="22"/>
        </w:rPr>
        <w:t xml:space="preserve">”, </w:t>
      </w:r>
      <w:r w:rsidR="000F7313" w:rsidRPr="00604557">
        <w:rPr>
          <w:rFonts w:ascii="Garamond" w:hAnsi="Garamond"/>
          <w:b w:val="0"/>
          <w:sz w:val="22"/>
          <w:szCs w:val="22"/>
        </w:rPr>
        <w:t>sotto sezione “</w:t>
      </w:r>
      <w:r w:rsidR="000F7313" w:rsidRPr="00B15F71">
        <w:rPr>
          <w:rFonts w:ascii="Garamond" w:hAnsi="Garamond"/>
          <w:b w:val="0"/>
          <w:i/>
          <w:sz w:val="22"/>
          <w:szCs w:val="22"/>
        </w:rPr>
        <w:t>accesso area riservata</w:t>
      </w:r>
      <w:r w:rsidR="000F7313" w:rsidRPr="00604557">
        <w:rPr>
          <w:rFonts w:ascii="Garamond" w:hAnsi="Garamond"/>
          <w:b w:val="0"/>
          <w:sz w:val="22"/>
          <w:szCs w:val="22"/>
        </w:rPr>
        <w:t>”</w:t>
      </w:r>
      <w:r w:rsidRPr="00604557">
        <w:rPr>
          <w:rFonts w:ascii="Garamond" w:hAnsi="Garamond"/>
          <w:b w:val="0"/>
          <w:sz w:val="22"/>
          <w:szCs w:val="22"/>
        </w:rPr>
        <w:t>)</w:t>
      </w:r>
      <w:r w:rsidR="00B15F71">
        <w:rPr>
          <w:rFonts w:ascii="Garamond" w:hAnsi="Garamond"/>
          <w:b w:val="0"/>
          <w:sz w:val="22"/>
          <w:szCs w:val="22"/>
        </w:rPr>
        <w:t>, come sotto previsto</w:t>
      </w:r>
      <w:r w:rsidR="00591B19">
        <w:rPr>
          <w:rFonts w:ascii="Garamond" w:hAnsi="Garamond"/>
          <w:b w:val="0"/>
          <w:sz w:val="22"/>
          <w:szCs w:val="22"/>
        </w:rPr>
        <w:t xml:space="preserve"> </w:t>
      </w:r>
      <w:r w:rsidR="00591B19" w:rsidRPr="00591B19">
        <w:rPr>
          <w:rFonts w:ascii="Garamond" w:hAnsi="Garamond"/>
          <w:i/>
          <w:sz w:val="22"/>
          <w:szCs w:val="22"/>
        </w:rPr>
        <w:t>[o documentazione equivalente]</w:t>
      </w:r>
      <w:r w:rsidR="00591B19" w:rsidRPr="00591B19">
        <w:rPr>
          <w:rFonts w:ascii="Garamond" w:hAnsi="Garamond"/>
          <w:sz w:val="22"/>
          <w:szCs w:val="22"/>
        </w:rPr>
        <w:t>.</w:t>
      </w:r>
    </w:p>
    <w:p w:rsidR="0079331D" w:rsidRPr="00604557" w:rsidRDefault="0079331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13" w:name="_Toc509930874"/>
      <w:bookmarkStart w:id="14" w:name="_Toc509930955"/>
      <w:bookmarkStart w:id="15" w:name="_Toc532803864"/>
      <w:r w:rsidRPr="00604557">
        <w:rPr>
          <w:rFonts w:ascii="Garamond" w:hAnsi="Garamond"/>
          <w:sz w:val="22"/>
          <w:szCs w:val="22"/>
        </w:rPr>
        <w:lastRenderedPageBreak/>
        <w:t>COMUNICAZIONI</w:t>
      </w:r>
      <w:bookmarkEnd w:id="13"/>
      <w:bookmarkEnd w:id="14"/>
      <w:bookmarkEnd w:id="15"/>
    </w:p>
    <w:p w:rsidR="0079331D"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Ai sensi degli artt. 76, comma 6, e 52 del Codice nonché dell'art.</w:t>
      </w:r>
      <w:r w:rsidR="00473AD0" w:rsidRPr="00604557">
        <w:rPr>
          <w:rFonts w:ascii="Garamond" w:hAnsi="Garamond"/>
          <w:b w:val="0"/>
          <w:sz w:val="22"/>
          <w:szCs w:val="22"/>
        </w:rPr>
        <w:t xml:space="preserve"> </w:t>
      </w:r>
      <w:r w:rsidRPr="00604557">
        <w:rPr>
          <w:rFonts w:ascii="Garamond" w:hAnsi="Garamond"/>
          <w:b w:val="0"/>
          <w:sz w:val="22"/>
          <w:szCs w:val="22"/>
        </w:rPr>
        <w:t>6 del D.lgs. 7 marzo 2005</w:t>
      </w:r>
      <w:r w:rsidRPr="00604557">
        <w:rPr>
          <w:rFonts w:ascii="Garamond" w:hAnsi="Garamond"/>
          <w:sz w:val="22"/>
          <w:szCs w:val="22"/>
        </w:rPr>
        <w:t xml:space="preserve"> </w:t>
      </w:r>
      <w:r w:rsidRPr="00604557">
        <w:rPr>
          <w:rFonts w:ascii="Garamond" w:hAnsi="Garamond"/>
          <w:b w:val="0"/>
          <w:sz w:val="22"/>
          <w:szCs w:val="22"/>
        </w:rPr>
        <w:t>n.</w:t>
      </w:r>
      <w:r w:rsidR="007B7A43" w:rsidRPr="00604557">
        <w:rPr>
          <w:rFonts w:ascii="Garamond" w:hAnsi="Garamond"/>
          <w:b w:val="0"/>
          <w:sz w:val="22"/>
          <w:szCs w:val="22"/>
        </w:rPr>
        <w:t xml:space="preserve"> </w:t>
      </w:r>
      <w:r w:rsidRPr="00604557">
        <w:rPr>
          <w:rFonts w:ascii="Garamond" w:hAnsi="Garamond"/>
          <w:b w:val="0"/>
          <w:sz w:val="22"/>
          <w:szCs w:val="22"/>
        </w:rPr>
        <w:t xml:space="preserve">82, le comunicazioni verranno effettuate attraverso i suddetti mezzi di comunicazione elettronici, ovvero mediante la piattaforma telematica e via PEC. </w:t>
      </w:r>
      <w:r w:rsidR="00262A4C" w:rsidRPr="00755AD7">
        <w:rPr>
          <w:rFonts w:ascii="Garamond" w:hAnsi="Garamond"/>
          <w:b w:val="0"/>
          <w:sz w:val="22"/>
          <w:szCs w:val="22"/>
        </w:rPr>
        <w:t xml:space="preserve">Solo per i concorrenti aventi sede in altri stati membri, </w:t>
      </w:r>
      <w:r w:rsidR="00755AD7">
        <w:rPr>
          <w:rFonts w:ascii="Garamond" w:hAnsi="Garamond"/>
          <w:b w:val="0"/>
          <w:sz w:val="22"/>
          <w:szCs w:val="22"/>
        </w:rPr>
        <w:t xml:space="preserve">mediante piattaforma telematica e </w:t>
      </w:r>
      <w:r w:rsidR="00262A4C" w:rsidRPr="00755AD7">
        <w:rPr>
          <w:rFonts w:ascii="Garamond" w:hAnsi="Garamond"/>
          <w:b w:val="0"/>
          <w:sz w:val="22"/>
          <w:szCs w:val="22"/>
        </w:rPr>
        <w:t>posta elettronica.</w:t>
      </w:r>
    </w:p>
    <w:p w:rsidR="0079331D" w:rsidRPr="00604557" w:rsidRDefault="00F07F19" w:rsidP="00555980">
      <w:pPr>
        <w:pStyle w:val="StileBollo"/>
        <w:spacing w:line="240" w:lineRule="auto"/>
        <w:ind w:left="0" w:firstLine="0"/>
        <w:rPr>
          <w:rFonts w:ascii="Garamond" w:hAnsi="Garamond"/>
          <w:b w:val="0"/>
          <w:sz w:val="22"/>
          <w:szCs w:val="22"/>
        </w:rPr>
      </w:pPr>
      <w:r w:rsidRPr="0051270F">
        <w:rPr>
          <w:rFonts w:ascii="Garamond" w:hAnsi="Garamond"/>
          <w:b w:val="0"/>
          <w:sz w:val="22"/>
          <w:szCs w:val="22"/>
        </w:rPr>
        <w:t xml:space="preserve">Eventuali modifiche dell'indirizzo PEC o problemi temporanei nell'utilizzo </w:t>
      </w:r>
      <w:r w:rsidR="001D15DA" w:rsidRPr="0051270F">
        <w:rPr>
          <w:rFonts w:ascii="Garamond" w:hAnsi="Garamond"/>
          <w:b w:val="0"/>
          <w:sz w:val="22"/>
          <w:szCs w:val="22"/>
        </w:rPr>
        <w:t>delle suddette</w:t>
      </w:r>
      <w:r w:rsidRPr="0051270F">
        <w:rPr>
          <w:rFonts w:ascii="Garamond" w:hAnsi="Garamond"/>
          <w:b w:val="0"/>
          <w:sz w:val="22"/>
          <w:szCs w:val="22"/>
        </w:rPr>
        <w:t xml:space="preserve"> form</w:t>
      </w:r>
      <w:r w:rsidR="001D15DA" w:rsidRPr="0051270F">
        <w:rPr>
          <w:rFonts w:ascii="Garamond" w:hAnsi="Garamond"/>
          <w:b w:val="0"/>
          <w:sz w:val="22"/>
          <w:szCs w:val="22"/>
        </w:rPr>
        <w:t>e</w:t>
      </w:r>
      <w:r w:rsidRPr="0051270F">
        <w:rPr>
          <w:rFonts w:ascii="Garamond" w:hAnsi="Garamond"/>
          <w:b w:val="0"/>
          <w:sz w:val="22"/>
          <w:szCs w:val="22"/>
        </w:rPr>
        <w:t xml:space="preserve"> di comunicazione, dovranno essere tempestivamente segnalate </w:t>
      </w:r>
      <w:r w:rsidR="00446C18" w:rsidRPr="0051270F">
        <w:rPr>
          <w:rFonts w:ascii="Garamond" w:hAnsi="Garamond"/>
          <w:b w:val="0"/>
          <w:sz w:val="22"/>
          <w:szCs w:val="22"/>
        </w:rPr>
        <w:t>ai seguenti indirizzi</w:t>
      </w:r>
      <w:r w:rsidR="00DC2627" w:rsidRPr="0051270F">
        <w:rPr>
          <w:rFonts w:ascii="Garamond" w:hAnsi="Garamond"/>
          <w:b w:val="0"/>
          <w:sz w:val="22"/>
          <w:szCs w:val="22"/>
        </w:rPr>
        <w:t xml:space="preserve"> di posta elettronica</w:t>
      </w:r>
      <w:r w:rsidR="005014B8" w:rsidRPr="0051270F">
        <w:rPr>
          <w:rFonts w:ascii="Garamond" w:hAnsi="Garamond"/>
          <w:b w:val="0"/>
          <w:sz w:val="22"/>
          <w:szCs w:val="22"/>
        </w:rPr>
        <w:t>:</w:t>
      </w:r>
      <w:r w:rsidR="00DC2627" w:rsidRPr="0051270F">
        <w:rPr>
          <w:rFonts w:ascii="Garamond" w:hAnsi="Garamond"/>
          <w:b w:val="0"/>
          <w:sz w:val="22"/>
          <w:szCs w:val="22"/>
        </w:rPr>
        <w:t xml:space="preserve"> </w:t>
      </w:r>
      <w:hyperlink r:id="rId8" w:history="1">
        <w:r w:rsidR="001A4CE4">
          <w:rPr>
            <w:rFonts w:ascii="Garamond" w:hAnsi="Garamond"/>
            <w:b w:val="0"/>
            <w:sz w:val="22"/>
            <w:szCs w:val="22"/>
          </w:rPr>
          <w:t>__________________________________</w:t>
        </w:r>
      </w:hyperlink>
      <w:r w:rsidR="00893258" w:rsidRPr="0051270F">
        <w:rPr>
          <w:rFonts w:ascii="Garamond" w:hAnsi="Garamond"/>
          <w:b w:val="0"/>
          <w:sz w:val="22"/>
          <w:szCs w:val="22"/>
        </w:rPr>
        <w:t xml:space="preserve"> </w:t>
      </w:r>
      <w:r w:rsidR="00446C18" w:rsidRPr="0051270F">
        <w:rPr>
          <w:rFonts w:ascii="Garamond" w:hAnsi="Garamond"/>
          <w:b w:val="0"/>
          <w:sz w:val="22"/>
          <w:szCs w:val="22"/>
        </w:rPr>
        <w:t>e</w:t>
      </w:r>
      <w:r w:rsidR="00C97696">
        <w:rPr>
          <w:rFonts w:ascii="Garamond" w:hAnsi="Garamond"/>
          <w:b w:val="0"/>
          <w:sz w:val="22"/>
          <w:szCs w:val="22"/>
        </w:rPr>
        <w:t>, c</w:t>
      </w:r>
      <w:r w:rsidR="001A4CE4">
        <w:rPr>
          <w:rFonts w:ascii="Garamond" w:hAnsi="Garamond"/>
          <w:b w:val="0"/>
          <w:sz w:val="22"/>
          <w:szCs w:val="22"/>
        </w:rPr>
        <w:t>ontemporaneamente, _____________________________</w:t>
      </w:r>
      <w:r w:rsidR="00446C18" w:rsidRPr="0051270F">
        <w:rPr>
          <w:rFonts w:ascii="Garamond" w:hAnsi="Garamond"/>
          <w:b w:val="0"/>
          <w:sz w:val="22"/>
          <w:szCs w:val="22"/>
        </w:rPr>
        <w:t>.</w:t>
      </w:r>
    </w:p>
    <w:p w:rsidR="00F07F19" w:rsidRPr="00591B19" w:rsidRDefault="009A4718" w:rsidP="00591B19">
      <w:pPr>
        <w:pStyle w:val="StileBollo"/>
        <w:spacing w:line="240" w:lineRule="auto"/>
        <w:ind w:left="0" w:firstLine="0"/>
        <w:rPr>
          <w:rFonts w:ascii="Garamond" w:hAnsi="Garamond"/>
          <w:b w:val="0"/>
          <w:sz w:val="22"/>
          <w:szCs w:val="22"/>
        </w:rPr>
      </w:pPr>
      <w:r w:rsidRPr="00604557">
        <w:rPr>
          <w:rFonts w:ascii="Garamond" w:hAnsi="Garamond"/>
          <w:b w:val="0"/>
          <w:sz w:val="22"/>
          <w:szCs w:val="22"/>
        </w:rPr>
        <w:t>D</w:t>
      </w:r>
      <w:r w:rsidR="00F07F19" w:rsidRPr="00604557">
        <w:rPr>
          <w:rFonts w:ascii="Garamond" w:hAnsi="Garamond"/>
          <w:b w:val="0"/>
          <w:sz w:val="22"/>
          <w:szCs w:val="22"/>
        </w:rPr>
        <w:t xml:space="preserve">iversamente </w:t>
      </w:r>
      <w:r w:rsidR="00A52443">
        <w:rPr>
          <w:rFonts w:ascii="Garamond" w:hAnsi="Garamond"/>
          <w:b w:val="0"/>
          <w:sz w:val="22"/>
          <w:szCs w:val="22"/>
        </w:rPr>
        <w:t xml:space="preserve">l’Ente </w:t>
      </w:r>
      <w:r w:rsidR="00F07F19" w:rsidRPr="00604557">
        <w:rPr>
          <w:rFonts w:ascii="Garamond" w:hAnsi="Garamond"/>
          <w:b w:val="0"/>
          <w:sz w:val="22"/>
          <w:szCs w:val="22"/>
        </w:rPr>
        <w:t>declina ogni responsabilità per il tardivo o mancato recepimento delle comunicazioni. La modifica dell’indirizzo PEC dovrà essere riportata anche nei dati anagrafici inseriti in sede di registrazione sulla piattaforma</w:t>
      </w:r>
      <w:r w:rsidR="00473AD0" w:rsidRPr="00604557">
        <w:rPr>
          <w:rFonts w:ascii="Garamond" w:hAnsi="Garamond"/>
          <w:b w:val="0"/>
          <w:sz w:val="22"/>
          <w:szCs w:val="22"/>
        </w:rPr>
        <w:t>,</w:t>
      </w:r>
      <w:r w:rsidR="00F07F19" w:rsidRPr="00604557">
        <w:rPr>
          <w:rFonts w:ascii="Garamond" w:hAnsi="Garamond"/>
          <w:b w:val="0"/>
          <w:sz w:val="22"/>
          <w:szCs w:val="22"/>
        </w:rPr>
        <w:t xml:space="preserve"> come meglio specificato nel documento “</w:t>
      </w:r>
      <w:r w:rsidR="00F07F19" w:rsidRPr="00DA254E">
        <w:rPr>
          <w:rFonts w:ascii="Garamond" w:hAnsi="Garamond"/>
          <w:b w:val="0"/>
          <w:i/>
          <w:sz w:val="22"/>
          <w:szCs w:val="22"/>
        </w:rPr>
        <w:t>Modalità tecniche per l’utilizzo della piattaforma telematica di accesso all’Area Riservata del Portale appalti</w:t>
      </w:r>
      <w:r w:rsidR="00591B19">
        <w:rPr>
          <w:rFonts w:ascii="Garamond" w:hAnsi="Garamond"/>
          <w:b w:val="0"/>
          <w:sz w:val="22"/>
          <w:szCs w:val="22"/>
        </w:rPr>
        <w:t xml:space="preserve">” </w:t>
      </w:r>
      <w:r w:rsidR="00591B19" w:rsidRPr="00591B19">
        <w:rPr>
          <w:rFonts w:ascii="Garamond" w:hAnsi="Garamond"/>
          <w:i/>
          <w:sz w:val="22"/>
          <w:szCs w:val="22"/>
        </w:rPr>
        <w:t>[o equivalente]</w:t>
      </w:r>
      <w:r w:rsidR="00591B19" w:rsidRPr="00591B19">
        <w:rPr>
          <w:rFonts w:ascii="Garamond" w:hAnsi="Garamond"/>
          <w:b w:val="0"/>
          <w:sz w:val="22"/>
          <w:szCs w:val="22"/>
        </w:rPr>
        <w:t>.</w:t>
      </w:r>
    </w:p>
    <w:p w:rsidR="00DA254E" w:rsidRDefault="00DA254E" w:rsidP="00555980">
      <w:pPr>
        <w:pStyle w:val="StileBollo"/>
        <w:spacing w:line="240" w:lineRule="auto"/>
        <w:ind w:left="0" w:firstLine="0"/>
        <w:rPr>
          <w:rFonts w:ascii="Garamond" w:hAnsi="Garamond"/>
          <w:b w:val="0"/>
          <w:sz w:val="22"/>
          <w:szCs w:val="22"/>
        </w:rPr>
      </w:pPr>
      <w:r w:rsidRPr="00DA254E">
        <w:rPr>
          <w:rFonts w:ascii="Garamond" w:hAnsi="Garamond"/>
          <w:b w:val="0"/>
          <w:sz w:val="22"/>
          <w:szCs w:val="22"/>
        </w:rPr>
        <w:t>È fatto salvo quanto previsto nell’art.79, comma 5bis del Codice qualora si verifichino malfunzionamenti della piattaforma telematica. Eventuali rettifiche alle modalità di svolgimento della procedura saranno pubblicate secondo le modalità di legge e secondo quanto previsto dalla citata norma.</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caso di raggruppamenti temporanei, GEIE, aggregazioni di rete o consorzi ordinari, anche se non ancora costituiti formalmente, la comunicazione recapitata al mandatario si intende validamente resa a tutti gli operatori economici raggruppati, aggregati o consorziati. </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caso di avvalimento o subappalto, la comunicazione recapitata all'offerente si intende validamente resa a tutti gli operatori economici ausiliari </w:t>
      </w:r>
      <w:r w:rsidR="00473AD0" w:rsidRPr="00604557">
        <w:rPr>
          <w:rFonts w:ascii="Garamond" w:hAnsi="Garamond"/>
          <w:b w:val="0"/>
          <w:sz w:val="22"/>
          <w:szCs w:val="22"/>
        </w:rPr>
        <w:t>e</w:t>
      </w:r>
      <w:r w:rsidRPr="00604557">
        <w:rPr>
          <w:rFonts w:ascii="Garamond" w:hAnsi="Garamond"/>
          <w:b w:val="0"/>
          <w:sz w:val="22"/>
          <w:szCs w:val="22"/>
        </w:rPr>
        <w:t xml:space="preserve"> a tutti i subappaltatori.</w:t>
      </w:r>
    </w:p>
    <w:p w:rsidR="00A93E12" w:rsidRPr="00604557" w:rsidRDefault="00A93E12" w:rsidP="00581C9A">
      <w:pPr>
        <w:pStyle w:val="StileBollo"/>
        <w:spacing w:line="240" w:lineRule="auto"/>
        <w:rPr>
          <w:rFonts w:ascii="Garamond" w:hAnsi="Garamond"/>
          <w:b w:val="0"/>
          <w:sz w:val="22"/>
          <w:szCs w:val="22"/>
        </w:rPr>
      </w:pPr>
    </w:p>
    <w:p w:rsidR="00947570" w:rsidRPr="00604557" w:rsidRDefault="00947570"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6" w:name="_Toc532803865"/>
      <w:bookmarkStart w:id="17" w:name="_Toc499220882"/>
      <w:bookmarkStart w:id="18" w:name="_Toc509930875"/>
      <w:bookmarkStart w:id="19" w:name="_Toc509930956"/>
      <w:r w:rsidRPr="00604557">
        <w:rPr>
          <w:rFonts w:ascii="Garamond" w:hAnsi="Garamond"/>
          <w:sz w:val="22"/>
          <w:szCs w:val="22"/>
        </w:rPr>
        <w:t>OGGETTO DELL</w:t>
      </w:r>
      <w:r w:rsidR="00893258" w:rsidRPr="00604557">
        <w:rPr>
          <w:rFonts w:ascii="Garamond" w:hAnsi="Garamond"/>
          <w:sz w:val="22"/>
          <w:szCs w:val="22"/>
        </w:rPr>
        <w:t>’</w:t>
      </w:r>
      <w:r w:rsidRPr="00604557">
        <w:rPr>
          <w:rFonts w:ascii="Garamond" w:hAnsi="Garamond"/>
          <w:sz w:val="22"/>
          <w:szCs w:val="22"/>
        </w:rPr>
        <w:t>A</w:t>
      </w:r>
      <w:r w:rsidR="009953E6" w:rsidRPr="00604557">
        <w:rPr>
          <w:rFonts w:ascii="Garamond" w:hAnsi="Garamond"/>
          <w:sz w:val="22"/>
          <w:szCs w:val="22"/>
        </w:rPr>
        <w:t>PPALTO E</w:t>
      </w:r>
      <w:r w:rsidR="00893258" w:rsidRPr="00604557">
        <w:rPr>
          <w:rFonts w:ascii="Garamond" w:hAnsi="Garamond"/>
          <w:sz w:val="22"/>
          <w:szCs w:val="22"/>
        </w:rPr>
        <w:t xml:space="preserve"> IMPORTO</w:t>
      </w:r>
      <w:bookmarkEnd w:id="16"/>
      <w:r w:rsidR="00893258" w:rsidRPr="00604557">
        <w:rPr>
          <w:rFonts w:ascii="Garamond" w:hAnsi="Garamond"/>
          <w:sz w:val="22"/>
          <w:szCs w:val="22"/>
        </w:rPr>
        <w:t xml:space="preserve"> </w:t>
      </w:r>
      <w:bookmarkEnd w:id="17"/>
      <w:bookmarkEnd w:id="18"/>
      <w:bookmarkEnd w:id="19"/>
    </w:p>
    <w:p w:rsidR="00B92591" w:rsidRPr="00604557" w:rsidRDefault="00947570" w:rsidP="00555980">
      <w:pPr>
        <w:pStyle w:val="StileBollo"/>
        <w:spacing w:line="240" w:lineRule="auto"/>
        <w:ind w:left="0" w:firstLine="0"/>
        <w:rPr>
          <w:rFonts w:ascii="Garamond" w:hAnsi="Garamond"/>
          <w:b w:val="0"/>
          <w:sz w:val="22"/>
          <w:szCs w:val="22"/>
          <w:u w:val="single"/>
          <w:lang w:eastAsia="ko-KR"/>
        </w:rPr>
      </w:pPr>
      <w:r w:rsidRPr="00604557">
        <w:rPr>
          <w:rFonts w:ascii="Garamond" w:hAnsi="Garamond"/>
          <w:b w:val="0"/>
          <w:sz w:val="22"/>
          <w:szCs w:val="22"/>
          <w:lang w:eastAsia="ko-KR"/>
        </w:rPr>
        <w:t>La procedura oggetto del presente dis</w:t>
      </w:r>
      <w:r w:rsidR="003A508A" w:rsidRPr="00604557">
        <w:rPr>
          <w:rFonts w:ascii="Garamond" w:hAnsi="Garamond"/>
          <w:b w:val="0"/>
          <w:sz w:val="22"/>
          <w:szCs w:val="22"/>
          <w:lang w:eastAsia="ko-KR"/>
        </w:rPr>
        <w:t>ciplinare consiste</w:t>
      </w:r>
      <w:r w:rsidR="00CD50CA" w:rsidRPr="00604557">
        <w:rPr>
          <w:rFonts w:ascii="Garamond" w:hAnsi="Garamond"/>
          <w:b w:val="0"/>
          <w:sz w:val="22"/>
          <w:szCs w:val="22"/>
          <w:lang w:eastAsia="ko-KR"/>
        </w:rPr>
        <w:t xml:space="preserve"> </w:t>
      </w:r>
      <w:r w:rsidR="00CD50CA" w:rsidRPr="008360CF">
        <w:rPr>
          <w:rFonts w:ascii="Garamond" w:hAnsi="Garamond"/>
          <w:b w:val="0"/>
          <w:sz w:val="22"/>
          <w:szCs w:val="22"/>
          <w:lang w:eastAsia="ko-KR"/>
        </w:rPr>
        <w:t>nell’affidamento</w:t>
      </w:r>
      <w:r w:rsidR="009C1A44" w:rsidRPr="008360CF">
        <w:rPr>
          <w:rFonts w:ascii="Garamond" w:hAnsi="Garamond"/>
          <w:b w:val="0"/>
          <w:sz w:val="22"/>
          <w:szCs w:val="22"/>
          <w:lang w:eastAsia="ko-KR"/>
        </w:rPr>
        <w:t xml:space="preserve"> </w:t>
      </w:r>
      <w:r w:rsidR="0020560D" w:rsidRPr="008360CF">
        <w:rPr>
          <w:rFonts w:ascii="Garamond" w:hAnsi="Garamond"/>
          <w:b w:val="0"/>
          <w:sz w:val="22"/>
          <w:szCs w:val="22"/>
          <w:lang w:eastAsia="ko-KR"/>
        </w:rPr>
        <w:t xml:space="preserve">dei lavori </w:t>
      </w:r>
      <w:r w:rsidR="008360CF">
        <w:rPr>
          <w:rFonts w:ascii="Garamond" w:hAnsi="Garamond"/>
          <w:b w:val="0"/>
          <w:sz w:val="22"/>
          <w:szCs w:val="22"/>
          <w:lang w:eastAsia="ko-KR"/>
        </w:rPr>
        <w:t xml:space="preserve">di </w:t>
      </w:r>
      <w:r w:rsidR="002D7709" w:rsidRPr="008360CF">
        <w:rPr>
          <w:rFonts w:ascii="Garamond" w:hAnsi="Garamond"/>
          <w:b w:val="0"/>
          <w:sz w:val="22"/>
          <w:szCs w:val="22"/>
          <w:lang w:eastAsia="ko-KR"/>
        </w:rPr>
        <w:t>_____________________________________ nel</w:t>
      </w:r>
      <w:r w:rsidR="004A6464" w:rsidRPr="008360CF">
        <w:rPr>
          <w:rFonts w:ascii="Garamond" w:hAnsi="Garamond"/>
          <w:b w:val="0"/>
          <w:sz w:val="22"/>
          <w:szCs w:val="22"/>
          <w:lang w:eastAsia="ko-KR"/>
        </w:rPr>
        <w:t xml:space="preserve"> </w:t>
      </w:r>
      <w:r w:rsidR="002D7709" w:rsidRPr="008360CF">
        <w:rPr>
          <w:rFonts w:ascii="Garamond" w:hAnsi="Garamond"/>
          <w:b w:val="0"/>
          <w:sz w:val="22"/>
          <w:szCs w:val="22"/>
          <w:lang w:eastAsia="ko-KR"/>
        </w:rPr>
        <w:t>Comune di ___________.</w:t>
      </w:r>
    </w:p>
    <w:p w:rsidR="00B92591" w:rsidRPr="008360CF" w:rsidRDefault="008360CF" w:rsidP="00B92591">
      <w:pPr>
        <w:pStyle w:val="StileBollo"/>
        <w:spacing w:after="0" w:line="240" w:lineRule="auto"/>
        <w:ind w:left="0" w:firstLine="0"/>
        <w:rPr>
          <w:rFonts w:ascii="Garamond" w:hAnsi="Garamond"/>
          <w:b w:val="0"/>
          <w:sz w:val="22"/>
          <w:szCs w:val="22"/>
        </w:rPr>
      </w:pPr>
      <w:r>
        <w:rPr>
          <w:rFonts w:ascii="Garamond" w:hAnsi="Garamond"/>
          <w:b w:val="0"/>
          <w:sz w:val="22"/>
          <w:szCs w:val="22"/>
        </w:rPr>
        <w:t xml:space="preserve">Essa consiste tra l’altro </w:t>
      </w:r>
      <w:r w:rsidRPr="00604557">
        <w:rPr>
          <w:rFonts w:ascii="Garamond" w:hAnsi="Garamond"/>
          <w:b w:val="0"/>
          <w:sz w:val="22"/>
          <w:szCs w:val="22"/>
        </w:rPr>
        <w:t>nella</w:t>
      </w:r>
      <w:r w:rsidR="00B92591" w:rsidRPr="008360CF">
        <w:rPr>
          <w:rFonts w:ascii="Garamond" w:hAnsi="Garamond"/>
          <w:b w:val="0"/>
          <w:sz w:val="22"/>
          <w:szCs w:val="22"/>
        </w:rPr>
        <w:t>:</w:t>
      </w:r>
      <w:r w:rsidR="00591B19" w:rsidRPr="008360CF">
        <w:rPr>
          <w:rFonts w:ascii="Garamond" w:hAnsi="Garamond"/>
          <w:b w:val="0"/>
          <w:sz w:val="22"/>
          <w:szCs w:val="22"/>
        </w:rPr>
        <w:t xml:space="preserve"> </w:t>
      </w:r>
      <w:r w:rsidR="00591B19" w:rsidRPr="008360CF">
        <w:rPr>
          <w:rFonts w:ascii="Garamond" w:hAnsi="Garamond"/>
          <w:i/>
          <w:sz w:val="22"/>
          <w:szCs w:val="22"/>
        </w:rPr>
        <w:t>[elencare le opere e/o lavorazioni più rappresentative]</w:t>
      </w:r>
    </w:p>
    <w:p w:rsidR="00B92591"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xml:space="preserve">- </w:t>
      </w:r>
      <w:r w:rsidR="002D7709">
        <w:rPr>
          <w:rFonts w:ascii="Garamond" w:hAnsi="Garamond"/>
          <w:b w:val="0"/>
          <w:sz w:val="22"/>
          <w:szCs w:val="22"/>
        </w:rPr>
        <w:t>_____________</w:t>
      </w:r>
      <w:r w:rsidR="008360CF">
        <w:rPr>
          <w:rFonts w:ascii="Garamond" w:hAnsi="Garamond"/>
          <w:b w:val="0"/>
          <w:sz w:val="22"/>
          <w:szCs w:val="22"/>
        </w:rPr>
        <w:t>_________________________</w:t>
      </w:r>
      <w:r w:rsidR="002D7709">
        <w:rPr>
          <w:rFonts w:ascii="Garamond" w:hAnsi="Garamond"/>
          <w:b w:val="0"/>
          <w:sz w:val="22"/>
          <w:szCs w:val="22"/>
        </w:rPr>
        <w:t>;</w:t>
      </w:r>
    </w:p>
    <w:p w:rsidR="00B92591" w:rsidRPr="00604557" w:rsidRDefault="002D7709" w:rsidP="00B92591">
      <w:pPr>
        <w:pStyle w:val="StileBollo"/>
        <w:spacing w:after="0" w:line="240" w:lineRule="auto"/>
        <w:ind w:left="0" w:firstLine="0"/>
        <w:rPr>
          <w:rFonts w:ascii="Garamond" w:hAnsi="Garamond"/>
          <w:b w:val="0"/>
          <w:sz w:val="22"/>
          <w:szCs w:val="22"/>
        </w:rPr>
      </w:pPr>
      <w:r>
        <w:rPr>
          <w:rFonts w:ascii="Garamond" w:hAnsi="Garamond"/>
          <w:b w:val="0"/>
          <w:sz w:val="22"/>
          <w:szCs w:val="22"/>
        </w:rPr>
        <w:t>- ______________________________________</w:t>
      </w:r>
      <w:r w:rsidR="00B92591" w:rsidRPr="00604557">
        <w:rPr>
          <w:rFonts w:ascii="Garamond" w:hAnsi="Garamond"/>
          <w:b w:val="0"/>
          <w:sz w:val="22"/>
          <w:szCs w:val="22"/>
        </w:rPr>
        <w:t>;</w:t>
      </w:r>
    </w:p>
    <w:p w:rsidR="00B92591" w:rsidRPr="00604557" w:rsidRDefault="002D7709" w:rsidP="00B92591">
      <w:pPr>
        <w:pStyle w:val="StileBollo"/>
        <w:spacing w:after="0" w:line="240" w:lineRule="auto"/>
        <w:ind w:left="0" w:firstLine="0"/>
        <w:rPr>
          <w:rFonts w:ascii="Garamond" w:hAnsi="Garamond"/>
          <w:b w:val="0"/>
          <w:sz w:val="22"/>
          <w:szCs w:val="22"/>
        </w:rPr>
      </w:pPr>
      <w:r>
        <w:rPr>
          <w:rFonts w:ascii="Garamond" w:hAnsi="Garamond"/>
          <w:b w:val="0"/>
          <w:sz w:val="22"/>
          <w:szCs w:val="22"/>
        </w:rPr>
        <w:t>- ______________________________________</w:t>
      </w:r>
      <w:r w:rsidR="00B92591" w:rsidRPr="00604557">
        <w:rPr>
          <w:rFonts w:ascii="Garamond" w:hAnsi="Garamond"/>
          <w:b w:val="0"/>
          <w:sz w:val="22"/>
          <w:szCs w:val="22"/>
        </w:rPr>
        <w:t>;</w:t>
      </w:r>
    </w:p>
    <w:p w:rsidR="00B92591" w:rsidRPr="00604557" w:rsidRDefault="002D7709" w:rsidP="00B92591">
      <w:pPr>
        <w:pStyle w:val="StileBollo"/>
        <w:spacing w:after="0" w:line="240" w:lineRule="auto"/>
        <w:ind w:left="0" w:firstLine="0"/>
        <w:rPr>
          <w:rFonts w:ascii="Garamond" w:hAnsi="Garamond"/>
          <w:b w:val="0"/>
          <w:sz w:val="22"/>
          <w:szCs w:val="22"/>
        </w:rPr>
      </w:pPr>
      <w:r>
        <w:rPr>
          <w:rFonts w:ascii="Garamond" w:hAnsi="Garamond"/>
          <w:b w:val="0"/>
          <w:sz w:val="22"/>
          <w:szCs w:val="22"/>
        </w:rPr>
        <w:t>- ______________________________________</w:t>
      </w:r>
      <w:r w:rsidR="00B92591" w:rsidRPr="00604557">
        <w:rPr>
          <w:rFonts w:ascii="Garamond" w:hAnsi="Garamond"/>
          <w:b w:val="0"/>
          <w:sz w:val="22"/>
          <w:szCs w:val="22"/>
        </w:rPr>
        <w:t>;</w:t>
      </w:r>
    </w:p>
    <w:p w:rsidR="00B92591" w:rsidRPr="00604557" w:rsidRDefault="002D7709" w:rsidP="00B92591">
      <w:pPr>
        <w:pStyle w:val="StileBollo"/>
        <w:spacing w:after="0" w:line="240" w:lineRule="auto"/>
        <w:ind w:left="0" w:firstLine="0"/>
        <w:rPr>
          <w:rFonts w:ascii="Garamond" w:hAnsi="Garamond"/>
          <w:b w:val="0"/>
          <w:sz w:val="22"/>
          <w:szCs w:val="22"/>
        </w:rPr>
      </w:pPr>
      <w:r>
        <w:rPr>
          <w:rFonts w:ascii="Garamond" w:hAnsi="Garamond"/>
          <w:b w:val="0"/>
          <w:sz w:val="22"/>
          <w:szCs w:val="22"/>
        </w:rPr>
        <w:t>- ______________________________________</w:t>
      </w:r>
      <w:r w:rsidR="00044E66">
        <w:rPr>
          <w:rFonts w:ascii="Garamond" w:hAnsi="Garamond"/>
          <w:b w:val="0"/>
          <w:sz w:val="22"/>
          <w:szCs w:val="22"/>
        </w:rPr>
        <w:t>;</w:t>
      </w:r>
    </w:p>
    <w:p w:rsidR="00B92591" w:rsidRPr="00604557"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xml:space="preserve">- </w:t>
      </w:r>
      <w:r w:rsidR="002D7709">
        <w:rPr>
          <w:rFonts w:ascii="Garamond" w:hAnsi="Garamond"/>
          <w:b w:val="0"/>
          <w:sz w:val="22"/>
          <w:szCs w:val="22"/>
        </w:rPr>
        <w:t>______________________________________;</w:t>
      </w:r>
      <w:r w:rsidRPr="00604557">
        <w:rPr>
          <w:rFonts w:ascii="Garamond" w:hAnsi="Garamond"/>
          <w:b w:val="0"/>
          <w:sz w:val="22"/>
          <w:szCs w:val="22"/>
        </w:rPr>
        <w:t>.</w:t>
      </w:r>
    </w:p>
    <w:p w:rsidR="00044E66" w:rsidRDefault="00044E66" w:rsidP="00555980">
      <w:pPr>
        <w:pStyle w:val="StileBollo"/>
        <w:spacing w:line="240" w:lineRule="auto"/>
        <w:ind w:left="0" w:firstLine="0"/>
        <w:rPr>
          <w:rFonts w:ascii="Garamond" w:hAnsi="Garamond"/>
          <w:b w:val="0"/>
          <w:sz w:val="22"/>
          <w:szCs w:val="22"/>
          <w:lang w:eastAsia="ko-KR"/>
        </w:rPr>
      </w:pPr>
    </w:p>
    <w:p w:rsidR="00212E81" w:rsidRDefault="00212E81"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 xml:space="preserve">L'importo complessivo dei lavori compresi nell'appalto ammonta ad </w:t>
      </w:r>
      <w:r w:rsidRPr="00604557">
        <w:rPr>
          <w:rFonts w:ascii="Garamond" w:hAnsi="Garamond"/>
          <w:sz w:val="22"/>
          <w:szCs w:val="22"/>
          <w:lang w:eastAsia="ko-KR"/>
        </w:rPr>
        <w:t xml:space="preserve">€ </w:t>
      </w:r>
      <w:r w:rsidR="008D069C">
        <w:rPr>
          <w:rFonts w:ascii="Garamond" w:hAnsi="Garamond"/>
          <w:sz w:val="22"/>
          <w:szCs w:val="22"/>
          <w:lang w:eastAsia="ko-KR"/>
        </w:rPr>
        <w:t>_____________________</w:t>
      </w:r>
      <w:r w:rsidRPr="00604557">
        <w:rPr>
          <w:rFonts w:ascii="Garamond" w:hAnsi="Garamond"/>
          <w:sz w:val="22"/>
          <w:szCs w:val="22"/>
          <w:lang w:eastAsia="ko-KR"/>
        </w:rPr>
        <w:t xml:space="preserve"> </w:t>
      </w:r>
      <w:r w:rsidRPr="00604557">
        <w:rPr>
          <w:rFonts w:ascii="Garamond" w:hAnsi="Garamond"/>
          <w:b w:val="0"/>
          <w:sz w:val="22"/>
          <w:szCs w:val="22"/>
          <w:lang w:eastAsia="ko-KR"/>
        </w:rPr>
        <w:t>(</w:t>
      </w:r>
      <w:r w:rsidR="008D069C">
        <w:rPr>
          <w:rFonts w:ascii="Garamond" w:hAnsi="Garamond"/>
          <w:sz w:val="22"/>
          <w:szCs w:val="22"/>
          <w:lang w:eastAsia="ko-KR"/>
        </w:rPr>
        <w:t>euro _______________________/__</w:t>
      </w:r>
      <w:r w:rsidRPr="00604557">
        <w:rPr>
          <w:rFonts w:ascii="Garamond" w:hAnsi="Garamond"/>
          <w:b w:val="0"/>
          <w:sz w:val="22"/>
          <w:szCs w:val="22"/>
          <w:lang w:eastAsia="ko-KR"/>
        </w:rPr>
        <w:t>)</w:t>
      </w:r>
      <w:r w:rsidR="00546C11" w:rsidRPr="00604557">
        <w:rPr>
          <w:rFonts w:ascii="Garamond" w:hAnsi="Garamond"/>
          <w:b w:val="0"/>
          <w:sz w:val="22"/>
          <w:szCs w:val="22"/>
          <w:lang w:eastAsia="ko-KR"/>
        </w:rPr>
        <w:t>,</w:t>
      </w:r>
      <w:r w:rsidR="0043581E" w:rsidRPr="00604557">
        <w:rPr>
          <w:rFonts w:ascii="Garamond" w:hAnsi="Garamond"/>
          <w:b w:val="0"/>
          <w:sz w:val="22"/>
          <w:szCs w:val="22"/>
          <w:lang w:eastAsia="ko-KR"/>
        </w:rPr>
        <w:t xml:space="preserve"> IVA esclusa</w:t>
      </w:r>
      <w:r w:rsidRPr="00604557">
        <w:rPr>
          <w:rFonts w:ascii="Garamond" w:hAnsi="Garamond"/>
          <w:b w:val="0"/>
          <w:sz w:val="22"/>
          <w:szCs w:val="22"/>
          <w:lang w:eastAsia="ko-KR"/>
        </w:rPr>
        <w:t xml:space="preserve">, come risulta dal progetto e come </w:t>
      </w:r>
      <w:r w:rsidR="005B5AA8" w:rsidRPr="00604557">
        <w:rPr>
          <w:rFonts w:ascii="Garamond" w:hAnsi="Garamond"/>
          <w:b w:val="0"/>
          <w:sz w:val="22"/>
          <w:szCs w:val="22"/>
          <w:lang w:eastAsia="ko-KR"/>
        </w:rPr>
        <w:t>da</w:t>
      </w:r>
      <w:r w:rsidRPr="00604557">
        <w:rPr>
          <w:rFonts w:ascii="Garamond" w:hAnsi="Garamond"/>
          <w:b w:val="0"/>
          <w:sz w:val="22"/>
          <w:szCs w:val="22"/>
          <w:lang w:eastAsia="ko-KR"/>
        </w:rPr>
        <w:t xml:space="preserve"> prospetto sotto riportato:</w:t>
      </w:r>
    </w:p>
    <w:p w:rsidR="00C61898" w:rsidRPr="00604557" w:rsidRDefault="00C61898" w:rsidP="00555980">
      <w:pPr>
        <w:pStyle w:val="StileBollo"/>
        <w:spacing w:line="240" w:lineRule="auto"/>
        <w:ind w:left="0" w:firstLine="0"/>
        <w:rPr>
          <w:rFonts w:ascii="Garamond" w:hAnsi="Garamond"/>
          <w:b w:val="0"/>
          <w:sz w:val="22"/>
          <w:szCs w:val="22"/>
          <w:lang w:eastAsia="ko-KR"/>
        </w:rPr>
      </w:pPr>
    </w:p>
    <w:tbl>
      <w:tblPr>
        <w:tblStyle w:val="Grigliatabella"/>
        <w:tblW w:w="6232" w:type="dxa"/>
        <w:jc w:val="center"/>
        <w:tblLook w:val="04A0" w:firstRow="1" w:lastRow="0" w:firstColumn="1" w:lastColumn="0" w:noHBand="0" w:noVBand="1"/>
      </w:tblPr>
      <w:tblGrid>
        <w:gridCol w:w="393"/>
        <w:gridCol w:w="4138"/>
        <w:gridCol w:w="1701"/>
      </w:tblGrid>
      <w:tr w:rsidR="00212E81" w:rsidRPr="00604557" w:rsidTr="00212E81">
        <w:trPr>
          <w:jc w:val="center"/>
        </w:trPr>
        <w:tc>
          <w:tcPr>
            <w:tcW w:w="4531" w:type="dxa"/>
            <w:gridSpan w:val="2"/>
            <w:shd w:val="clear" w:color="auto" w:fill="auto"/>
          </w:tcPr>
          <w:p w:rsidR="00212E81" w:rsidRPr="00604557" w:rsidRDefault="0043581E" w:rsidP="0021714D">
            <w:pPr>
              <w:spacing w:after="0"/>
              <w:ind w:left="0" w:firstLine="0"/>
              <w:rPr>
                <w:rFonts w:ascii="Garamond" w:hAnsi="Garamond"/>
                <w:b/>
                <w:sz w:val="22"/>
              </w:rPr>
            </w:pPr>
            <w:r w:rsidRPr="00604557">
              <w:rPr>
                <w:rFonts w:ascii="Garamond" w:hAnsi="Garamond"/>
                <w:b/>
                <w:sz w:val="22"/>
              </w:rPr>
              <w:t>Tabella 1</w:t>
            </w:r>
          </w:p>
        </w:tc>
        <w:tc>
          <w:tcPr>
            <w:tcW w:w="1701" w:type="dxa"/>
            <w:shd w:val="clear" w:color="auto" w:fill="auto"/>
          </w:tcPr>
          <w:p w:rsidR="00212E81" w:rsidRPr="00604557" w:rsidRDefault="00212E81" w:rsidP="0021714D">
            <w:pPr>
              <w:spacing w:after="0"/>
              <w:ind w:left="0" w:firstLine="0"/>
              <w:rPr>
                <w:rFonts w:ascii="Garamond" w:hAnsi="Garamond"/>
                <w:b/>
                <w:sz w:val="22"/>
              </w:rPr>
            </w:pPr>
          </w:p>
        </w:tc>
      </w:tr>
      <w:tr w:rsidR="00212E81" w:rsidRPr="00604557" w:rsidTr="00212E81">
        <w:trPr>
          <w:jc w:val="center"/>
        </w:trPr>
        <w:tc>
          <w:tcPr>
            <w:tcW w:w="393" w:type="dxa"/>
            <w:shd w:val="clear" w:color="auto" w:fill="auto"/>
          </w:tcPr>
          <w:p w:rsidR="00212E81" w:rsidRPr="00604557" w:rsidRDefault="00212E81" w:rsidP="0021714D">
            <w:pPr>
              <w:spacing w:after="0"/>
              <w:ind w:left="0" w:firstLine="0"/>
              <w:rPr>
                <w:rFonts w:ascii="Garamond" w:hAnsi="Garamond"/>
                <w:sz w:val="22"/>
              </w:rPr>
            </w:pPr>
            <w:r w:rsidRPr="00604557">
              <w:rPr>
                <w:rFonts w:ascii="Garamond" w:hAnsi="Garamond"/>
                <w:sz w:val="22"/>
              </w:rPr>
              <w:t>a)</w:t>
            </w:r>
          </w:p>
        </w:tc>
        <w:tc>
          <w:tcPr>
            <w:tcW w:w="4138" w:type="dxa"/>
            <w:shd w:val="clear" w:color="auto" w:fill="auto"/>
          </w:tcPr>
          <w:p w:rsidR="00212E81" w:rsidRPr="00604557" w:rsidRDefault="00212E81" w:rsidP="00212E81">
            <w:pPr>
              <w:spacing w:after="0"/>
              <w:ind w:left="0" w:firstLine="0"/>
              <w:rPr>
                <w:rFonts w:ascii="Garamond" w:hAnsi="Garamond"/>
                <w:sz w:val="22"/>
              </w:rPr>
            </w:pPr>
            <w:r w:rsidRPr="00604557">
              <w:rPr>
                <w:rFonts w:ascii="Garamond" w:hAnsi="Garamond"/>
                <w:sz w:val="22"/>
              </w:rPr>
              <w:t xml:space="preserve">Importo Esecuzione Lavori </w:t>
            </w:r>
            <w:r w:rsidR="003A7068" w:rsidRPr="00604557">
              <w:rPr>
                <w:rFonts w:ascii="Garamond" w:hAnsi="Garamond"/>
                <w:sz w:val="22"/>
              </w:rPr>
              <w:t>(soggetti a ribasso)</w:t>
            </w:r>
          </w:p>
        </w:tc>
        <w:tc>
          <w:tcPr>
            <w:tcW w:w="1701" w:type="dxa"/>
            <w:shd w:val="clear" w:color="auto" w:fill="auto"/>
          </w:tcPr>
          <w:p w:rsidR="00212E81" w:rsidRPr="00604557" w:rsidRDefault="008D069C" w:rsidP="00212E81">
            <w:pPr>
              <w:spacing w:after="0"/>
              <w:ind w:left="0" w:firstLine="0"/>
              <w:jc w:val="center"/>
              <w:rPr>
                <w:rFonts w:ascii="Garamond" w:hAnsi="Garamond"/>
                <w:sz w:val="22"/>
              </w:rPr>
            </w:pPr>
            <w:r>
              <w:rPr>
                <w:rFonts w:ascii="Garamond" w:hAnsi="Garamond"/>
                <w:sz w:val="22"/>
              </w:rPr>
              <w:t>____________</w:t>
            </w:r>
            <w:r w:rsidR="00212E81" w:rsidRPr="00604557">
              <w:rPr>
                <w:rFonts w:ascii="Garamond" w:hAnsi="Garamond"/>
                <w:sz w:val="22"/>
              </w:rPr>
              <w:t xml:space="preserve"> €</w:t>
            </w:r>
          </w:p>
        </w:tc>
      </w:tr>
      <w:tr w:rsidR="00212E81" w:rsidRPr="00604557" w:rsidTr="00212E81">
        <w:trPr>
          <w:jc w:val="center"/>
        </w:trPr>
        <w:tc>
          <w:tcPr>
            <w:tcW w:w="393" w:type="dxa"/>
            <w:shd w:val="clear" w:color="auto" w:fill="auto"/>
          </w:tcPr>
          <w:p w:rsidR="00212E81" w:rsidRPr="00604557" w:rsidRDefault="00212E81" w:rsidP="0021714D">
            <w:pPr>
              <w:spacing w:after="0"/>
              <w:ind w:left="0" w:firstLine="0"/>
              <w:rPr>
                <w:rFonts w:ascii="Garamond" w:hAnsi="Garamond"/>
                <w:sz w:val="22"/>
              </w:rPr>
            </w:pPr>
            <w:r w:rsidRPr="00604557">
              <w:rPr>
                <w:rFonts w:ascii="Garamond" w:hAnsi="Garamond"/>
                <w:sz w:val="22"/>
              </w:rPr>
              <w:t>b)</w:t>
            </w:r>
          </w:p>
        </w:tc>
        <w:tc>
          <w:tcPr>
            <w:tcW w:w="4138" w:type="dxa"/>
            <w:shd w:val="clear" w:color="auto" w:fill="auto"/>
          </w:tcPr>
          <w:p w:rsidR="00212E81" w:rsidRPr="00604557" w:rsidRDefault="005E1F69" w:rsidP="005E1F69">
            <w:pPr>
              <w:spacing w:after="0"/>
              <w:ind w:left="0" w:firstLine="0"/>
              <w:rPr>
                <w:rFonts w:ascii="Garamond" w:hAnsi="Garamond"/>
                <w:sz w:val="22"/>
              </w:rPr>
            </w:pPr>
            <w:r>
              <w:rPr>
                <w:rFonts w:ascii="Garamond" w:hAnsi="Garamond"/>
                <w:sz w:val="22"/>
              </w:rPr>
              <w:t>Costi della</w:t>
            </w:r>
            <w:r w:rsidR="00212E81" w:rsidRPr="00604557">
              <w:rPr>
                <w:rFonts w:ascii="Garamond" w:hAnsi="Garamond"/>
                <w:sz w:val="22"/>
              </w:rPr>
              <w:t xml:space="preserve"> sicurezza (non soggetti a ribasso)</w:t>
            </w:r>
          </w:p>
        </w:tc>
        <w:tc>
          <w:tcPr>
            <w:tcW w:w="1701" w:type="dxa"/>
            <w:shd w:val="clear" w:color="auto" w:fill="auto"/>
          </w:tcPr>
          <w:p w:rsidR="00212E81" w:rsidRPr="00604557" w:rsidRDefault="008D069C" w:rsidP="00212E81">
            <w:pPr>
              <w:spacing w:after="0"/>
              <w:ind w:left="0" w:firstLine="0"/>
              <w:jc w:val="center"/>
              <w:rPr>
                <w:rFonts w:ascii="Garamond" w:hAnsi="Garamond"/>
                <w:sz w:val="22"/>
              </w:rPr>
            </w:pPr>
            <w:r>
              <w:rPr>
                <w:rFonts w:ascii="Garamond" w:hAnsi="Garamond"/>
                <w:sz w:val="22"/>
              </w:rPr>
              <w:t>____________</w:t>
            </w:r>
            <w:r w:rsidR="00212E81" w:rsidRPr="00604557">
              <w:rPr>
                <w:rFonts w:ascii="Garamond" w:hAnsi="Garamond"/>
                <w:sz w:val="22"/>
              </w:rPr>
              <w:t xml:space="preserve"> €</w:t>
            </w:r>
          </w:p>
        </w:tc>
      </w:tr>
      <w:tr w:rsidR="00212E81" w:rsidRPr="00604557" w:rsidTr="00212E81">
        <w:trPr>
          <w:jc w:val="center"/>
        </w:trPr>
        <w:tc>
          <w:tcPr>
            <w:tcW w:w="393" w:type="dxa"/>
            <w:shd w:val="clear" w:color="auto" w:fill="auto"/>
          </w:tcPr>
          <w:p w:rsidR="00212E81" w:rsidRPr="00604557" w:rsidRDefault="00212E81" w:rsidP="0021714D">
            <w:pPr>
              <w:spacing w:after="0"/>
              <w:ind w:left="0" w:firstLine="0"/>
              <w:rPr>
                <w:rFonts w:ascii="Garamond" w:hAnsi="Garamond"/>
                <w:sz w:val="22"/>
              </w:rPr>
            </w:pPr>
            <w:r w:rsidRPr="00604557">
              <w:rPr>
                <w:rFonts w:ascii="Garamond" w:hAnsi="Garamond"/>
                <w:sz w:val="22"/>
              </w:rPr>
              <w:t>c)</w:t>
            </w:r>
          </w:p>
        </w:tc>
        <w:tc>
          <w:tcPr>
            <w:tcW w:w="4138" w:type="dxa"/>
            <w:shd w:val="clear" w:color="auto" w:fill="auto"/>
          </w:tcPr>
          <w:p w:rsidR="00212E81" w:rsidRPr="00604557" w:rsidRDefault="00212E81" w:rsidP="005B5AA8">
            <w:pPr>
              <w:spacing w:after="0"/>
              <w:ind w:left="0" w:firstLine="0"/>
              <w:rPr>
                <w:rFonts w:ascii="Garamond" w:hAnsi="Garamond"/>
                <w:sz w:val="22"/>
              </w:rPr>
            </w:pPr>
            <w:r w:rsidRPr="00604557">
              <w:rPr>
                <w:rFonts w:ascii="Garamond" w:hAnsi="Garamond"/>
                <w:sz w:val="22"/>
              </w:rPr>
              <w:t>Importo Totale = a)+b)</w:t>
            </w:r>
          </w:p>
        </w:tc>
        <w:tc>
          <w:tcPr>
            <w:tcW w:w="1701" w:type="dxa"/>
            <w:shd w:val="clear" w:color="auto" w:fill="auto"/>
          </w:tcPr>
          <w:p w:rsidR="00212E81" w:rsidRPr="00604557" w:rsidRDefault="008D069C" w:rsidP="00212E81">
            <w:pPr>
              <w:spacing w:after="0"/>
              <w:ind w:left="0" w:firstLine="0"/>
              <w:jc w:val="center"/>
              <w:rPr>
                <w:rFonts w:ascii="Garamond" w:hAnsi="Garamond"/>
                <w:sz w:val="22"/>
              </w:rPr>
            </w:pPr>
            <w:r>
              <w:rPr>
                <w:rFonts w:ascii="Garamond" w:hAnsi="Garamond"/>
                <w:sz w:val="22"/>
              </w:rPr>
              <w:t>____________</w:t>
            </w:r>
            <w:r w:rsidR="00212E81" w:rsidRPr="00604557">
              <w:rPr>
                <w:rFonts w:ascii="Garamond" w:hAnsi="Garamond"/>
                <w:sz w:val="22"/>
              </w:rPr>
              <w:t xml:space="preserve"> €</w:t>
            </w:r>
          </w:p>
        </w:tc>
      </w:tr>
    </w:tbl>
    <w:p w:rsidR="00546C11" w:rsidRPr="00604557" w:rsidRDefault="00546C11" w:rsidP="00555980">
      <w:pPr>
        <w:ind w:left="0" w:firstLine="0"/>
        <w:rPr>
          <w:rFonts w:ascii="Garamond" w:hAnsi="Garamond"/>
          <w:sz w:val="22"/>
          <w:szCs w:val="22"/>
          <w:lang w:eastAsia="ko-KR"/>
        </w:rPr>
      </w:pPr>
    </w:p>
    <w:p w:rsidR="005B5BCE" w:rsidRDefault="005B5BCE" w:rsidP="005B5BCE">
      <w:pPr>
        <w:spacing w:after="0"/>
        <w:ind w:left="0" w:firstLine="0"/>
        <w:rPr>
          <w:rFonts w:ascii="Garamond" w:hAnsi="Garamond"/>
          <w:sz w:val="22"/>
          <w:szCs w:val="22"/>
        </w:rPr>
      </w:pPr>
      <w:r w:rsidRPr="005B5BCE">
        <w:rPr>
          <w:rFonts w:ascii="Garamond" w:hAnsi="Garamond"/>
          <w:sz w:val="22"/>
          <w:szCs w:val="22"/>
        </w:rPr>
        <w:t>La</w:t>
      </w:r>
      <w:r w:rsidRPr="005B5BCE">
        <w:rPr>
          <w:rFonts w:ascii="Garamond" w:hAnsi="Garamond"/>
          <w:b/>
          <w:sz w:val="22"/>
          <w:szCs w:val="22"/>
        </w:rPr>
        <w:t xml:space="preserve"> </w:t>
      </w:r>
      <w:r w:rsidRPr="005B5BCE">
        <w:rPr>
          <w:rFonts w:ascii="Garamond" w:hAnsi="Garamond"/>
          <w:sz w:val="22"/>
          <w:szCs w:val="22"/>
        </w:rPr>
        <w:t xml:space="preserve">procedura negoziata di cui alla presente lettera di invito si svolge ai sensi dell’art. 95, c. 4, lett. a) del </w:t>
      </w:r>
      <w:r w:rsidR="00C26C93" w:rsidRPr="00C26C93">
        <w:rPr>
          <w:rFonts w:ascii="Garamond" w:hAnsi="Garamond"/>
          <w:sz w:val="22"/>
          <w:szCs w:val="22"/>
        </w:rPr>
        <w:t>Codice</w:t>
      </w:r>
      <w:r w:rsidRPr="005B5BCE">
        <w:rPr>
          <w:rFonts w:ascii="Garamond" w:hAnsi="Garamond"/>
          <w:sz w:val="22"/>
          <w:szCs w:val="22"/>
        </w:rPr>
        <w:t xml:space="preserve"> con il criterio del prezzo più basso; ai sensi dell’art. 95, c</w:t>
      </w:r>
      <w:r w:rsidR="00C26C93" w:rsidRPr="00C26C93">
        <w:rPr>
          <w:rFonts w:ascii="Garamond" w:hAnsi="Garamond"/>
          <w:sz w:val="22"/>
          <w:szCs w:val="22"/>
        </w:rPr>
        <w:t>o</w:t>
      </w:r>
      <w:r w:rsidRPr="005B5BCE">
        <w:rPr>
          <w:rFonts w:ascii="Garamond" w:hAnsi="Garamond"/>
          <w:sz w:val="22"/>
          <w:szCs w:val="22"/>
        </w:rPr>
        <w:t xml:space="preserve">. 5 del </w:t>
      </w:r>
      <w:r w:rsidR="007A1115">
        <w:rPr>
          <w:rFonts w:ascii="Garamond" w:hAnsi="Garamond"/>
          <w:sz w:val="22"/>
          <w:szCs w:val="22"/>
        </w:rPr>
        <w:t xml:space="preserve">medesimo </w:t>
      </w:r>
      <w:r w:rsidR="00C26C93" w:rsidRPr="00C26C93">
        <w:rPr>
          <w:rFonts w:ascii="Garamond" w:hAnsi="Garamond"/>
          <w:sz w:val="22"/>
          <w:szCs w:val="22"/>
        </w:rPr>
        <w:t>Codice</w:t>
      </w:r>
      <w:r w:rsidR="0052251C">
        <w:rPr>
          <w:rFonts w:ascii="Garamond" w:hAnsi="Garamond"/>
          <w:sz w:val="22"/>
          <w:szCs w:val="22"/>
        </w:rPr>
        <w:t xml:space="preserve"> l</w:t>
      </w:r>
      <w:r w:rsidRPr="005B5BCE">
        <w:rPr>
          <w:rFonts w:ascii="Garamond" w:hAnsi="Garamond"/>
          <w:sz w:val="22"/>
          <w:szCs w:val="22"/>
        </w:rPr>
        <w:t xml:space="preserve">a scelta del criterio del prezzo più basso è motivata dal fatto che </w:t>
      </w:r>
      <w:r w:rsidR="0052251C">
        <w:rPr>
          <w:rFonts w:ascii="Garamond" w:hAnsi="Garamond"/>
          <w:sz w:val="22"/>
          <w:szCs w:val="22"/>
        </w:rPr>
        <w:t xml:space="preserve">_________________ </w:t>
      </w:r>
      <w:r w:rsidR="0052251C" w:rsidRPr="0052251C">
        <w:rPr>
          <w:rFonts w:ascii="Garamond" w:hAnsi="Garamond"/>
          <w:b/>
          <w:i/>
          <w:sz w:val="22"/>
          <w:szCs w:val="22"/>
        </w:rPr>
        <w:t>[esempio]</w:t>
      </w:r>
      <w:r w:rsidR="0052251C" w:rsidRPr="0052251C">
        <w:rPr>
          <w:rFonts w:ascii="Garamond" w:hAnsi="Garamond"/>
          <w:i/>
          <w:sz w:val="22"/>
          <w:szCs w:val="22"/>
        </w:rPr>
        <w:t xml:space="preserve"> </w:t>
      </w:r>
      <w:r w:rsidRPr="0052251C">
        <w:rPr>
          <w:rFonts w:ascii="Garamond" w:hAnsi="Garamond"/>
          <w:i/>
          <w:sz w:val="22"/>
          <w:szCs w:val="22"/>
        </w:rPr>
        <w:t xml:space="preserve">il presente appalto </w:t>
      </w:r>
      <w:r w:rsidR="0052251C" w:rsidRPr="0052251C">
        <w:rPr>
          <w:rFonts w:ascii="Garamond" w:hAnsi="Garamond"/>
          <w:i/>
          <w:sz w:val="22"/>
          <w:szCs w:val="22"/>
        </w:rPr>
        <w:t>si basa su</w:t>
      </w:r>
      <w:r w:rsidRPr="0052251C">
        <w:rPr>
          <w:rFonts w:ascii="Garamond" w:hAnsi="Garamond"/>
          <w:i/>
          <w:sz w:val="22"/>
          <w:szCs w:val="22"/>
        </w:rPr>
        <w:t xml:space="preserve"> un progetto esecutivo ben dettagliato e preciso</w:t>
      </w:r>
      <w:r w:rsidRPr="005B5BCE">
        <w:rPr>
          <w:rFonts w:ascii="Garamond" w:hAnsi="Garamond"/>
          <w:sz w:val="22"/>
          <w:szCs w:val="22"/>
        </w:rPr>
        <w:t>.</w:t>
      </w:r>
    </w:p>
    <w:p w:rsidR="001E239E" w:rsidRDefault="001E239E" w:rsidP="001E239E">
      <w:pPr>
        <w:ind w:left="0" w:firstLine="0"/>
        <w:rPr>
          <w:rFonts w:ascii="Garamond" w:hAnsi="Garamond"/>
          <w:sz w:val="22"/>
          <w:szCs w:val="22"/>
        </w:rPr>
      </w:pPr>
      <w:r w:rsidRPr="00604557">
        <w:rPr>
          <w:rFonts w:ascii="Garamond" w:hAnsi="Garamond"/>
          <w:sz w:val="22"/>
          <w:szCs w:val="22"/>
          <w:lang w:eastAsia="ko-KR"/>
        </w:rPr>
        <w:lastRenderedPageBreak/>
        <w:t xml:space="preserve">Il Contratto è stipulato interamente </w:t>
      </w:r>
      <w:r w:rsidR="00DE2813" w:rsidRPr="00604557">
        <w:rPr>
          <w:rFonts w:ascii="Garamond" w:hAnsi="Garamond"/>
          <w:sz w:val="22"/>
          <w:szCs w:val="22"/>
          <w:lang w:eastAsia="ko-KR"/>
        </w:rPr>
        <w:t>A</w:t>
      </w:r>
      <w:r w:rsidRPr="00604557">
        <w:rPr>
          <w:rFonts w:ascii="Garamond" w:hAnsi="Garamond"/>
          <w:sz w:val="22"/>
          <w:szCs w:val="22"/>
          <w:lang w:eastAsia="ko-KR"/>
        </w:rPr>
        <w:t xml:space="preserve"> </w:t>
      </w:r>
      <w:r w:rsidRPr="0052251C">
        <w:rPr>
          <w:rFonts w:ascii="Garamond" w:hAnsi="Garamond"/>
          <w:sz w:val="22"/>
          <w:szCs w:val="22"/>
          <w:lang w:eastAsia="ko-KR"/>
        </w:rPr>
        <w:t>CORPO</w:t>
      </w:r>
      <w:r w:rsidRPr="00604557">
        <w:rPr>
          <w:rFonts w:ascii="Garamond" w:hAnsi="Garamond"/>
          <w:sz w:val="22"/>
          <w:szCs w:val="22"/>
          <w:lang w:eastAsia="ko-KR"/>
        </w:rPr>
        <w:t xml:space="preserve">, ai sensi degli artt. </w:t>
      </w:r>
      <w:r w:rsidRPr="00604557">
        <w:rPr>
          <w:rFonts w:ascii="Garamond" w:hAnsi="Garamond"/>
          <w:sz w:val="22"/>
          <w:szCs w:val="22"/>
        </w:rPr>
        <w:t xml:space="preserve">3, comma 1, lett. ddddd) e </w:t>
      </w:r>
      <w:r w:rsidRPr="00604557">
        <w:rPr>
          <w:rFonts w:ascii="Garamond" w:hAnsi="Garamond"/>
          <w:sz w:val="22"/>
          <w:szCs w:val="22"/>
          <w:lang w:eastAsia="ko-KR"/>
        </w:rPr>
        <w:t xml:space="preserve">59, comma 5bis del D.lgs. 50/2016 e s.m.i. </w:t>
      </w:r>
      <w:r w:rsidRPr="00604557">
        <w:rPr>
          <w:rFonts w:ascii="Garamond" w:hAnsi="Garamond"/>
          <w:sz w:val="22"/>
          <w:szCs w:val="22"/>
        </w:rPr>
        <w:t>L’importo del contratto a corpo, assoggettato al ribasso di gara, resta fisso e invariabile senza che possa essere invocata dalle parti contraenti alcuna verifica sulla misura o sul valore attribuito alla quantità di detti lavori. A tal proposito, avendo visionato la documentazione e preso atto dei luoghi, con la presentazione dell’offerta si intendono verificate e accettate, da parte dell’esecutore, tutte le quantità delle lavorazioni che concorrono alla formulazione dell’intero prezzo</w:t>
      </w:r>
      <w:r w:rsidRPr="00604557">
        <w:rPr>
          <w:rFonts w:ascii="Garamond" w:hAnsi="Garamond"/>
          <w:b/>
          <w:sz w:val="22"/>
          <w:szCs w:val="22"/>
        </w:rPr>
        <w:t xml:space="preserve"> </w:t>
      </w:r>
      <w:r w:rsidRPr="00604557">
        <w:rPr>
          <w:rFonts w:ascii="Garamond" w:hAnsi="Garamond"/>
          <w:sz w:val="22"/>
          <w:szCs w:val="22"/>
        </w:rPr>
        <w:t>dell’appalto, fisso ed invariabile, per dare l’esecuzione finita secondo tutte le caratteristiche del progetto e le finalità dello stesso.</w:t>
      </w:r>
    </w:p>
    <w:p w:rsidR="005B5BCE" w:rsidRPr="0052251C" w:rsidRDefault="005B5BCE" w:rsidP="005B5BCE">
      <w:pPr>
        <w:spacing w:after="0"/>
        <w:ind w:left="0" w:firstLine="0"/>
        <w:rPr>
          <w:rFonts w:ascii="Garamond" w:hAnsi="Garamond"/>
          <w:b/>
          <w:i/>
          <w:sz w:val="22"/>
          <w:szCs w:val="22"/>
        </w:rPr>
      </w:pPr>
      <w:r w:rsidRPr="0052251C">
        <w:rPr>
          <w:rFonts w:ascii="Garamond" w:hAnsi="Garamond"/>
          <w:b/>
          <w:i/>
          <w:sz w:val="22"/>
          <w:szCs w:val="22"/>
        </w:rPr>
        <w:t>oppure</w:t>
      </w:r>
    </w:p>
    <w:p w:rsidR="005B5BCE" w:rsidRPr="0052251C" w:rsidRDefault="005B5BCE" w:rsidP="005B5BCE">
      <w:pPr>
        <w:spacing w:after="0"/>
        <w:ind w:left="0" w:firstLine="0"/>
        <w:rPr>
          <w:rFonts w:ascii="Garamond" w:hAnsi="Garamond"/>
          <w:sz w:val="22"/>
          <w:szCs w:val="22"/>
        </w:rPr>
      </w:pPr>
      <w:r w:rsidRPr="0052251C">
        <w:rPr>
          <w:rFonts w:ascii="Garamond" w:hAnsi="Garamond"/>
          <w:sz w:val="22"/>
          <w:szCs w:val="22"/>
        </w:rPr>
        <w:t xml:space="preserve">per i contratti da stipulare </w:t>
      </w:r>
      <w:r w:rsidR="00DE2813" w:rsidRPr="0052251C">
        <w:rPr>
          <w:rFonts w:ascii="Garamond" w:hAnsi="Garamond"/>
          <w:sz w:val="22"/>
          <w:szCs w:val="22"/>
        </w:rPr>
        <w:t>A MISURA</w:t>
      </w:r>
      <w:r w:rsidRPr="0052251C">
        <w:rPr>
          <w:rFonts w:ascii="Garamond" w:hAnsi="Garamond"/>
          <w:sz w:val="22"/>
          <w:szCs w:val="22"/>
        </w:rPr>
        <w:t>: mediante ribasso sull’elenco prezzi posto a base di gara</w:t>
      </w:r>
    </w:p>
    <w:p w:rsidR="005B5BCE" w:rsidRPr="0052251C" w:rsidRDefault="005B5BCE" w:rsidP="005B5BCE">
      <w:pPr>
        <w:spacing w:after="0"/>
        <w:ind w:left="0" w:firstLine="0"/>
        <w:rPr>
          <w:rFonts w:ascii="Garamond" w:hAnsi="Garamond"/>
          <w:b/>
          <w:i/>
          <w:sz w:val="22"/>
          <w:szCs w:val="22"/>
        </w:rPr>
      </w:pPr>
      <w:r w:rsidRPr="0052251C">
        <w:rPr>
          <w:rFonts w:ascii="Garamond" w:hAnsi="Garamond"/>
          <w:b/>
          <w:i/>
          <w:sz w:val="22"/>
          <w:szCs w:val="22"/>
        </w:rPr>
        <w:t>oppure</w:t>
      </w:r>
    </w:p>
    <w:p w:rsidR="005B5BCE" w:rsidRPr="0052251C" w:rsidRDefault="005B5BCE" w:rsidP="005B5BCE">
      <w:pPr>
        <w:spacing w:after="0"/>
        <w:ind w:left="0" w:firstLine="0"/>
        <w:rPr>
          <w:rFonts w:ascii="Garamond" w:hAnsi="Garamond"/>
          <w:sz w:val="22"/>
          <w:szCs w:val="22"/>
        </w:rPr>
      </w:pPr>
      <w:r w:rsidRPr="0052251C">
        <w:rPr>
          <w:rFonts w:ascii="Garamond" w:hAnsi="Garamond"/>
          <w:sz w:val="22"/>
          <w:szCs w:val="22"/>
        </w:rPr>
        <w:t xml:space="preserve">per i contratti da stipulare </w:t>
      </w:r>
      <w:r w:rsidR="00DE2813" w:rsidRPr="0052251C">
        <w:rPr>
          <w:rFonts w:ascii="Garamond" w:hAnsi="Garamond"/>
          <w:sz w:val="22"/>
          <w:szCs w:val="22"/>
        </w:rPr>
        <w:t>A MISURA</w:t>
      </w:r>
      <w:r w:rsidRPr="0052251C">
        <w:rPr>
          <w:rFonts w:ascii="Garamond" w:hAnsi="Garamond"/>
          <w:sz w:val="22"/>
          <w:szCs w:val="22"/>
        </w:rPr>
        <w:t>: mediante offerta a prezzi unitari</w:t>
      </w:r>
    </w:p>
    <w:p w:rsidR="005B5BCE" w:rsidRPr="0052251C" w:rsidRDefault="005B5BCE" w:rsidP="005B5BCE">
      <w:pPr>
        <w:spacing w:after="0"/>
        <w:ind w:left="0" w:firstLine="0"/>
        <w:rPr>
          <w:rFonts w:ascii="Garamond" w:hAnsi="Garamond"/>
          <w:b/>
          <w:i/>
          <w:sz w:val="22"/>
          <w:szCs w:val="22"/>
        </w:rPr>
      </w:pPr>
      <w:r w:rsidRPr="0052251C">
        <w:rPr>
          <w:rFonts w:ascii="Garamond" w:hAnsi="Garamond"/>
          <w:b/>
          <w:i/>
          <w:sz w:val="22"/>
          <w:szCs w:val="22"/>
        </w:rPr>
        <w:t>oppure</w:t>
      </w:r>
    </w:p>
    <w:p w:rsidR="005B5BCE" w:rsidRPr="0052251C" w:rsidRDefault="005B5BCE" w:rsidP="001E239E">
      <w:pPr>
        <w:ind w:left="0" w:firstLine="0"/>
        <w:rPr>
          <w:rFonts w:ascii="Garamond" w:hAnsi="Garamond"/>
          <w:sz w:val="22"/>
          <w:szCs w:val="22"/>
        </w:rPr>
      </w:pPr>
      <w:r w:rsidRPr="0052251C">
        <w:rPr>
          <w:rFonts w:ascii="Garamond" w:hAnsi="Garamond"/>
          <w:sz w:val="22"/>
          <w:szCs w:val="22"/>
        </w:rPr>
        <w:t xml:space="preserve">per i contratti da stipulare </w:t>
      </w:r>
      <w:r w:rsidR="00DE2813" w:rsidRPr="0052251C">
        <w:rPr>
          <w:rFonts w:ascii="Garamond" w:hAnsi="Garamond"/>
          <w:sz w:val="22"/>
          <w:szCs w:val="22"/>
        </w:rPr>
        <w:t>PARTE A CORPO E PARTE A MISURA</w:t>
      </w:r>
      <w:r w:rsidRPr="0052251C">
        <w:rPr>
          <w:rFonts w:ascii="Garamond" w:hAnsi="Garamond"/>
          <w:sz w:val="22"/>
          <w:szCs w:val="22"/>
        </w:rPr>
        <w:t>: mediante offerta a prezzi unitari</w:t>
      </w:r>
    </w:p>
    <w:p w:rsidR="00DE2813" w:rsidRDefault="00DE2813" w:rsidP="00555980">
      <w:pPr>
        <w:pStyle w:val="StileBollo"/>
        <w:spacing w:line="240" w:lineRule="auto"/>
        <w:ind w:left="0" w:firstLine="0"/>
        <w:rPr>
          <w:rFonts w:ascii="Garamond" w:hAnsi="Garamond"/>
          <w:b w:val="0"/>
          <w:sz w:val="22"/>
          <w:szCs w:val="22"/>
        </w:rPr>
      </w:pPr>
    </w:p>
    <w:p w:rsidR="00310686" w:rsidRPr="007F2CA3" w:rsidRDefault="00310686" w:rsidP="00555980">
      <w:pPr>
        <w:pStyle w:val="StileBollo"/>
        <w:spacing w:line="240" w:lineRule="auto"/>
        <w:ind w:left="0" w:firstLine="0"/>
        <w:rPr>
          <w:rFonts w:ascii="Garamond" w:hAnsi="Garamond"/>
          <w:b w:val="0"/>
          <w:sz w:val="22"/>
          <w:szCs w:val="22"/>
        </w:rPr>
      </w:pPr>
      <w:r w:rsidRPr="007F2CA3">
        <w:rPr>
          <w:rFonts w:ascii="Garamond" w:hAnsi="Garamond"/>
          <w:b w:val="0"/>
          <w:sz w:val="22"/>
          <w:szCs w:val="22"/>
        </w:rPr>
        <w:t xml:space="preserve">La contabilizzazione dei lavori a corpo avviene secondo le </w:t>
      </w:r>
      <w:r w:rsidR="001E239E">
        <w:rPr>
          <w:rFonts w:ascii="Garamond" w:hAnsi="Garamond"/>
          <w:b w:val="0"/>
          <w:sz w:val="22"/>
          <w:szCs w:val="22"/>
        </w:rPr>
        <w:t>percentuali indicate all’art. ____</w:t>
      </w:r>
      <w:r w:rsidRPr="007F2CA3">
        <w:rPr>
          <w:rFonts w:ascii="Garamond" w:hAnsi="Garamond"/>
          <w:b w:val="0"/>
          <w:sz w:val="22"/>
          <w:szCs w:val="22"/>
        </w:rPr>
        <w:t xml:space="preserve"> nel capitolato speciale d’appalto – parte amministrativa.</w:t>
      </w:r>
    </w:p>
    <w:p w:rsidR="00B14175" w:rsidRPr="007F2CA3" w:rsidRDefault="000B74B9" w:rsidP="00555980">
      <w:pPr>
        <w:ind w:left="0" w:firstLine="0"/>
        <w:rPr>
          <w:rFonts w:ascii="Garamond" w:hAnsi="Garamond"/>
          <w:sz w:val="22"/>
          <w:szCs w:val="22"/>
          <w:lang w:eastAsia="ko-KR"/>
        </w:rPr>
      </w:pPr>
      <w:r w:rsidRPr="007F2CA3">
        <w:rPr>
          <w:rFonts w:ascii="Garamond" w:hAnsi="Garamond"/>
          <w:sz w:val="22"/>
          <w:szCs w:val="22"/>
          <w:lang w:eastAsia="ko-KR"/>
        </w:rPr>
        <w:t>A</w:t>
      </w:r>
      <w:r w:rsidR="003A7068" w:rsidRPr="007F2CA3">
        <w:rPr>
          <w:rFonts w:ascii="Garamond" w:hAnsi="Garamond"/>
          <w:sz w:val="22"/>
          <w:szCs w:val="22"/>
          <w:lang w:eastAsia="ko-KR"/>
        </w:rPr>
        <w:t>i sensi dell’art. 23, comma 16 del Codice i costi</w:t>
      </w:r>
      <w:r w:rsidRPr="007F2CA3">
        <w:rPr>
          <w:rFonts w:ascii="Garamond" w:hAnsi="Garamond"/>
          <w:sz w:val="22"/>
          <w:szCs w:val="22"/>
          <w:lang w:eastAsia="ko-KR"/>
        </w:rPr>
        <w:t xml:space="preserve"> stimati della manodopera, ricompresi nell’importo complessivo dei lavori (esclusa </w:t>
      </w:r>
      <w:r w:rsidR="005B5AA8" w:rsidRPr="007F2CA3">
        <w:rPr>
          <w:rFonts w:ascii="Garamond" w:hAnsi="Garamond"/>
          <w:sz w:val="22"/>
          <w:szCs w:val="22"/>
          <w:lang w:eastAsia="ko-KR"/>
        </w:rPr>
        <w:t xml:space="preserve">la </w:t>
      </w:r>
      <w:r w:rsidRPr="007F2CA3">
        <w:rPr>
          <w:rFonts w:ascii="Garamond" w:hAnsi="Garamond"/>
          <w:sz w:val="22"/>
          <w:szCs w:val="22"/>
          <w:lang w:eastAsia="ko-KR"/>
        </w:rPr>
        <w:t xml:space="preserve">sicurezza), sono pari a € </w:t>
      </w:r>
      <w:r w:rsidR="009A536A" w:rsidRPr="007F2CA3">
        <w:rPr>
          <w:rFonts w:ascii="Garamond" w:hAnsi="Garamond"/>
          <w:sz w:val="22"/>
          <w:szCs w:val="22"/>
          <w:lang w:eastAsia="ko-KR"/>
        </w:rPr>
        <w:t>________________</w:t>
      </w:r>
      <w:r w:rsidR="00A77597" w:rsidRPr="007F2CA3">
        <w:rPr>
          <w:rFonts w:ascii="Garamond" w:hAnsi="Garamond"/>
          <w:sz w:val="22"/>
          <w:szCs w:val="22"/>
          <w:lang w:eastAsia="ko-KR"/>
        </w:rPr>
        <w:t>, come da elaborato compreso nel progetto</w:t>
      </w:r>
      <w:r w:rsidR="00DC783F" w:rsidRPr="007F2CA3">
        <w:rPr>
          <w:rFonts w:ascii="Garamond" w:hAnsi="Garamond"/>
          <w:sz w:val="22"/>
          <w:szCs w:val="22"/>
          <w:lang w:eastAsia="ko-KR"/>
        </w:rPr>
        <w:t>.</w:t>
      </w:r>
    </w:p>
    <w:p w:rsidR="009953E6" w:rsidRPr="007F2CA3" w:rsidRDefault="00044E66" w:rsidP="00555980">
      <w:pPr>
        <w:ind w:left="0" w:firstLine="0"/>
        <w:rPr>
          <w:rFonts w:ascii="Garamond" w:hAnsi="Garamond"/>
          <w:sz w:val="22"/>
          <w:szCs w:val="22"/>
          <w:lang w:eastAsia="ko-KR"/>
        </w:rPr>
      </w:pPr>
      <w:r w:rsidRPr="007F2CA3">
        <w:rPr>
          <w:rFonts w:ascii="Garamond" w:hAnsi="Garamond"/>
          <w:sz w:val="22"/>
          <w:szCs w:val="22"/>
          <w:lang w:eastAsia="ko-KR"/>
        </w:rPr>
        <w:t>È</w:t>
      </w:r>
      <w:r w:rsidR="009953E6" w:rsidRPr="007F2CA3">
        <w:rPr>
          <w:rFonts w:ascii="Garamond" w:hAnsi="Garamond"/>
          <w:sz w:val="22"/>
          <w:szCs w:val="22"/>
          <w:lang w:eastAsia="ko-KR"/>
        </w:rPr>
        <w:t xml:space="preserve"> prevista l’anticipazione del prezzo a favore dell’appaltatore nella misura del 20% sul valore del contratto d’appalto, ai sensi e con le modalità dell’art.</w:t>
      </w:r>
      <w:r w:rsidR="005B5AA8" w:rsidRPr="007F2CA3">
        <w:rPr>
          <w:rFonts w:ascii="Garamond" w:hAnsi="Garamond"/>
          <w:sz w:val="22"/>
          <w:szCs w:val="22"/>
          <w:lang w:eastAsia="ko-KR"/>
        </w:rPr>
        <w:t xml:space="preserve"> </w:t>
      </w:r>
      <w:r w:rsidR="009953E6" w:rsidRPr="007F2CA3">
        <w:rPr>
          <w:rFonts w:ascii="Garamond" w:hAnsi="Garamond"/>
          <w:sz w:val="22"/>
          <w:szCs w:val="22"/>
          <w:lang w:eastAsia="ko-KR"/>
        </w:rPr>
        <w:t>35</w:t>
      </w:r>
      <w:r w:rsidRPr="007F2CA3">
        <w:rPr>
          <w:rFonts w:ascii="Garamond" w:hAnsi="Garamond"/>
          <w:sz w:val="22"/>
          <w:szCs w:val="22"/>
          <w:lang w:eastAsia="ko-KR"/>
        </w:rPr>
        <w:t>,</w:t>
      </w:r>
      <w:r w:rsidR="009953E6" w:rsidRPr="007F2CA3">
        <w:rPr>
          <w:rFonts w:ascii="Garamond" w:hAnsi="Garamond"/>
          <w:sz w:val="22"/>
          <w:szCs w:val="22"/>
          <w:lang w:eastAsia="ko-KR"/>
        </w:rPr>
        <w:t xml:space="preserve"> comma 18 del D.</w:t>
      </w:r>
      <w:r w:rsidR="00510A71" w:rsidRPr="007F2CA3">
        <w:rPr>
          <w:rFonts w:ascii="Garamond" w:hAnsi="Garamond"/>
          <w:sz w:val="22"/>
          <w:szCs w:val="22"/>
          <w:lang w:eastAsia="ko-KR"/>
        </w:rPr>
        <w:t>l</w:t>
      </w:r>
      <w:r w:rsidR="009953E6" w:rsidRPr="007F2CA3">
        <w:rPr>
          <w:rFonts w:ascii="Garamond" w:hAnsi="Garamond"/>
          <w:sz w:val="22"/>
          <w:szCs w:val="22"/>
          <w:lang w:eastAsia="ko-KR"/>
        </w:rPr>
        <w:t>gs. n. 50/2016 e s.m.i.</w:t>
      </w:r>
    </w:p>
    <w:p w:rsidR="004A6464" w:rsidRPr="00DF2A7F" w:rsidRDefault="008F5A15" w:rsidP="00555980">
      <w:pPr>
        <w:pStyle w:val="StileBollo"/>
        <w:spacing w:line="240" w:lineRule="auto"/>
        <w:ind w:left="0" w:firstLine="0"/>
        <w:rPr>
          <w:rFonts w:ascii="Garamond" w:hAnsi="Garamond"/>
          <w:b w:val="0"/>
          <w:bCs/>
          <w:sz w:val="22"/>
          <w:szCs w:val="22"/>
          <w:lang w:eastAsia="ko-KR"/>
        </w:rPr>
      </w:pPr>
      <w:bookmarkStart w:id="20" w:name="_Toc499220885"/>
      <w:bookmarkStart w:id="21" w:name="_Toc367781142"/>
      <w:r w:rsidRPr="007F2CA3">
        <w:rPr>
          <w:rFonts w:ascii="Garamond" w:hAnsi="Garamond"/>
          <w:b w:val="0"/>
          <w:sz w:val="22"/>
          <w:szCs w:val="22"/>
        </w:rPr>
        <w:t>L</w:t>
      </w:r>
      <w:r w:rsidR="009443BC" w:rsidRPr="007F2CA3">
        <w:rPr>
          <w:rFonts w:ascii="Garamond" w:hAnsi="Garamond"/>
          <w:b w:val="0"/>
          <w:sz w:val="22"/>
          <w:szCs w:val="22"/>
        </w:rPr>
        <w:t xml:space="preserve">’importo a base di gara è stato calcolato </w:t>
      </w:r>
      <w:r w:rsidR="00F46CDE" w:rsidRPr="007F2CA3">
        <w:rPr>
          <w:rFonts w:ascii="Garamond" w:hAnsi="Garamond"/>
          <w:b w:val="0"/>
          <w:sz w:val="22"/>
          <w:szCs w:val="22"/>
        </w:rPr>
        <w:t>come da prospetti indicati ne</w:t>
      </w:r>
      <w:r w:rsidR="000C2B6F" w:rsidRPr="007F2CA3">
        <w:rPr>
          <w:rFonts w:ascii="Garamond" w:hAnsi="Garamond"/>
          <w:b w:val="0"/>
          <w:sz w:val="22"/>
          <w:szCs w:val="22"/>
        </w:rPr>
        <w:t>i</w:t>
      </w:r>
      <w:r w:rsidR="00F46CDE" w:rsidRPr="007F2CA3">
        <w:rPr>
          <w:rFonts w:ascii="Garamond" w:hAnsi="Garamond"/>
          <w:b w:val="0"/>
          <w:sz w:val="22"/>
          <w:szCs w:val="22"/>
        </w:rPr>
        <w:t xml:space="preserve"> </w:t>
      </w:r>
      <w:r w:rsidR="000C2B6F" w:rsidRPr="007F2CA3">
        <w:rPr>
          <w:rFonts w:ascii="Garamond" w:hAnsi="Garamond"/>
          <w:b w:val="0"/>
          <w:sz w:val="22"/>
          <w:szCs w:val="22"/>
        </w:rPr>
        <w:t>d</w:t>
      </w:r>
      <w:r w:rsidR="00F46CDE" w:rsidRPr="007F2CA3">
        <w:rPr>
          <w:rFonts w:ascii="Garamond" w:hAnsi="Garamond"/>
          <w:b w:val="0"/>
          <w:sz w:val="22"/>
          <w:szCs w:val="22"/>
        </w:rPr>
        <w:t>ocument</w:t>
      </w:r>
      <w:r w:rsidR="000C2B6F" w:rsidRPr="007F2CA3">
        <w:rPr>
          <w:rFonts w:ascii="Garamond" w:hAnsi="Garamond"/>
          <w:b w:val="0"/>
          <w:sz w:val="22"/>
          <w:szCs w:val="22"/>
        </w:rPr>
        <w:t>i</w:t>
      </w:r>
      <w:r w:rsidR="00F46CDE" w:rsidRPr="007F2CA3">
        <w:rPr>
          <w:rFonts w:ascii="Garamond" w:hAnsi="Garamond"/>
          <w:b w:val="0"/>
          <w:sz w:val="22"/>
          <w:szCs w:val="22"/>
        </w:rPr>
        <w:t xml:space="preserve"> progettual</w:t>
      </w:r>
      <w:r w:rsidR="000C2B6F" w:rsidRPr="007F2CA3">
        <w:rPr>
          <w:rFonts w:ascii="Garamond" w:hAnsi="Garamond"/>
          <w:b w:val="0"/>
          <w:sz w:val="22"/>
          <w:szCs w:val="22"/>
        </w:rPr>
        <w:t>i</w:t>
      </w:r>
      <w:r w:rsidR="004A6464" w:rsidRPr="007F2CA3">
        <w:rPr>
          <w:rFonts w:ascii="Garamond" w:hAnsi="Garamond"/>
          <w:b w:val="0"/>
          <w:bCs/>
          <w:i/>
          <w:sz w:val="22"/>
          <w:szCs w:val="22"/>
          <w:lang w:eastAsia="ko-KR"/>
        </w:rPr>
        <w:t>.</w:t>
      </w:r>
      <w:r w:rsidR="000C2B6F" w:rsidRPr="007F2CA3">
        <w:rPr>
          <w:rFonts w:ascii="Garamond" w:hAnsi="Garamond"/>
          <w:b w:val="0"/>
          <w:bCs/>
          <w:sz w:val="22"/>
          <w:szCs w:val="22"/>
          <w:lang w:eastAsia="ko-KR"/>
        </w:rPr>
        <w:t xml:space="preserve"> </w:t>
      </w:r>
      <w:r w:rsidR="004A6464" w:rsidRPr="007F2CA3">
        <w:rPr>
          <w:rFonts w:ascii="Garamond" w:hAnsi="Garamond"/>
          <w:b w:val="0"/>
          <w:bCs/>
          <w:sz w:val="22"/>
          <w:szCs w:val="22"/>
          <w:lang w:eastAsia="ko-KR"/>
        </w:rPr>
        <w:t xml:space="preserve">I lavori sono </w:t>
      </w:r>
      <w:r w:rsidR="004A6464" w:rsidRPr="00DF2A7F">
        <w:rPr>
          <w:rFonts w:ascii="Garamond" w:hAnsi="Garamond"/>
          <w:b w:val="0"/>
          <w:bCs/>
          <w:sz w:val="22"/>
          <w:szCs w:val="22"/>
          <w:lang w:eastAsia="ko-KR"/>
        </w:rPr>
        <w:t>suddivisi nelle seguenti categorie, ai sensi dell’art. 105</w:t>
      </w:r>
      <w:r w:rsidR="000C2B6F" w:rsidRPr="00DF2A7F">
        <w:rPr>
          <w:rFonts w:ascii="Garamond" w:hAnsi="Garamond"/>
          <w:b w:val="0"/>
          <w:bCs/>
          <w:sz w:val="22"/>
          <w:szCs w:val="22"/>
          <w:lang w:eastAsia="ko-KR"/>
        </w:rPr>
        <w:t xml:space="preserve"> del</w:t>
      </w:r>
      <w:r w:rsidR="004A6464" w:rsidRPr="00DF2A7F">
        <w:rPr>
          <w:rFonts w:ascii="Garamond" w:hAnsi="Garamond"/>
          <w:b w:val="0"/>
          <w:bCs/>
          <w:sz w:val="22"/>
          <w:szCs w:val="22"/>
          <w:lang w:eastAsia="ko-KR"/>
        </w:rPr>
        <w:t xml:space="preserve"> D.</w:t>
      </w:r>
      <w:r w:rsidR="000C2B6F" w:rsidRPr="00DF2A7F">
        <w:rPr>
          <w:rFonts w:ascii="Garamond" w:hAnsi="Garamond"/>
          <w:b w:val="0"/>
          <w:bCs/>
          <w:sz w:val="22"/>
          <w:szCs w:val="22"/>
          <w:lang w:eastAsia="ko-KR"/>
        </w:rPr>
        <w:t>l</w:t>
      </w:r>
      <w:r w:rsidR="004A6464" w:rsidRPr="00DF2A7F">
        <w:rPr>
          <w:rFonts w:ascii="Garamond" w:hAnsi="Garamond"/>
          <w:b w:val="0"/>
          <w:bCs/>
          <w:sz w:val="22"/>
          <w:szCs w:val="22"/>
          <w:lang w:eastAsia="ko-KR"/>
        </w:rPr>
        <w:t>gs. 50/2016:</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sz w:val="22"/>
          <w:szCs w:val="22"/>
        </w:rPr>
        <w:t xml:space="preserve">1) </w:t>
      </w:r>
      <w:r w:rsidRPr="00604557">
        <w:rPr>
          <w:rFonts w:ascii="Garamond" w:hAnsi="Garamond"/>
          <w:sz w:val="22"/>
          <w:szCs w:val="22"/>
          <w:u w:val="single"/>
        </w:rPr>
        <w:t>Opera prevalente</w:t>
      </w:r>
      <w:r w:rsidRPr="00604557">
        <w:rPr>
          <w:rFonts w:ascii="Garamond" w:hAnsi="Garamond"/>
          <w:sz w:val="22"/>
          <w:szCs w:val="22"/>
        </w:rPr>
        <w:t>, compresa nelle categorie generali</w:t>
      </w:r>
      <w:r w:rsidRPr="00604557">
        <w:rPr>
          <w:rFonts w:ascii="Garamond" w:hAnsi="Garamond"/>
          <w:b w:val="0"/>
          <w:sz w:val="22"/>
          <w:szCs w:val="22"/>
        </w:rPr>
        <w:t xml:space="preserve"> (con obbligo di possesso del requisito in proprio, con facoltà di subappalto entro il 30% a imprese in possesso dei requisiti): </w:t>
      </w:r>
      <w:r w:rsidRPr="00E24BD4">
        <w:rPr>
          <w:rFonts w:ascii="Garamond" w:hAnsi="Garamond"/>
          <w:i/>
          <w:sz w:val="22"/>
          <w:szCs w:val="22"/>
        </w:rPr>
        <w:t>[esempio]</w:t>
      </w:r>
      <w:r>
        <w:rPr>
          <w:rFonts w:ascii="Garamond" w:hAnsi="Garamond"/>
          <w:b w:val="0"/>
          <w:sz w:val="22"/>
          <w:szCs w:val="22"/>
        </w:rPr>
        <w:t xml:space="preserve"> </w:t>
      </w:r>
      <w:r w:rsidRPr="00F31525">
        <w:rPr>
          <w:rFonts w:ascii="Garamond" w:hAnsi="Garamond"/>
          <w:b w:val="0"/>
          <w:i/>
          <w:sz w:val="22"/>
          <w:szCs w:val="22"/>
        </w:rPr>
        <w:t>categoria OG1 – Edifici Civili e Industriali – Classifica _____ (superiore a € ____________), per € ___________ (____%)</w:t>
      </w:r>
      <w:r w:rsidRPr="00604557">
        <w:rPr>
          <w:rFonts w:ascii="Garamond" w:hAnsi="Garamond"/>
          <w:b w:val="0"/>
          <w:sz w:val="22"/>
          <w:szCs w:val="22"/>
        </w:rPr>
        <w:t>;</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sz w:val="22"/>
          <w:szCs w:val="22"/>
        </w:rPr>
        <w:t xml:space="preserve">2) </w:t>
      </w:r>
      <w:r w:rsidRPr="00604557">
        <w:rPr>
          <w:rFonts w:ascii="Garamond" w:hAnsi="Garamond"/>
          <w:sz w:val="22"/>
          <w:szCs w:val="22"/>
          <w:u w:val="single"/>
        </w:rPr>
        <w:t>Opere scorporabili</w:t>
      </w:r>
      <w:r w:rsidRPr="00604557">
        <w:rPr>
          <w:rFonts w:ascii="Garamond" w:hAnsi="Garamond"/>
          <w:b w:val="0"/>
          <w:sz w:val="22"/>
          <w:szCs w:val="22"/>
        </w:rPr>
        <w:t xml:space="preserve"> (obbligo di possesso del requisito in proprio o, altrimenti, obbligo di raggruppamento temporaneo di imprese di tipo verticale con mandante qualificata oppure possesso del requisito con riferimento alla categoria prevalente e obbligo di subappalto ad imprese in possesso della specifica qualificazione):</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 </w:t>
      </w:r>
      <w:r w:rsidRPr="00604557">
        <w:rPr>
          <w:rFonts w:ascii="Garamond" w:hAnsi="Garamond"/>
          <w:sz w:val="22"/>
          <w:szCs w:val="22"/>
        </w:rPr>
        <w:t>superiori al 10 % dell’importo dei lavori a base di gara (SIOS)</w:t>
      </w:r>
      <w:r w:rsidRPr="00604557">
        <w:rPr>
          <w:rFonts w:ascii="Garamond" w:hAnsi="Garamond"/>
          <w:b w:val="0"/>
          <w:sz w:val="22"/>
          <w:szCs w:val="22"/>
        </w:rPr>
        <w:t xml:space="preserve"> e quindi comportanti l’</w:t>
      </w:r>
      <w:r w:rsidRPr="00604557">
        <w:rPr>
          <w:rFonts w:ascii="Garamond" w:hAnsi="Garamond"/>
          <w:sz w:val="22"/>
          <w:szCs w:val="22"/>
        </w:rPr>
        <w:t>RTI verticale obbligatoria</w:t>
      </w:r>
      <w:r w:rsidRPr="00604557">
        <w:rPr>
          <w:rFonts w:ascii="Garamond" w:hAnsi="Garamond"/>
          <w:b w:val="0"/>
          <w:sz w:val="22"/>
          <w:szCs w:val="22"/>
        </w:rPr>
        <w:t xml:space="preserve"> qualora l'Operatore Economico partecipante non possieda anche la qualificazione SOA per la categoria scorporabile (</w:t>
      </w:r>
      <w:r w:rsidRPr="00604557">
        <w:rPr>
          <w:rFonts w:ascii="Garamond" w:hAnsi="Garamond"/>
          <w:sz w:val="22"/>
          <w:szCs w:val="22"/>
        </w:rPr>
        <w:t>con divieto di avvalimento e divieto di subappalto oltre il 30%</w:t>
      </w:r>
      <w:r w:rsidRPr="00604557">
        <w:rPr>
          <w:rFonts w:ascii="Garamond" w:hAnsi="Garamond"/>
          <w:b w:val="0"/>
          <w:sz w:val="22"/>
          <w:szCs w:val="22"/>
        </w:rPr>
        <w:t xml:space="preserve">): </w:t>
      </w:r>
      <w:r w:rsidRPr="00E24BD4">
        <w:rPr>
          <w:rFonts w:ascii="Garamond" w:hAnsi="Garamond"/>
          <w:i/>
          <w:sz w:val="22"/>
          <w:szCs w:val="22"/>
        </w:rPr>
        <w:t>[esempio]</w:t>
      </w:r>
      <w:r>
        <w:rPr>
          <w:rFonts w:ascii="Garamond" w:hAnsi="Garamond"/>
          <w:b w:val="0"/>
          <w:sz w:val="22"/>
          <w:szCs w:val="22"/>
        </w:rPr>
        <w:t xml:space="preserve"> </w:t>
      </w:r>
      <w:r w:rsidRPr="00F31525">
        <w:rPr>
          <w:rFonts w:ascii="Garamond" w:hAnsi="Garamond"/>
          <w:b w:val="0"/>
          <w:i/>
          <w:sz w:val="22"/>
          <w:szCs w:val="22"/>
        </w:rPr>
        <w:t>Categoria OS30 - Impianti interni elettrici, telefonici, radiotelefonici e televisivi – Classifica ___, per € ____________________ (_______%)</w:t>
      </w:r>
      <w:r w:rsidRPr="00604557">
        <w:rPr>
          <w:rFonts w:ascii="Garamond" w:hAnsi="Garamond"/>
          <w:b w:val="0"/>
          <w:sz w:val="22"/>
          <w:szCs w:val="22"/>
        </w:rPr>
        <w:t>;</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 </w:t>
      </w:r>
      <w:r w:rsidRPr="00604557">
        <w:rPr>
          <w:rFonts w:ascii="Garamond" w:hAnsi="Garamond"/>
          <w:sz w:val="22"/>
          <w:szCs w:val="22"/>
        </w:rPr>
        <w:t>inferiori o uguali al</w:t>
      </w:r>
      <w:r w:rsidRPr="00604557">
        <w:rPr>
          <w:rFonts w:ascii="Garamond" w:hAnsi="Garamond"/>
          <w:b w:val="0"/>
          <w:sz w:val="22"/>
          <w:szCs w:val="22"/>
        </w:rPr>
        <w:t xml:space="preserve"> </w:t>
      </w:r>
      <w:r w:rsidRPr="00604557">
        <w:rPr>
          <w:rFonts w:ascii="Garamond" w:hAnsi="Garamond"/>
          <w:sz w:val="22"/>
          <w:szCs w:val="22"/>
        </w:rPr>
        <w:t>10 % dell’importo dei lavori a base di gara ma superiori a 150.000 euro (SIOS)</w:t>
      </w:r>
      <w:r w:rsidRPr="00604557">
        <w:rPr>
          <w:rFonts w:ascii="Garamond" w:hAnsi="Garamond"/>
          <w:b w:val="0"/>
          <w:sz w:val="22"/>
          <w:szCs w:val="22"/>
        </w:rPr>
        <w:t xml:space="preserve"> e quindi comportanti l’RTI verticale ovvero il subappalto obbligatorio, qualora l'Operatore Economico partecipante non possieda anche la qualificazione SOA per le categorie scorporabili: </w:t>
      </w:r>
      <w:r w:rsidRPr="00E24BD4">
        <w:rPr>
          <w:rFonts w:ascii="Garamond" w:hAnsi="Garamond"/>
          <w:i/>
          <w:sz w:val="22"/>
          <w:szCs w:val="22"/>
        </w:rPr>
        <w:t>[esempio]</w:t>
      </w:r>
      <w:r>
        <w:rPr>
          <w:rFonts w:ascii="Garamond" w:hAnsi="Garamond"/>
          <w:b w:val="0"/>
          <w:sz w:val="22"/>
          <w:szCs w:val="22"/>
        </w:rPr>
        <w:t xml:space="preserve"> </w:t>
      </w:r>
      <w:r w:rsidRPr="00F31525">
        <w:rPr>
          <w:rFonts w:ascii="Garamond" w:hAnsi="Garamond"/>
          <w:i/>
          <w:sz w:val="22"/>
          <w:szCs w:val="22"/>
        </w:rPr>
        <w:t>tutte le categorie contrassegnate con asterisco nella seconda colonna e con la lettera b) nell’ultima colonna</w:t>
      </w:r>
      <w:r w:rsidRPr="00F31525">
        <w:rPr>
          <w:rFonts w:ascii="Garamond" w:hAnsi="Garamond"/>
          <w:b w:val="0"/>
          <w:i/>
          <w:sz w:val="22"/>
          <w:szCs w:val="22"/>
        </w:rPr>
        <w:t xml:space="preserve"> </w:t>
      </w:r>
      <w:r w:rsidRPr="00F31525">
        <w:rPr>
          <w:rFonts w:ascii="Garamond" w:hAnsi="Garamond"/>
          <w:i/>
          <w:sz w:val="22"/>
          <w:szCs w:val="22"/>
        </w:rPr>
        <w:t>nella tabella di cui all’art. 7.3</w:t>
      </w:r>
      <w:r w:rsidRPr="00F31525">
        <w:rPr>
          <w:rFonts w:ascii="Garamond" w:hAnsi="Garamond"/>
          <w:b w:val="0"/>
          <w:i/>
          <w:sz w:val="22"/>
          <w:szCs w:val="22"/>
        </w:rPr>
        <w:t>, per le categorie e classifiche ivi indicate</w:t>
      </w:r>
      <w:r w:rsidRPr="00604557">
        <w:rPr>
          <w:rFonts w:ascii="Garamond" w:hAnsi="Garamond"/>
          <w:b w:val="0"/>
          <w:sz w:val="22"/>
          <w:szCs w:val="22"/>
        </w:rPr>
        <w:t>.</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 </w:t>
      </w:r>
      <w:r w:rsidRPr="00604557">
        <w:rPr>
          <w:rFonts w:ascii="Garamond" w:hAnsi="Garamond"/>
          <w:sz w:val="22"/>
          <w:szCs w:val="22"/>
        </w:rPr>
        <w:t>superiori al 10% dell’importo dei lavori a base di gara o a 150.000 euro e a qualificazione obbligatoria</w:t>
      </w:r>
      <w:r w:rsidRPr="00604557">
        <w:rPr>
          <w:rFonts w:ascii="Garamond" w:hAnsi="Garamond"/>
          <w:b w:val="0"/>
          <w:sz w:val="22"/>
          <w:szCs w:val="22"/>
        </w:rPr>
        <w:t xml:space="preserve"> e quindi comportanti l’RTI verticale ovvero il subappalto obbligatorio, qualora l'Operatore Economico partecipante non possieda anche la qualificazione SOA per le categorie scorporabili: </w:t>
      </w:r>
      <w:r w:rsidRPr="00E24BD4">
        <w:rPr>
          <w:rFonts w:ascii="Garamond" w:hAnsi="Garamond"/>
          <w:i/>
          <w:sz w:val="22"/>
          <w:szCs w:val="22"/>
        </w:rPr>
        <w:t>[esempio]</w:t>
      </w:r>
      <w:r>
        <w:rPr>
          <w:rFonts w:ascii="Garamond" w:hAnsi="Garamond"/>
          <w:b w:val="0"/>
          <w:sz w:val="22"/>
          <w:szCs w:val="22"/>
        </w:rPr>
        <w:t xml:space="preserve"> </w:t>
      </w:r>
      <w:r w:rsidRPr="00F31525">
        <w:rPr>
          <w:rFonts w:ascii="Garamond" w:hAnsi="Garamond"/>
          <w:i/>
          <w:sz w:val="22"/>
          <w:szCs w:val="22"/>
        </w:rPr>
        <w:t>tutte le categorie contrassegnate con la sola lettera b) nell’ultima colonna nella tabella di cui all’art. 7.3</w:t>
      </w:r>
      <w:r w:rsidRPr="00F31525">
        <w:rPr>
          <w:rFonts w:ascii="Garamond" w:hAnsi="Garamond"/>
          <w:b w:val="0"/>
          <w:i/>
          <w:sz w:val="22"/>
          <w:szCs w:val="22"/>
        </w:rPr>
        <w:t>, per le categorie e classifiche ivi indicate</w:t>
      </w:r>
      <w:r w:rsidRPr="00604557">
        <w:rPr>
          <w:rFonts w:ascii="Garamond" w:hAnsi="Garamond"/>
          <w:b w:val="0"/>
          <w:sz w:val="22"/>
          <w:szCs w:val="22"/>
        </w:rPr>
        <w:t>.</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sz w:val="22"/>
          <w:szCs w:val="22"/>
        </w:rPr>
        <w:t>3)</w:t>
      </w:r>
      <w:r w:rsidRPr="00604557">
        <w:rPr>
          <w:rFonts w:ascii="Garamond" w:hAnsi="Garamond"/>
          <w:b w:val="0"/>
          <w:sz w:val="22"/>
          <w:szCs w:val="22"/>
        </w:rPr>
        <w:t xml:space="preserve"> </w:t>
      </w:r>
      <w:r w:rsidRPr="00604557">
        <w:rPr>
          <w:rFonts w:ascii="Garamond" w:hAnsi="Garamond"/>
          <w:sz w:val="22"/>
          <w:szCs w:val="22"/>
        </w:rPr>
        <w:t>Opere superiori al 10 % dell’importo dei lavori a base di gara o a 150.000 euro, ma a qualificazione non obbligatoria</w:t>
      </w:r>
      <w:r w:rsidRPr="00604557">
        <w:rPr>
          <w:rFonts w:ascii="Garamond" w:hAnsi="Garamond"/>
          <w:b w:val="0"/>
          <w:sz w:val="22"/>
          <w:szCs w:val="22"/>
        </w:rPr>
        <w:t xml:space="preserve"> e quindi comportanti RTI o subappalto facoltativi: </w:t>
      </w:r>
      <w:r w:rsidRPr="00E24BD4">
        <w:rPr>
          <w:rFonts w:ascii="Garamond" w:hAnsi="Garamond"/>
          <w:i/>
          <w:sz w:val="22"/>
          <w:szCs w:val="22"/>
        </w:rPr>
        <w:t>[esempio]</w:t>
      </w:r>
      <w:r>
        <w:rPr>
          <w:rFonts w:ascii="Garamond" w:hAnsi="Garamond"/>
          <w:b w:val="0"/>
          <w:sz w:val="22"/>
          <w:szCs w:val="22"/>
        </w:rPr>
        <w:t xml:space="preserve"> </w:t>
      </w:r>
      <w:r w:rsidRPr="00F31525">
        <w:rPr>
          <w:rFonts w:ascii="Garamond" w:hAnsi="Garamond"/>
          <w:b w:val="0"/>
          <w:i/>
          <w:sz w:val="22"/>
          <w:szCs w:val="22"/>
        </w:rPr>
        <w:t>Categoria OS23 – Demolizione di opere – Classifica ___, per € __________________ (_____%)</w:t>
      </w:r>
      <w:r w:rsidRPr="00604557">
        <w:rPr>
          <w:rFonts w:ascii="Garamond" w:hAnsi="Garamond"/>
          <w:b w:val="0"/>
          <w:sz w:val="22"/>
          <w:szCs w:val="22"/>
        </w:rPr>
        <w:t>. Con riferimento a tali lavorazioni il concorrente dimostra il possesso dei prescritti requisiti:</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b w:val="0"/>
          <w:sz w:val="22"/>
          <w:szCs w:val="22"/>
        </w:rPr>
        <w:lastRenderedPageBreak/>
        <w:t xml:space="preserve">- sia qualora in possesso della relativa attestazione SOA per classifica adeguata ai rispettivi </w:t>
      </w:r>
      <w:r w:rsidRPr="00604557">
        <w:rPr>
          <w:rFonts w:ascii="Garamond" w:hAnsi="Garamond"/>
          <w:b w:val="0"/>
          <w:noProof/>
          <w:sz w:val="22"/>
          <w:szCs w:val="22"/>
        </w:rPr>
        <w:drawing>
          <wp:inline distT="0" distB="0" distL="0" distR="0" wp14:anchorId="2442B51D" wp14:editId="2E2AE3A4">
            <wp:extent cx="3048" cy="3049"/>
            <wp:effectExtent l="0" t="0" r="0" b="0"/>
            <wp:docPr id="29169" name="Picture 29169"/>
            <wp:cNvGraphicFramePr/>
            <a:graphic xmlns:a="http://schemas.openxmlformats.org/drawingml/2006/main">
              <a:graphicData uri="http://schemas.openxmlformats.org/drawingml/2006/picture">
                <pic:pic xmlns:pic="http://schemas.openxmlformats.org/drawingml/2006/picture">
                  <pic:nvPicPr>
                    <pic:cNvPr id="29169" name="Picture 29169"/>
                    <pic:cNvPicPr/>
                  </pic:nvPicPr>
                  <pic:blipFill>
                    <a:blip r:embed="rId9"/>
                    <a:stretch>
                      <a:fillRect/>
                    </a:stretch>
                  </pic:blipFill>
                  <pic:spPr>
                    <a:xfrm>
                      <a:off x="0" y="0"/>
                      <a:ext cx="3048" cy="3049"/>
                    </a:xfrm>
                    <a:prstGeom prst="rect">
                      <a:avLst/>
                    </a:prstGeom>
                  </pic:spPr>
                </pic:pic>
              </a:graphicData>
            </a:graphic>
          </wp:inline>
        </w:drawing>
      </w:r>
      <w:r w:rsidRPr="00604557">
        <w:rPr>
          <w:rFonts w:ascii="Garamond" w:hAnsi="Garamond"/>
          <w:b w:val="0"/>
          <w:sz w:val="22"/>
          <w:szCs w:val="22"/>
        </w:rPr>
        <w:t>importi (tanto singolarmente quanto quale raggruppamento di tipo verticale);</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b w:val="0"/>
          <w:sz w:val="22"/>
          <w:szCs w:val="22"/>
        </w:rPr>
        <w:t>- sia qualora possegga attestazione SOA nella categoria prevalente OG1 di classifica adeguata a coprire anche l'importo delle lavorazioni scorporabili.</w:t>
      </w:r>
    </w:p>
    <w:p w:rsidR="00D72132" w:rsidRPr="001E239E" w:rsidRDefault="00F31525" w:rsidP="00F31525">
      <w:pPr>
        <w:pStyle w:val="StileBollo"/>
        <w:spacing w:before="120" w:line="240" w:lineRule="auto"/>
        <w:ind w:left="0" w:firstLine="0"/>
        <w:rPr>
          <w:rFonts w:ascii="Garamond" w:hAnsi="Garamond"/>
          <w:b w:val="0"/>
          <w:sz w:val="22"/>
          <w:szCs w:val="22"/>
        </w:rPr>
      </w:pPr>
      <w:r w:rsidRPr="00E24BD4">
        <w:rPr>
          <w:rFonts w:ascii="Garamond" w:hAnsi="Garamond"/>
          <w:i/>
          <w:sz w:val="22"/>
          <w:szCs w:val="22"/>
        </w:rPr>
        <w:t>[esempio]</w:t>
      </w:r>
      <w:r>
        <w:rPr>
          <w:rFonts w:ascii="Garamond" w:hAnsi="Garamond"/>
          <w:b w:val="0"/>
          <w:sz w:val="22"/>
          <w:szCs w:val="22"/>
        </w:rPr>
        <w:t xml:space="preserve"> </w:t>
      </w:r>
      <w:r w:rsidRPr="00F31525">
        <w:rPr>
          <w:rFonts w:ascii="Garamond" w:hAnsi="Garamond"/>
          <w:b w:val="0"/>
          <w:i/>
          <w:sz w:val="22"/>
          <w:szCs w:val="22"/>
        </w:rPr>
        <w:t>Riguardo alla categoria OS30, trattandosi di SIOS superiore al 10% del valore dell’appalto, ai sensi dell’art. 105, comma 5 del Codice e del D.M. 248/2016, l’eventuale subappalto non può superare il 30% dell’importo delle relative opere; detto limite non è computato ai fini del raggiungimento del limite di cui all'articolo 105, comma 2 del Codice.</w:t>
      </w:r>
      <w:r>
        <w:rPr>
          <w:rFonts w:ascii="Garamond" w:hAnsi="Garamond"/>
          <w:b w:val="0"/>
          <w:i/>
          <w:sz w:val="22"/>
          <w:szCs w:val="22"/>
        </w:rPr>
        <w:t xml:space="preserve"> </w:t>
      </w:r>
      <w:r w:rsidR="00D72132" w:rsidRPr="00F31525">
        <w:rPr>
          <w:rFonts w:ascii="Garamond" w:hAnsi="Garamond"/>
          <w:b w:val="0"/>
          <w:i/>
          <w:sz w:val="22"/>
          <w:szCs w:val="22"/>
        </w:rPr>
        <w:t>Le parti di cui si compone l’opera sono meglio sp</w:t>
      </w:r>
      <w:r w:rsidR="001E239E" w:rsidRPr="00F31525">
        <w:rPr>
          <w:rFonts w:ascii="Garamond" w:hAnsi="Garamond"/>
          <w:b w:val="0"/>
          <w:i/>
          <w:sz w:val="22"/>
          <w:szCs w:val="22"/>
        </w:rPr>
        <w:t>ecificate al successivo art. ____</w:t>
      </w:r>
      <w:r w:rsidR="00D72132" w:rsidRPr="00F31525">
        <w:rPr>
          <w:rFonts w:ascii="Garamond" w:hAnsi="Garamond"/>
          <w:b w:val="0"/>
          <w:i/>
          <w:sz w:val="22"/>
          <w:szCs w:val="22"/>
        </w:rPr>
        <w:t xml:space="preserve"> e nel Capitolato speciale d’appalto. I lavori da affidare sono definiti nel dettaglio nei documenti di cui al progetto esecutivo</w:t>
      </w:r>
      <w:r w:rsidR="00D72132" w:rsidRPr="001E239E">
        <w:rPr>
          <w:rFonts w:ascii="Garamond" w:hAnsi="Garamond"/>
          <w:b w:val="0"/>
          <w:sz w:val="22"/>
          <w:szCs w:val="22"/>
        </w:rPr>
        <w:t>.</w:t>
      </w:r>
    </w:p>
    <w:p w:rsidR="00F31525" w:rsidRPr="00604557" w:rsidRDefault="00F31525" w:rsidP="00F31525">
      <w:pPr>
        <w:pStyle w:val="StileBollo"/>
        <w:spacing w:line="240" w:lineRule="auto"/>
        <w:ind w:left="0" w:firstLine="0"/>
        <w:rPr>
          <w:rFonts w:ascii="Garamond" w:hAnsi="Garamond"/>
          <w:b w:val="0"/>
          <w:sz w:val="22"/>
          <w:szCs w:val="22"/>
        </w:rPr>
      </w:pPr>
      <w:r w:rsidRPr="00604557">
        <w:rPr>
          <w:rFonts w:ascii="Garamond" w:hAnsi="Garamond"/>
          <w:b w:val="0"/>
          <w:sz w:val="22"/>
          <w:szCs w:val="22"/>
        </w:rPr>
        <w:t>Le parti di cui si compone l’opera sono meglio specificate al successivo art. 7.3 e nel Capitolato speciale d’appalto. I lavori da affidare sono definiti nel dettaglio nei documenti di cui al progetto esecutivo.</w:t>
      </w:r>
    </w:p>
    <w:p w:rsidR="00D72132" w:rsidRDefault="00F31525" w:rsidP="00F31525">
      <w:pPr>
        <w:pStyle w:val="StileBollo"/>
        <w:spacing w:line="240" w:lineRule="auto"/>
        <w:ind w:left="0" w:firstLine="0"/>
        <w:rPr>
          <w:rFonts w:ascii="Garamond" w:hAnsi="Garamond"/>
          <w:b w:val="0"/>
          <w:sz w:val="22"/>
          <w:szCs w:val="22"/>
        </w:rPr>
      </w:pPr>
      <w:r w:rsidRPr="00604557">
        <w:rPr>
          <w:rFonts w:ascii="Garamond" w:hAnsi="Garamond"/>
          <w:b w:val="0"/>
          <w:sz w:val="22"/>
          <w:szCs w:val="22"/>
        </w:rPr>
        <w:t>L’Appaltatore dovrà inoltre impegnarsi ad eseguire, nei termini e alle condizioni previste nel Capitolato Speciale, senza ulteriori oneri per la Stazione Appaltante, le eventuali variazioni al progetto esecutivo che si rendessero necessarie in corso di esecuzione dei lavori, nei casi previsti dall’articolo 106 del Codice dei Contratti.</w:t>
      </w:r>
    </w:p>
    <w:p w:rsidR="00F31525" w:rsidRPr="00604557" w:rsidRDefault="00F31525" w:rsidP="00F31525">
      <w:pPr>
        <w:pStyle w:val="StileBollo"/>
        <w:spacing w:line="240" w:lineRule="auto"/>
        <w:ind w:left="0" w:firstLine="0"/>
        <w:rPr>
          <w:rFonts w:ascii="Garamond" w:hAnsi="Garamond"/>
          <w:b w:val="0"/>
          <w:sz w:val="22"/>
          <w:szCs w:val="22"/>
        </w:rPr>
      </w:pPr>
    </w:p>
    <w:p w:rsidR="009F07E5" w:rsidRPr="00604557" w:rsidRDefault="00643A45"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22" w:name="_Toc532803866"/>
      <w:bookmarkStart w:id="23" w:name="_Toc509930876"/>
      <w:bookmarkStart w:id="24" w:name="_Toc509930957"/>
      <w:bookmarkEnd w:id="20"/>
      <w:r w:rsidRPr="00604557">
        <w:rPr>
          <w:rFonts w:ascii="Garamond" w:hAnsi="Garamond"/>
          <w:sz w:val="22"/>
          <w:szCs w:val="22"/>
        </w:rPr>
        <w:t>DURATA DELL’APPALTO, OPZIONI E RINNOVI</w:t>
      </w:r>
      <w:bookmarkEnd w:id="22"/>
      <w:r w:rsidRPr="00604557">
        <w:rPr>
          <w:rFonts w:ascii="Garamond" w:hAnsi="Garamond"/>
          <w:sz w:val="22"/>
          <w:szCs w:val="22"/>
        </w:rPr>
        <w:t xml:space="preserve"> </w:t>
      </w:r>
    </w:p>
    <w:p w:rsidR="00EA6E40" w:rsidRPr="00604557" w:rsidRDefault="00643A45"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25" w:name="_Toc509930877"/>
      <w:bookmarkStart w:id="26" w:name="_Toc509930958"/>
      <w:bookmarkStart w:id="27" w:name="_Toc532803867"/>
      <w:bookmarkEnd w:id="23"/>
      <w:bookmarkEnd w:id="24"/>
      <w:r w:rsidRPr="00604557">
        <w:rPr>
          <w:rFonts w:ascii="Garamond" w:hAnsi="Garamond"/>
          <w:sz w:val="22"/>
          <w:szCs w:val="22"/>
        </w:rPr>
        <w:t>DURATA</w:t>
      </w:r>
      <w:bookmarkEnd w:id="25"/>
      <w:bookmarkEnd w:id="26"/>
      <w:bookmarkEnd w:id="27"/>
    </w:p>
    <w:p w:rsidR="00537DA2" w:rsidRPr="00F31525" w:rsidRDefault="00C73777" w:rsidP="00555980">
      <w:pPr>
        <w:pStyle w:val="StileBollo"/>
        <w:spacing w:line="240" w:lineRule="auto"/>
        <w:ind w:left="0" w:firstLine="0"/>
        <w:rPr>
          <w:rFonts w:ascii="Garamond" w:hAnsi="Garamond"/>
          <w:b w:val="0"/>
          <w:bCs/>
          <w:sz w:val="22"/>
          <w:szCs w:val="22"/>
          <w:lang w:eastAsia="ko-KR"/>
        </w:rPr>
      </w:pPr>
      <w:r w:rsidRPr="00604557">
        <w:rPr>
          <w:rFonts w:ascii="Garamond" w:hAnsi="Garamond"/>
          <w:b w:val="0"/>
          <w:bCs/>
          <w:sz w:val="22"/>
          <w:szCs w:val="22"/>
          <w:lang w:eastAsia="ko-KR"/>
        </w:rPr>
        <w:t xml:space="preserve">Il tempo utile per ultimare tutti i lavori compresi nell’appalto è fissato in </w:t>
      </w:r>
      <w:r w:rsidR="009A536A">
        <w:rPr>
          <w:rFonts w:ascii="Garamond" w:hAnsi="Garamond"/>
          <w:bCs/>
          <w:sz w:val="22"/>
          <w:szCs w:val="22"/>
          <w:lang w:eastAsia="ko-KR"/>
        </w:rPr>
        <w:t>_______</w:t>
      </w:r>
      <w:r w:rsidRPr="00604557">
        <w:rPr>
          <w:rFonts w:ascii="Garamond" w:hAnsi="Garamond"/>
          <w:b w:val="0"/>
          <w:bCs/>
          <w:sz w:val="22"/>
          <w:szCs w:val="22"/>
          <w:lang w:eastAsia="ko-KR"/>
        </w:rPr>
        <w:t xml:space="preserve"> </w:t>
      </w:r>
      <w:r w:rsidR="001A4CE4" w:rsidRPr="00F31525">
        <w:rPr>
          <w:rFonts w:ascii="Garamond" w:hAnsi="Garamond"/>
          <w:b w:val="0"/>
          <w:bCs/>
          <w:sz w:val="22"/>
          <w:szCs w:val="22"/>
          <w:lang w:eastAsia="ko-KR"/>
        </w:rPr>
        <w:t>(</w:t>
      </w:r>
      <w:r w:rsidR="009A536A" w:rsidRPr="00F31525">
        <w:rPr>
          <w:rFonts w:ascii="Garamond" w:hAnsi="Garamond"/>
          <w:bCs/>
          <w:i/>
          <w:sz w:val="22"/>
          <w:szCs w:val="22"/>
          <w:lang w:eastAsia="ko-KR"/>
        </w:rPr>
        <w:t>a lettere</w:t>
      </w:r>
      <w:r w:rsidR="009A536A" w:rsidRPr="00F31525">
        <w:rPr>
          <w:rFonts w:ascii="Garamond" w:hAnsi="Garamond"/>
          <w:b w:val="0"/>
          <w:bCs/>
          <w:sz w:val="22"/>
          <w:szCs w:val="22"/>
          <w:lang w:eastAsia="ko-KR"/>
        </w:rPr>
        <w:t xml:space="preserve"> ________________</w:t>
      </w:r>
      <w:r w:rsidRPr="00F31525">
        <w:rPr>
          <w:rFonts w:ascii="Garamond" w:hAnsi="Garamond"/>
          <w:b w:val="0"/>
          <w:bCs/>
          <w:sz w:val="22"/>
          <w:szCs w:val="22"/>
          <w:lang w:eastAsia="ko-KR"/>
        </w:rPr>
        <w:t xml:space="preserve">) </w:t>
      </w:r>
      <w:r w:rsidR="00546C11" w:rsidRPr="00F31525">
        <w:rPr>
          <w:rFonts w:ascii="Garamond" w:hAnsi="Garamond"/>
          <w:b w:val="0"/>
          <w:bCs/>
          <w:sz w:val="22"/>
          <w:szCs w:val="22"/>
          <w:lang w:eastAsia="ko-KR"/>
        </w:rPr>
        <w:t xml:space="preserve">giorni, </w:t>
      </w:r>
      <w:r w:rsidRPr="00F31525">
        <w:rPr>
          <w:rFonts w:ascii="Garamond" w:hAnsi="Garamond"/>
          <w:b w:val="0"/>
          <w:bCs/>
          <w:sz w:val="22"/>
          <w:szCs w:val="22"/>
          <w:lang w:eastAsia="ko-KR"/>
        </w:rPr>
        <w:t xml:space="preserve">naturali e consecutivi, decorrenti dalla data del verbale di consegna dei lavori. </w:t>
      </w:r>
    </w:p>
    <w:p w:rsidR="00C73777" w:rsidRPr="00604557" w:rsidRDefault="00C73777" w:rsidP="00A77597">
      <w:pPr>
        <w:pStyle w:val="StileBollo"/>
        <w:spacing w:line="240" w:lineRule="auto"/>
        <w:rPr>
          <w:rFonts w:ascii="Garamond" w:hAnsi="Garamond"/>
          <w:bCs/>
          <w:sz w:val="22"/>
          <w:szCs w:val="22"/>
          <w:lang w:eastAsia="ko-KR"/>
        </w:rPr>
      </w:pPr>
    </w:p>
    <w:p w:rsidR="00643A45" w:rsidRPr="00604557" w:rsidRDefault="00555980"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28" w:name="_Toc532803868"/>
      <w:r w:rsidRPr="00604557">
        <w:rPr>
          <w:rFonts w:ascii="Garamond" w:hAnsi="Garamond"/>
          <w:sz w:val="22"/>
          <w:szCs w:val="22"/>
        </w:rPr>
        <w:t>PROROGHE</w:t>
      </w:r>
      <w:bookmarkEnd w:id="28"/>
    </w:p>
    <w:p w:rsidR="009D1459" w:rsidRPr="00604557" w:rsidRDefault="009D145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L'esecutore, che per cause a lui non imputabili, non sia in grado di ultimare i lavori nel termine fissat</w:t>
      </w:r>
      <w:r w:rsidR="00777F41" w:rsidRPr="00604557">
        <w:rPr>
          <w:rFonts w:ascii="Garamond" w:hAnsi="Garamond"/>
          <w:b w:val="0"/>
          <w:sz w:val="22"/>
          <w:szCs w:val="22"/>
        </w:rPr>
        <w:t>o può</w:t>
      </w:r>
      <w:r w:rsidRPr="00604557">
        <w:rPr>
          <w:rFonts w:ascii="Garamond" w:hAnsi="Garamond"/>
          <w:b w:val="0"/>
          <w:sz w:val="22"/>
          <w:szCs w:val="22"/>
        </w:rPr>
        <w:t xml:space="preserve"> richiederne la proroga, ai sensi del comma 5, art. 107 del D</w:t>
      </w:r>
      <w:r w:rsidR="00777F41" w:rsidRPr="00604557">
        <w:rPr>
          <w:rFonts w:ascii="Garamond" w:hAnsi="Garamond"/>
          <w:b w:val="0"/>
          <w:sz w:val="22"/>
          <w:szCs w:val="22"/>
        </w:rPr>
        <w:t>.</w:t>
      </w:r>
      <w:r w:rsidR="00581C9A" w:rsidRPr="00604557">
        <w:rPr>
          <w:rFonts w:ascii="Garamond" w:hAnsi="Garamond"/>
          <w:b w:val="0"/>
          <w:sz w:val="22"/>
          <w:szCs w:val="22"/>
        </w:rPr>
        <w:t>l</w:t>
      </w:r>
      <w:r w:rsidRPr="00604557">
        <w:rPr>
          <w:rFonts w:ascii="Garamond" w:hAnsi="Garamond"/>
          <w:b w:val="0"/>
          <w:sz w:val="22"/>
          <w:szCs w:val="22"/>
        </w:rPr>
        <w:t xml:space="preserve">gs. </w:t>
      </w:r>
      <w:r w:rsidR="00777F41" w:rsidRPr="00604557">
        <w:rPr>
          <w:rFonts w:ascii="Garamond" w:hAnsi="Garamond"/>
          <w:b w:val="0"/>
          <w:sz w:val="22"/>
          <w:szCs w:val="22"/>
        </w:rPr>
        <w:t>n</w:t>
      </w:r>
      <w:r w:rsidRPr="00604557">
        <w:rPr>
          <w:rFonts w:ascii="Garamond" w:hAnsi="Garamond"/>
          <w:b w:val="0"/>
          <w:sz w:val="22"/>
          <w:szCs w:val="22"/>
        </w:rPr>
        <w:t>.</w:t>
      </w:r>
      <w:r w:rsidR="00777F41" w:rsidRPr="00604557">
        <w:rPr>
          <w:rFonts w:ascii="Garamond" w:hAnsi="Garamond"/>
          <w:b w:val="0"/>
          <w:sz w:val="22"/>
          <w:szCs w:val="22"/>
        </w:rPr>
        <w:t xml:space="preserve"> </w:t>
      </w:r>
      <w:r w:rsidRPr="00604557">
        <w:rPr>
          <w:rFonts w:ascii="Garamond" w:hAnsi="Garamond"/>
          <w:b w:val="0"/>
          <w:sz w:val="22"/>
          <w:szCs w:val="22"/>
        </w:rPr>
        <w:t>50/2016 e s.m.i</w:t>
      </w:r>
      <w:r w:rsidR="00777F41" w:rsidRPr="00604557">
        <w:rPr>
          <w:rFonts w:ascii="Garamond" w:hAnsi="Garamond"/>
          <w:b w:val="0"/>
          <w:sz w:val="22"/>
          <w:szCs w:val="22"/>
        </w:rPr>
        <w:t>.</w:t>
      </w:r>
      <w:r w:rsidRPr="00604557">
        <w:rPr>
          <w:rFonts w:ascii="Garamond" w:hAnsi="Garamond"/>
          <w:b w:val="0"/>
          <w:sz w:val="22"/>
          <w:szCs w:val="22"/>
        </w:rPr>
        <w:t xml:space="preserve">, presentando apposita richiesta motivata con congruo anticipo rispetto alla scadenza del termine contrattuale e comunque almeno </w:t>
      </w:r>
      <w:r w:rsidRPr="00604557">
        <w:rPr>
          <w:rFonts w:ascii="Garamond" w:hAnsi="Garamond"/>
          <w:sz w:val="22"/>
          <w:szCs w:val="22"/>
        </w:rPr>
        <w:t>45</w:t>
      </w:r>
      <w:r w:rsidR="00510A71" w:rsidRPr="00604557">
        <w:rPr>
          <w:rFonts w:ascii="Garamond" w:hAnsi="Garamond"/>
          <w:sz w:val="22"/>
          <w:szCs w:val="22"/>
        </w:rPr>
        <w:t xml:space="preserve"> </w:t>
      </w:r>
      <w:r w:rsidRPr="00604557">
        <w:rPr>
          <w:rFonts w:ascii="Garamond" w:hAnsi="Garamond"/>
          <w:sz w:val="22"/>
          <w:szCs w:val="22"/>
        </w:rPr>
        <w:t>gg</w:t>
      </w:r>
      <w:r w:rsidR="00510A71" w:rsidRPr="00604557">
        <w:rPr>
          <w:rFonts w:ascii="Garamond" w:hAnsi="Garamond"/>
          <w:sz w:val="22"/>
          <w:szCs w:val="22"/>
        </w:rPr>
        <w:t>.</w:t>
      </w:r>
      <w:r w:rsidRPr="00604557">
        <w:rPr>
          <w:rFonts w:ascii="Garamond" w:hAnsi="Garamond"/>
          <w:sz w:val="22"/>
          <w:szCs w:val="22"/>
        </w:rPr>
        <w:t xml:space="preserve"> prima</w:t>
      </w:r>
      <w:r w:rsidRPr="00604557">
        <w:rPr>
          <w:rFonts w:ascii="Garamond" w:hAnsi="Garamond"/>
          <w:b w:val="0"/>
          <w:sz w:val="22"/>
          <w:szCs w:val="22"/>
        </w:rPr>
        <w:t xml:space="preserve"> della scadenza del termine contrattuale</w:t>
      </w:r>
      <w:r w:rsidR="00777F41" w:rsidRPr="00604557">
        <w:rPr>
          <w:rFonts w:ascii="Garamond" w:hAnsi="Garamond"/>
          <w:b w:val="0"/>
          <w:sz w:val="22"/>
          <w:szCs w:val="22"/>
        </w:rPr>
        <w:t>, secondo qu</w:t>
      </w:r>
      <w:r w:rsidR="009A536A">
        <w:rPr>
          <w:rFonts w:ascii="Garamond" w:hAnsi="Garamond"/>
          <w:b w:val="0"/>
          <w:sz w:val="22"/>
          <w:szCs w:val="22"/>
        </w:rPr>
        <w:t>anto meglio previsto all’art. _____</w:t>
      </w:r>
      <w:r w:rsidR="00777F41" w:rsidRPr="00604557">
        <w:rPr>
          <w:rFonts w:ascii="Garamond" w:hAnsi="Garamond"/>
          <w:b w:val="0"/>
          <w:sz w:val="22"/>
          <w:szCs w:val="22"/>
        </w:rPr>
        <w:t xml:space="preserve"> del Capitolato speciale d’appalto – parte amministrativa</w:t>
      </w:r>
      <w:r w:rsidRPr="00604557">
        <w:rPr>
          <w:rFonts w:ascii="Garamond" w:hAnsi="Garamond"/>
          <w:b w:val="0"/>
          <w:sz w:val="22"/>
          <w:szCs w:val="22"/>
        </w:rPr>
        <w:t>.</w:t>
      </w:r>
    </w:p>
    <w:p w:rsidR="00A93E12" w:rsidRPr="00604557" w:rsidRDefault="00A93E12" w:rsidP="00555980">
      <w:pPr>
        <w:pStyle w:val="StileBollo"/>
        <w:spacing w:line="240" w:lineRule="auto"/>
        <w:ind w:left="0" w:firstLine="0"/>
        <w:rPr>
          <w:rFonts w:ascii="Garamond" w:hAnsi="Garamond"/>
          <w:b w:val="0"/>
          <w:i/>
          <w:sz w:val="22"/>
          <w:szCs w:val="22"/>
        </w:rPr>
      </w:pPr>
    </w:p>
    <w:p w:rsidR="002D3D2C" w:rsidRPr="00604557" w:rsidRDefault="002D3D2C"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29" w:name="_Toc509930879"/>
      <w:bookmarkStart w:id="30" w:name="_Toc509930960"/>
      <w:bookmarkStart w:id="31" w:name="_Toc532803869"/>
      <w:bookmarkStart w:id="32" w:name="_Toc367781145"/>
      <w:bookmarkStart w:id="33" w:name="_Toc499220887"/>
      <w:bookmarkEnd w:id="21"/>
      <w:r w:rsidRPr="00604557">
        <w:rPr>
          <w:rFonts w:ascii="Garamond" w:hAnsi="Garamond"/>
          <w:sz w:val="22"/>
          <w:szCs w:val="22"/>
        </w:rPr>
        <w:t>SOGGETTI AMMESSI IN FORMA SINGOLA E ASSOCIATA E CONDIZIONI DI PARTECIPAZIONE</w:t>
      </w:r>
      <w:bookmarkEnd w:id="29"/>
      <w:bookmarkEnd w:id="30"/>
      <w:bookmarkEnd w:id="31"/>
      <w:r w:rsidRPr="00604557">
        <w:rPr>
          <w:rFonts w:ascii="Garamond" w:hAnsi="Garamond"/>
          <w:sz w:val="22"/>
          <w:szCs w:val="22"/>
        </w:rPr>
        <w:t xml:space="preserve"> </w:t>
      </w:r>
    </w:p>
    <w:p w:rsidR="002D3D2C" w:rsidRPr="00604557" w:rsidRDefault="002D3D2C" w:rsidP="00483E2E">
      <w:pPr>
        <w:autoSpaceDE w:val="0"/>
        <w:autoSpaceDN w:val="0"/>
        <w:adjustRightInd w:val="0"/>
        <w:ind w:hanging="113"/>
        <w:rPr>
          <w:rFonts w:ascii="Garamond" w:hAnsi="Garamond"/>
          <w:sz w:val="22"/>
          <w:szCs w:val="22"/>
          <w:u w:val="single"/>
        </w:rPr>
      </w:pPr>
      <w:bookmarkStart w:id="34" w:name="_Toc509930880"/>
      <w:bookmarkStart w:id="35" w:name="_Toc509930961"/>
      <w:r w:rsidRPr="00604557">
        <w:rPr>
          <w:rFonts w:ascii="Garamond" w:hAnsi="Garamond"/>
          <w:sz w:val="22"/>
          <w:szCs w:val="22"/>
          <w:u w:val="single"/>
        </w:rPr>
        <w:t>Disposizioni generali</w:t>
      </w:r>
      <w:bookmarkEnd w:id="34"/>
      <w:bookmarkEnd w:id="35"/>
    </w:p>
    <w:p w:rsidR="002D3D2C" w:rsidRPr="00604557" w:rsidRDefault="002D3D2C" w:rsidP="00555980">
      <w:pPr>
        <w:pStyle w:val="StileBollo"/>
        <w:spacing w:line="240" w:lineRule="auto"/>
        <w:ind w:left="0" w:firstLine="0"/>
        <w:rPr>
          <w:rFonts w:ascii="Garamond" w:hAnsi="Garamond"/>
          <w:b w:val="0"/>
          <w:strike/>
          <w:sz w:val="22"/>
          <w:szCs w:val="22"/>
          <w:lang w:eastAsia="ko-KR"/>
        </w:rPr>
      </w:pPr>
      <w:r w:rsidRPr="00604557">
        <w:rPr>
          <w:rFonts w:ascii="Garamond" w:hAnsi="Garamond"/>
          <w:b w:val="0"/>
          <w:sz w:val="22"/>
          <w:szCs w:val="22"/>
          <w:lang w:eastAsia="ko-KR"/>
        </w:rPr>
        <w:t xml:space="preserve">Sono ammessi a partecipare alla procedura tutti gli operatori economici di cui all’art. 3, comma 1, lettera p) e all’art. 45 del </w:t>
      </w:r>
      <w:r w:rsidR="00510A71" w:rsidRPr="00604557">
        <w:rPr>
          <w:rFonts w:ascii="Garamond" w:hAnsi="Garamond"/>
          <w:b w:val="0"/>
          <w:sz w:val="22"/>
          <w:szCs w:val="22"/>
          <w:lang w:eastAsia="ko-KR"/>
        </w:rPr>
        <w:t>C</w:t>
      </w:r>
      <w:r w:rsidRPr="00604557">
        <w:rPr>
          <w:rFonts w:ascii="Garamond" w:hAnsi="Garamond"/>
          <w:b w:val="0"/>
          <w:sz w:val="22"/>
          <w:szCs w:val="22"/>
          <w:lang w:eastAsia="ko-KR"/>
        </w:rPr>
        <w:t>odice, in possesso de</w:t>
      </w:r>
      <w:r w:rsidR="00510A71" w:rsidRPr="00604557">
        <w:rPr>
          <w:rFonts w:ascii="Garamond" w:hAnsi="Garamond"/>
          <w:b w:val="0"/>
          <w:sz w:val="22"/>
          <w:szCs w:val="22"/>
          <w:lang w:eastAsia="ko-KR"/>
        </w:rPr>
        <w:t>i requisiti</w:t>
      </w:r>
      <w:r w:rsidRPr="00604557">
        <w:rPr>
          <w:rFonts w:ascii="Garamond" w:hAnsi="Garamond"/>
          <w:b w:val="0"/>
          <w:sz w:val="22"/>
          <w:szCs w:val="22"/>
          <w:lang w:eastAsia="ko-KR"/>
        </w:rPr>
        <w:t xml:space="preserve"> di partecipazione richiest</w:t>
      </w:r>
      <w:r w:rsidR="00510A71" w:rsidRPr="00604557">
        <w:rPr>
          <w:rFonts w:ascii="Garamond" w:hAnsi="Garamond"/>
          <w:b w:val="0"/>
          <w:sz w:val="22"/>
          <w:szCs w:val="22"/>
          <w:lang w:eastAsia="ko-KR"/>
        </w:rPr>
        <w:t>i</w:t>
      </w:r>
      <w:r w:rsidRPr="00604557">
        <w:rPr>
          <w:rFonts w:ascii="Garamond" w:hAnsi="Garamond"/>
          <w:b w:val="0"/>
          <w:sz w:val="22"/>
          <w:szCs w:val="22"/>
          <w:lang w:eastAsia="ko-KR"/>
        </w:rPr>
        <w:t xml:space="preserve"> nel presente disciplinare</w:t>
      </w:r>
      <w:r w:rsidR="0021714D" w:rsidRPr="00604557">
        <w:rPr>
          <w:rFonts w:ascii="Garamond" w:hAnsi="Garamond"/>
          <w:b w:val="0"/>
          <w:sz w:val="22"/>
          <w:szCs w:val="22"/>
          <w:lang w:eastAsia="ko-KR"/>
        </w:rPr>
        <w:t>.</w:t>
      </w:r>
      <w:r w:rsidRPr="00604557">
        <w:rPr>
          <w:rFonts w:ascii="Garamond" w:hAnsi="Garamond"/>
          <w:b w:val="0"/>
          <w:sz w:val="22"/>
          <w:szCs w:val="22"/>
          <w:lang w:eastAsia="ko-KR"/>
        </w:rPr>
        <w:t xml:space="preserve"> </w:t>
      </w:r>
    </w:p>
    <w:p w:rsidR="00B10FD8" w:rsidRPr="00604557" w:rsidRDefault="00EB6B64"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Le </w:t>
      </w:r>
      <w:r w:rsidR="00B10FD8" w:rsidRPr="00604557">
        <w:rPr>
          <w:rFonts w:ascii="Garamond" w:hAnsi="Garamond"/>
          <w:sz w:val="22"/>
          <w:szCs w:val="22"/>
        </w:rPr>
        <w:t xml:space="preserve">modalità di ricorso all’istituto dell’avvalimento sono disciplinate nel </w:t>
      </w:r>
      <w:r w:rsidR="00F31525">
        <w:rPr>
          <w:rFonts w:ascii="Garamond" w:hAnsi="Garamond"/>
          <w:sz w:val="22"/>
          <w:szCs w:val="22"/>
        </w:rPr>
        <w:t>punto</w:t>
      </w:r>
      <w:r w:rsidR="00B10FD8" w:rsidRPr="00604557">
        <w:rPr>
          <w:rFonts w:ascii="Garamond" w:hAnsi="Garamond"/>
          <w:sz w:val="22"/>
          <w:szCs w:val="22"/>
        </w:rPr>
        <w:t xml:space="preserve"> del presente atto denominato “AVVALIMENTO”.</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Ai soggetti costituiti in forma associata si applicano le disposizioni di cui agli artt. 47 e 48 del Codice.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u w:val="single"/>
        </w:rPr>
        <w:t>È vietato</w:t>
      </w:r>
      <w:r w:rsidRPr="00604557">
        <w:rPr>
          <w:rFonts w:ascii="Garamond" w:hAnsi="Garamond"/>
          <w:sz w:val="22"/>
          <w:szCs w:val="22"/>
        </w:rPr>
        <w:t xml:space="preserve"> ai concorrenti di partecipare</w:t>
      </w:r>
      <w:r w:rsidR="005E3EC9" w:rsidRPr="00604557">
        <w:rPr>
          <w:rFonts w:ascii="Garamond" w:hAnsi="Garamond"/>
          <w:sz w:val="22"/>
          <w:szCs w:val="22"/>
        </w:rPr>
        <w:t xml:space="preserve"> </w:t>
      </w:r>
      <w:r w:rsidRPr="00604557">
        <w:rPr>
          <w:rFonts w:ascii="Garamond" w:hAnsi="Garamond"/>
          <w:sz w:val="22"/>
          <w:szCs w:val="22"/>
        </w:rPr>
        <w:t xml:space="preserve">in più di un raggruppamento temporaneo o consorzio ordinario di concorrenti o aggregazione di </w:t>
      </w:r>
      <w:r w:rsidR="004F7937">
        <w:rPr>
          <w:rFonts w:ascii="Garamond" w:hAnsi="Garamond"/>
          <w:sz w:val="22"/>
          <w:szCs w:val="22"/>
        </w:rPr>
        <w:t>operatori</w:t>
      </w:r>
      <w:r w:rsidRPr="00604557">
        <w:rPr>
          <w:rFonts w:ascii="Garamond" w:hAnsi="Garamond"/>
          <w:sz w:val="22"/>
          <w:szCs w:val="22"/>
        </w:rPr>
        <w:t xml:space="preserve"> aderenti al contratto di rete (nel prosieguo, anche aggregazione di rete).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u w:val="single"/>
        </w:rPr>
        <w:t>È vietato</w:t>
      </w:r>
      <w:r w:rsidRPr="00604557">
        <w:rPr>
          <w:rFonts w:ascii="Garamond" w:hAnsi="Garamond"/>
          <w:sz w:val="22"/>
          <w:szCs w:val="22"/>
        </w:rPr>
        <w:t xml:space="preserve"> al concorrente che partecipa in raggruppamento o consorzio ordinario di concorrenti, di partecipare anche in forma individuale.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u w:val="single"/>
        </w:rPr>
        <w:t>È vietato</w:t>
      </w:r>
      <w:r w:rsidRPr="00604557">
        <w:rPr>
          <w:rFonts w:ascii="Garamond" w:hAnsi="Garamond"/>
          <w:sz w:val="22"/>
          <w:szCs w:val="22"/>
        </w:rPr>
        <w:t xml:space="preserve"> al con</w:t>
      </w:r>
      <w:r w:rsidR="005E3EC9" w:rsidRPr="00604557">
        <w:rPr>
          <w:rFonts w:ascii="Garamond" w:hAnsi="Garamond"/>
          <w:sz w:val="22"/>
          <w:szCs w:val="22"/>
        </w:rPr>
        <w:t xml:space="preserve">corrente che partecipa </w:t>
      </w:r>
      <w:r w:rsidRPr="00604557">
        <w:rPr>
          <w:rFonts w:ascii="Garamond" w:hAnsi="Garamond"/>
          <w:sz w:val="22"/>
          <w:szCs w:val="22"/>
        </w:rPr>
        <w:t xml:space="preserve">in aggregazione di rete, di partecipare anche in forma individuale. </w:t>
      </w:r>
      <w:r w:rsidR="004F7937">
        <w:rPr>
          <w:rFonts w:ascii="Garamond" w:hAnsi="Garamond"/>
          <w:sz w:val="22"/>
          <w:szCs w:val="22"/>
        </w:rPr>
        <w:t xml:space="preserve">Gli operatori economici </w:t>
      </w:r>
      <w:r w:rsidRPr="00604557">
        <w:rPr>
          <w:rFonts w:ascii="Garamond" w:hAnsi="Garamond"/>
          <w:sz w:val="22"/>
          <w:szCs w:val="22"/>
        </w:rPr>
        <w:t>re</w:t>
      </w:r>
      <w:r w:rsidR="005E3EC9" w:rsidRPr="00604557">
        <w:rPr>
          <w:rFonts w:ascii="Garamond" w:hAnsi="Garamond"/>
          <w:sz w:val="22"/>
          <w:szCs w:val="22"/>
        </w:rPr>
        <w:t>tist</w:t>
      </w:r>
      <w:r w:rsidR="004F7937">
        <w:rPr>
          <w:rFonts w:ascii="Garamond" w:hAnsi="Garamond"/>
          <w:sz w:val="22"/>
          <w:szCs w:val="22"/>
        </w:rPr>
        <w:t>i</w:t>
      </w:r>
      <w:r w:rsidR="005E3EC9" w:rsidRPr="00604557">
        <w:rPr>
          <w:rFonts w:ascii="Garamond" w:hAnsi="Garamond"/>
          <w:sz w:val="22"/>
          <w:szCs w:val="22"/>
        </w:rPr>
        <w:t xml:space="preserve"> non partecipanti </w:t>
      </w:r>
      <w:r w:rsidR="004F7937">
        <w:rPr>
          <w:rFonts w:ascii="Garamond" w:hAnsi="Garamond"/>
          <w:sz w:val="22"/>
          <w:szCs w:val="22"/>
        </w:rPr>
        <w:t xml:space="preserve">alla gara </w:t>
      </w:r>
      <w:r w:rsidRPr="00604557">
        <w:rPr>
          <w:rFonts w:ascii="Garamond" w:hAnsi="Garamond"/>
          <w:sz w:val="22"/>
          <w:szCs w:val="22"/>
        </w:rPr>
        <w:t>possono pres</w:t>
      </w:r>
      <w:r w:rsidR="005E3EC9" w:rsidRPr="00604557">
        <w:rPr>
          <w:rFonts w:ascii="Garamond" w:hAnsi="Garamond"/>
          <w:sz w:val="22"/>
          <w:szCs w:val="22"/>
        </w:rPr>
        <w:t>entare offerta</w:t>
      </w:r>
      <w:r w:rsidRPr="00604557">
        <w:rPr>
          <w:rFonts w:ascii="Garamond" w:hAnsi="Garamond"/>
          <w:sz w:val="22"/>
          <w:szCs w:val="22"/>
        </w:rPr>
        <w:t xml:space="preserve"> in forma singola o associata.</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I consorzi di cui all’articolo 45, comma 2, lettere b) e c) del Codice sono tenuti ad indicare, in sede di offerta, per quali consorziati il consorzio concorre; a questi ultimi </w:t>
      </w:r>
      <w:r w:rsidRPr="008A1A37">
        <w:rPr>
          <w:rFonts w:ascii="Garamond" w:hAnsi="Garamond"/>
          <w:b/>
          <w:sz w:val="22"/>
          <w:szCs w:val="22"/>
          <w:u w:val="single"/>
        </w:rPr>
        <w:t>è vietato</w:t>
      </w:r>
      <w:r w:rsidRPr="00604557">
        <w:rPr>
          <w:rFonts w:ascii="Garamond" w:hAnsi="Garamond"/>
          <w:sz w:val="22"/>
          <w:szCs w:val="22"/>
        </w:rPr>
        <w:t xml:space="preserve"> partecipare, in qualsiasi</w:t>
      </w:r>
      <w:r w:rsidR="00450CA3" w:rsidRPr="00604557">
        <w:rPr>
          <w:rFonts w:ascii="Garamond" w:hAnsi="Garamond"/>
          <w:sz w:val="22"/>
          <w:szCs w:val="22"/>
        </w:rPr>
        <w:t xml:space="preserve"> altra forma</w:t>
      </w:r>
      <w:r w:rsidRPr="00604557">
        <w:rPr>
          <w:rFonts w:ascii="Garamond" w:hAnsi="Garamond"/>
          <w:sz w:val="22"/>
          <w:szCs w:val="22"/>
        </w:rPr>
        <w:t xml:space="preserve">. In caso </w:t>
      </w:r>
      <w:r w:rsidRPr="00604557">
        <w:rPr>
          <w:rFonts w:ascii="Garamond" w:hAnsi="Garamond"/>
          <w:sz w:val="22"/>
          <w:szCs w:val="22"/>
        </w:rPr>
        <w:lastRenderedPageBreak/>
        <w:t>di vi</w:t>
      </w:r>
      <w:r w:rsidR="00450CA3" w:rsidRPr="00604557">
        <w:rPr>
          <w:rFonts w:ascii="Garamond" w:hAnsi="Garamond"/>
          <w:sz w:val="22"/>
          <w:szCs w:val="22"/>
        </w:rPr>
        <w:t>olazione sono esclusi</w:t>
      </w:r>
      <w:r w:rsidRPr="00604557">
        <w:rPr>
          <w:rFonts w:ascii="Garamond" w:hAnsi="Garamond"/>
          <w:sz w:val="22"/>
          <w:szCs w:val="22"/>
        </w:rPr>
        <w:t xml:space="preserve"> sia il consorzio sia il consorziato; in caso di inosservanza di tale divieto si applica l'articolo 353 del codice penale.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Nel caso di consorzi di cui all’articolo 45, comma 2, lettere b) e c) del Codice, le consorziate designate dal consorzio per l’esecuzione del contratto non possono, a loro volta, a cascata, indicare un a</w:t>
      </w:r>
      <w:r w:rsidR="000B2356" w:rsidRPr="00604557">
        <w:rPr>
          <w:rFonts w:ascii="Garamond" w:hAnsi="Garamond"/>
          <w:sz w:val="22"/>
          <w:szCs w:val="22"/>
        </w:rPr>
        <w:t>ltro soggetto per l’esecuzione.</w:t>
      </w:r>
    </w:p>
    <w:p w:rsidR="00211F1E" w:rsidRPr="008A1A37" w:rsidRDefault="00B10FD8" w:rsidP="00555980">
      <w:pPr>
        <w:autoSpaceDE w:val="0"/>
        <w:autoSpaceDN w:val="0"/>
        <w:adjustRightInd w:val="0"/>
        <w:ind w:left="0" w:firstLine="0"/>
        <w:rPr>
          <w:rFonts w:ascii="Garamond" w:hAnsi="Garamond"/>
          <w:sz w:val="22"/>
          <w:szCs w:val="22"/>
          <w:u w:val="single"/>
        </w:rPr>
      </w:pPr>
      <w:r w:rsidRPr="00604557">
        <w:rPr>
          <w:rFonts w:ascii="Garamond" w:hAnsi="Garamond"/>
          <w:sz w:val="22"/>
          <w:szCs w:val="22"/>
          <w:u w:val="single"/>
        </w:rPr>
        <w:t xml:space="preserve">Disposizioni particolari relative alle aggregazioni tra </w:t>
      </w:r>
      <w:r w:rsidR="008A1A37">
        <w:rPr>
          <w:rFonts w:ascii="Garamond" w:hAnsi="Garamond"/>
          <w:sz w:val="22"/>
          <w:szCs w:val="22"/>
          <w:u w:val="single"/>
        </w:rPr>
        <w:t>operatori</w:t>
      </w:r>
      <w:r w:rsidRPr="00604557">
        <w:rPr>
          <w:rFonts w:ascii="Garamond" w:hAnsi="Garamond"/>
          <w:sz w:val="22"/>
          <w:szCs w:val="22"/>
          <w:u w:val="single"/>
        </w:rPr>
        <w:t xml:space="preserve"> aderenti al contratto di rete</w:t>
      </w:r>
    </w:p>
    <w:p w:rsidR="00CD026E"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Le aggregazioni tra </w:t>
      </w:r>
      <w:r w:rsidR="008A1A37">
        <w:rPr>
          <w:rFonts w:ascii="Garamond" w:hAnsi="Garamond"/>
          <w:sz w:val="22"/>
          <w:szCs w:val="22"/>
        </w:rPr>
        <w:t xml:space="preserve">operatori </w:t>
      </w:r>
      <w:r w:rsidRPr="00604557">
        <w:rPr>
          <w:rFonts w:ascii="Garamond" w:hAnsi="Garamond"/>
          <w:sz w:val="22"/>
          <w:szCs w:val="22"/>
        </w:rPr>
        <w:t>aderenti al contratto di rete di cui all’art. 45, comma 2 lett. f) del Codice, rispettano la disciplina prevista per i raggruppamenti temporanei di imprese in quanto compatibile.</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Le aggregazioni sono tenute a presentare la copia autentica del contratto di rete.</w:t>
      </w:r>
      <w:r w:rsidR="00703289" w:rsidRPr="00604557">
        <w:rPr>
          <w:rFonts w:ascii="Garamond" w:hAnsi="Garamond"/>
          <w:b w:val="0"/>
          <w:sz w:val="22"/>
          <w:szCs w:val="22"/>
          <w:lang w:eastAsia="ko-KR"/>
        </w:rPr>
        <w:t xml:space="preserve"> </w:t>
      </w:r>
      <w:r w:rsidRPr="00604557">
        <w:rPr>
          <w:rFonts w:ascii="Garamond" w:hAnsi="Garamond"/>
          <w:b w:val="0"/>
          <w:sz w:val="22"/>
          <w:szCs w:val="22"/>
          <w:lang w:eastAsia="ko-KR"/>
        </w:rPr>
        <w:t>Il contratto di rete può essere firmato digitalmente a norma dell’articolo 24 del CAD.</w:t>
      </w:r>
      <w:r w:rsidR="00703289" w:rsidRPr="00604557">
        <w:rPr>
          <w:rFonts w:ascii="Garamond" w:hAnsi="Garamond"/>
          <w:b w:val="0"/>
          <w:sz w:val="22"/>
          <w:szCs w:val="22"/>
          <w:lang w:eastAsia="ko-KR"/>
        </w:rPr>
        <w:t xml:space="preserve"> </w:t>
      </w:r>
      <w:r w:rsidRPr="00604557">
        <w:rPr>
          <w:rFonts w:ascii="Garamond" w:hAnsi="Garamond"/>
          <w:b w:val="0"/>
          <w:sz w:val="22"/>
          <w:szCs w:val="22"/>
          <w:lang w:eastAsia="ko-KR"/>
        </w:rPr>
        <w:t>Ai fini dell’acquisto della soggettività giuridica il contratto deve, però, essere stipulato per atto pubblico o per scrittura privata autenticata, ovvero per atto firmato digitalmente a norma dell'articolo 25 del CAD.</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Il contratto di rete deve essere iscritto nella sezione ordinaria del registro delle imprese nella cui circoscrizione è stabilita la sua sede.</w:t>
      </w:r>
    </w:p>
    <w:p w:rsidR="00CD026E" w:rsidRPr="00604557" w:rsidRDefault="00CD026E" w:rsidP="00555980">
      <w:pPr>
        <w:pStyle w:val="StileBollo"/>
        <w:spacing w:line="240" w:lineRule="auto"/>
        <w:ind w:left="0" w:firstLine="0"/>
        <w:rPr>
          <w:rFonts w:ascii="Garamond" w:hAnsi="Garamond"/>
          <w:bCs/>
          <w:sz w:val="22"/>
          <w:szCs w:val="22"/>
          <w:lang w:eastAsia="ko-KR"/>
        </w:rPr>
      </w:pPr>
      <w:r w:rsidRPr="00604557">
        <w:rPr>
          <w:rFonts w:ascii="Garamond" w:hAnsi="Garamond"/>
          <w:b w:val="0"/>
          <w:sz w:val="22"/>
          <w:szCs w:val="22"/>
          <w:lang w:eastAsia="ko-KR"/>
        </w:rPr>
        <w:t>Se il contratto di rete prevede l’istituzione di un organo comune per l’esecuzione del contratto, esso deve specificare il nome, la ditta, la ragione o la denominazione sociale del soggetto prescelto, i poteri di gestione e di rappresentanza conferiti a tale soggetto, nonché le regole relative alla sua eventuale sostituzione durante la vigenza del contratto.</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Ai fini della qualificazione tutt</w:t>
      </w:r>
      <w:r w:rsidR="00535C26">
        <w:rPr>
          <w:rFonts w:ascii="Garamond" w:hAnsi="Garamond"/>
          <w:b w:val="0"/>
          <w:sz w:val="22"/>
          <w:szCs w:val="22"/>
          <w:lang w:eastAsia="ko-KR"/>
        </w:rPr>
        <w:t>i gli operatori</w:t>
      </w:r>
      <w:r w:rsidRPr="00604557">
        <w:rPr>
          <w:rFonts w:ascii="Garamond" w:hAnsi="Garamond"/>
          <w:b w:val="0"/>
          <w:sz w:val="22"/>
          <w:szCs w:val="22"/>
          <w:lang w:eastAsia="ko-KR"/>
        </w:rPr>
        <w:t xml:space="preserve"> della rete aggregat</w:t>
      </w:r>
      <w:r w:rsidR="00535C26">
        <w:rPr>
          <w:rFonts w:ascii="Garamond" w:hAnsi="Garamond"/>
          <w:b w:val="0"/>
          <w:sz w:val="22"/>
          <w:szCs w:val="22"/>
          <w:lang w:eastAsia="ko-KR"/>
        </w:rPr>
        <w:t>i</w:t>
      </w:r>
      <w:r w:rsidRPr="00604557">
        <w:rPr>
          <w:rFonts w:ascii="Garamond" w:hAnsi="Garamond"/>
          <w:b w:val="0"/>
          <w:sz w:val="22"/>
          <w:szCs w:val="22"/>
          <w:lang w:eastAsia="ko-KR"/>
        </w:rPr>
        <w:t xml:space="preserve">si per la partecipazione alla procedura devono essere in possesso dei requisiti di ordine generale previsti dal presente atto, nonché </w:t>
      </w:r>
      <w:r w:rsidR="00211F1E" w:rsidRPr="00604557">
        <w:rPr>
          <w:rFonts w:ascii="Garamond" w:hAnsi="Garamond"/>
          <w:b w:val="0"/>
          <w:sz w:val="22"/>
          <w:szCs w:val="22"/>
          <w:lang w:eastAsia="ko-KR"/>
        </w:rPr>
        <w:t>dell’</w:t>
      </w:r>
      <w:r w:rsidRPr="00604557">
        <w:rPr>
          <w:rFonts w:ascii="Garamond" w:hAnsi="Garamond"/>
          <w:b w:val="0"/>
          <w:sz w:val="22"/>
          <w:szCs w:val="22"/>
          <w:lang w:eastAsia="ko-KR"/>
        </w:rPr>
        <w:t>iscrizione sopra indicat</w:t>
      </w:r>
      <w:r w:rsidR="00211F1E" w:rsidRPr="00604557">
        <w:rPr>
          <w:rFonts w:ascii="Garamond" w:hAnsi="Garamond"/>
          <w:b w:val="0"/>
          <w:sz w:val="22"/>
          <w:szCs w:val="22"/>
          <w:lang w:eastAsia="ko-KR"/>
        </w:rPr>
        <w:t>a</w:t>
      </w:r>
      <w:r w:rsidRPr="00604557">
        <w:rPr>
          <w:rFonts w:ascii="Garamond" w:hAnsi="Garamond"/>
          <w:b w:val="0"/>
          <w:sz w:val="22"/>
          <w:szCs w:val="22"/>
          <w:lang w:eastAsia="ko-KR"/>
        </w:rPr>
        <w:t>, e devono attestarli secondo le vigenti disposizioni in materia, prescindendo dalla struttura della rete e in tutti i casi di cui ai successivi sub paragrafi.</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Per quanto concerne le capacità economic</w:t>
      </w:r>
      <w:r w:rsidR="00267787">
        <w:rPr>
          <w:rFonts w:ascii="Garamond" w:hAnsi="Garamond"/>
          <w:b w:val="0"/>
          <w:sz w:val="22"/>
          <w:szCs w:val="22"/>
          <w:lang w:eastAsia="ko-KR"/>
        </w:rPr>
        <w:t>o-</w:t>
      </w:r>
      <w:r w:rsidRPr="00604557">
        <w:rPr>
          <w:rFonts w:ascii="Garamond" w:hAnsi="Garamond"/>
          <w:b w:val="0"/>
          <w:sz w:val="22"/>
          <w:szCs w:val="22"/>
          <w:lang w:eastAsia="ko-KR"/>
        </w:rPr>
        <w:t>finanziaria e tecnic</w:t>
      </w:r>
      <w:r w:rsidR="00267787">
        <w:rPr>
          <w:rFonts w:ascii="Garamond" w:hAnsi="Garamond"/>
          <w:b w:val="0"/>
          <w:sz w:val="22"/>
          <w:szCs w:val="22"/>
          <w:lang w:eastAsia="ko-KR"/>
        </w:rPr>
        <w:t>o-</w:t>
      </w:r>
      <w:r w:rsidRPr="00604557">
        <w:rPr>
          <w:rFonts w:ascii="Garamond" w:hAnsi="Garamond"/>
          <w:b w:val="0"/>
          <w:sz w:val="22"/>
          <w:szCs w:val="22"/>
          <w:lang w:eastAsia="ko-KR"/>
        </w:rPr>
        <w:t xml:space="preserve">professionale si applica la disciplina di cui all’articolo 83 del codice.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In particolare: </w:t>
      </w:r>
    </w:p>
    <w:p w:rsidR="00B10FD8" w:rsidRPr="00604557" w:rsidRDefault="00B10FD8" w:rsidP="00E469FD">
      <w:pPr>
        <w:pStyle w:val="Paragrafoelenco"/>
        <w:numPr>
          <w:ilvl w:val="0"/>
          <w:numId w:val="31"/>
        </w:numPr>
        <w:autoSpaceDE w:val="0"/>
        <w:autoSpaceDN w:val="0"/>
        <w:adjustRightInd w:val="0"/>
        <w:jc w:val="both"/>
        <w:rPr>
          <w:rFonts w:ascii="Garamond" w:hAnsi="Garamond"/>
        </w:rPr>
      </w:pPr>
      <w:r w:rsidRPr="00604557">
        <w:rPr>
          <w:rFonts w:ascii="Garamond" w:hAnsi="Garamond"/>
          <w:b/>
        </w:rPr>
        <w:t>nel caso in cui la rete sia dotata di organo comune con potere di rappresentanza e soggettività giuridica (cd. rete-soggetto),</w:t>
      </w:r>
      <w:r w:rsidRPr="00604557">
        <w:rPr>
          <w:rFonts w:ascii="Garamond" w:hAnsi="Garamond"/>
        </w:rPr>
        <w:t xml:space="preserve"> </w:t>
      </w:r>
      <w:r w:rsidR="00535C26" w:rsidRPr="00535C26">
        <w:rPr>
          <w:rFonts w:ascii="Garamond" w:hAnsi="Garamond"/>
        </w:rPr>
        <w:t xml:space="preserve">ai sensi dell’art. 3, comma 4-quater, del </w:t>
      </w:r>
      <w:r w:rsidR="00535C26">
        <w:rPr>
          <w:rFonts w:ascii="Garamond" w:hAnsi="Garamond"/>
        </w:rPr>
        <w:t>D</w:t>
      </w:r>
      <w:r w:rsidR="00535C26" w:rsidRPr="00535C26">
        <w:rPr>
          <w:rFonts w:ascii="Garamond" w:hAnsi="Garamond"/>
        </w:rPr>
        <w:t>.</w:t>
      </w:r>
      <w:r w:rsidR="00535C26">
        <w:rPr>
          <w:rFonts w:ascii="Garamond" w:hAnsi="Garamond"/>
        </w:rPr>
        <w:t>L</w:t>
      </w:r>
      <w:r w:rsidR="00535C26" w:rsidRPr="00535C26">
        <w:rPr>
          <w:rFonts w:ascii="Garamond" w:hAnsi="Garamond"/>
        </w:rPr>
        <w:t xml:space="preserve">. 10 febbraio 2009, n. 5, l’aggregazione </w:t>
      </w:r>
      <w:r w:rsidRPr="00604557">
        <w:rPr>
          <w:rFonts w:ascii="Garamond" w:hAnsi="Garamond"/>
        </w:rPr>
        <w:t>partecipa a mezzo dell’organo comune, che assumerà il ruolo della mandataria, qualora in possesso dei relativi requisiti. L’organo comune potrà indicare anche solo alcun</w:t>
      </w:r>
      <w:r w:rsidR="00535C26">
        <w:rPr>
          <w:rFonts w:ascii="Garamond" w:hAnsi="Garamond"/>
        </w:rPr>
        <w:t>i</w:t>
      </w:r>
      <w:r w:rsidRPr="00604557">
        <w:rPr>
          <w:rFonts w:ascii="Garamond" w:hAnsi="Garamond"/>
        </w:rPr>
        <w:t xml:space="preserve"> </w:t>
      </w:r>
      <w:r w:rsidR="00535C26">
        <w:rPr>
          <w:rFonts w:ascii="Garamond" w:hAnsi="Garamond"/>
        </w:rPr>
        <w:t xml:space="preserve">operatori economici </w:t>
      </w:r>
      <w:r w:rsidRPr="00604557">
        <w:rPr>
          <w:rFonts w:ascii="Garamond" w:hAnsi="Garamond"/>
        </w:rPr>
        <w:t xml:space="preserve">tra </w:t>
      </w:r>
      <w:r w:rsidR="00535C26">
        <w:rPr>
          <w:rFonts w:ascii="Garamond" w:hAnsi="Garamond"/>
        </w:rPr>
        <w:t xml:space="preserve">i </w:t>
      </w:r>
      <w:r w:rsidRPr="00604557">
        <w:rPr>
          <w:rFonts w:ascii="Garamond" w:hAnsi="Garamond"/>
        </w:rPr>
        <w:t>retist</w:t>
      </w:r>
      <w:r w:rsidR="00535C26">
        <w:rPr>
          <w:rFonts w:ascii="Garamond" w:hAnsi="Garamond"/>
        </w:rPr>
        <w:t>i</w:t>
      </w:r>
      <w:r w:rsidRPr="00604557">
        <w:rPr>
          <w:rFonts w:ascii="Garamond" w:hAnsi="Garamond"/>
        </w:rPr>
        <w:t xml:space="preserve"> per la partecipazione alla gara</w:t>
      </w:r>
      <w:r w:rsidR="00535C26">
        <w:rPr>
          <w:rFonts w:ascii="Garamond" w:hAnsi="Garamond"/>
        </w:rPr>
        <w:t>,</w:t>
      </w:r>
      <w:r w:rsidRPr="00604557">
        <w:rPr>
          <w:rFonts w:ascii="Garamond" w:hAnsi="Garamond"/>
        </w:rPr>
        <w:t xml:space="preserve"> ma dovrà obbligatoriamente far parte di quest</w:t>
      </w:r>
      <w:r w:rsidR="00535C26">
        <w:rPr>
          <w:rFonts w:ascii="Garamond" w:hAnsi="Garamond"/>
        </w:rPr>
        <w:t>i</w:t>
      </w:r>
      <w:r w:rsidRPr="00604557">
        <w:rPr>
          <w:rFonts w:ascii="Garamond" w:hAnsi="Garamond"/>
        </w:rPr>
        <w:t>;</w:t>
      </w:r>
    </w:p>
    <w:p w:rsidR="00B10FD8" w:rsidRPr="00604557" w:rsidRDefault="00B10FD8" w:rsidP="00E469FD">
      <w:pPr>
        <w:pStyle w:val="Paragrafoelenco"/>
        <w:numPr>
          <w:ilvl w:val="0"/>
          <w:numId w:val="31"/>
        </w:numPr>
        <w:autoSpaceDE w:val="0"/>
        <w:autoSpaceDN w:val="0"/>
        <w:adjustRightInd w:val="0"/>
        <w:jc w:val="both"/>
        <w:rPr>
          <w:rFonts w:ascii="Garamond" w:hAnsi="Garamond"/>
        </w:rPr>
      </w:pPr>
      <w:r w:rsidRPr="00604557">
        <w:rPr>
          <w:rFonts w:ascii="Garamond" w:eastAsia="Times New Roman" w:hAnsi="Garamond"/>
          <w:b/>
          <w:lang w:eastAsia="it-IT"/>
        </w:rPr>
        <w:t>nel caso in cui la rete sia dotata di organo comune con potere di rappresentanza ma priva di soggettività giuridica (cd. rete-contratto),</w:t>
      </w:r>
      <w:r w:rsidRPr="00604557">
        <w:rPr>
          <w:rFonts w:ascii="Garamond" w:eastAsia="Times New Roman" w:hAnsi="Garamond"/>
          <w:lang w:eastAsia="it-IT"/>
        </w:rPr>
        <w:t xml:space="preserve"> </w:t>
      </w:r>
      <w:r w:rsidR="00535C26" w:rsidRPr="00535C26">
        <w:rPr>
          <w:rFonts w:ascii="Garamond" w:hAnsi="Garamond"/>
        </w:rPr>
        <w:t xml:space="preserve">ai sensi dell’art. 3, comma 4-quater, del </w:t>
      </w:r>
      <w:r w:rsidR="00535C26">
        <w:rPr>
          <w:rFonts w:ascii="Garamond" w:hAnsi="Garamond"/>
        </w:rPr>
        <w:t>D</w:t>
      </w:r>
      <w:r w:rsidR="00535C26" w:rsidRPr="00535C26">
        <w:rPr>
          <w:rFonts w:ascii="Garamond" w:hAnsi="Garamond"/>
        </w:rPr>
        <w:t>.</w:t>
      </w:r>
      <w:r w:rsidR="00535C26">
        <w:rPr>
          <w:rFonts w:ascii="Garamond" w:hAnsi="Garamond"/>
        </w:rPr>
        <w:t>L</w:t>
      </w:r>
      <w:r w:rsidR="00535C26" w:rsidRPr="00535C26">
        <w:rPr>
          <w:rFonts w:ascii="Garamond" w:hAnsi="Garamond"/>
        </w:rPr>
        <w:t xml:space="preserve">. 10 febbraio 2009, n. 5, l’aggregazione </w:t>
      </w:r>
      <w:r w:rsidRPr="00604557">
        <w:rPr>
          <w:rFonts w:ascii="Garamond" w:eastAsia="Times New Roman" w:hAnsi="Garamond"/>
          <w:lang w:eastAsia="it-IT"/>
        </w:rPr>
        <w:t>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w:t>
      </w:r>
      <w:r w:rsidR="0009024C">
        <w:rPr>
          <w:rFonts w:ascii="Garamond" w:eastAsia="Times New Roman" w:hAnsi="Garamond"/>
          <w:lang w:eastAsia="it-IT"/>
        </w:rPr>
        <w:t xml:space="preserve"> solo alcuni</w:t>
      </w:r>
      <w:r w:rsidRPr="00604557">
        <w:rPr>
          <w:rFonts w:ascii="Garamond" w:eastAsia="Times New Roman" w:hAnsi="Garamond"/>
          <w:lang w:eastAsia="it-IT"/>
        </w:rPr>
        <w:t xml:space="preserve"> </w:t>
      </w:r>
      <w:r w:rsidR="0009024C">
        <w:rPr>
          <w:rFonts w:ascii="Garamond" w:hAnsi="Garamond"/>
        </w:rPr>
        <w:t xml:space="preserve">operatori economici </w:t>
      </w:r>
      <w:r w:rsidR="0009024C" w:rsidRPr="00604557">
        <w:rPr>
          <w:rFonts w:ascii="Garamond" w:hAnsi="Garamond"/>
        </w:rPr>
        <w:t xml:space="preserve">tra </w:t>
      </w:r>
      <w:r w:rsidR="0009024C">
        <w:rPr>
          <w:rFonts w:ascii="Garamond" w:hAnsi="Garamond"/>
        </w:rPr>
        <w:t xml:space="preserve">i </w:t>
      </w:r>
      <w:r w:rsidR="0009024C" w:rsidRPr="00604557">
        <w:rPr>
          <w:rFonts w:ascii="Garamond" w:hAnsi="Garamond"/>
        </w:rPr>
        <w:t>retist</w:t>
      </w:r>
      <w:r w:rsidR="0009024C">
        <w:rPr>
          <w:rFonts w:ascii="Garamond" w:hAnsi="Garamond"/>
        </w:rPr>
        <w:t>i</w:t>
      </w:r>
      <w:r w:rsidR="0009024C" w:rsidRPr="00604557">
        <w:rPr>
          <w:rFonts w:ascii="Garamond" w:hAnsi="Garamond"/>
        </w:rPr>
        <w:t xml:space="preserve"> per la partecipazione alla gara</w:t>
      </w:r>
      <w:r w:rsidR="0009024C">
        <w:rPr>
          <w:rFonts w:ascii="Garamond" w:hAnsi="Garamond"/>
        </w:rPr>
        <w:t>,</w:t>
      </w:r>
      <w:r w:rsidR="0009024C" w:rsidRPr="00604557">
        <w:rPr>
          <w:rFonts w:ascii="Garamond" w:hAnsi="Garamond"/>
        </w:rPr>
        <w:t xml:space="preserve"> ma dovrà obbligatoriamente far parte di quest</w:t>
      </w:r>
      <w:r w:rsidR="0009024C">
        <w:rPr>
          <w:rFonts w:ascii="Garamond" w:hAnsi="Garamond"/>
        </w:rPr>
        <w:t>i</w:t>
      </w:r>
      <w:r w:rsidRPr="00604557">
        <w:rPr>
          <w:rFonts w:ascii="Garamond" w:eastAsia="Times New Roman" w:hAnsi="Garamond"/>
          <w:lang w:eastAsia="it-IT"/>
        </w:rPr>
        <w:t>;</w:t>
      </w:r>
    </w:p>
    <w:p w:rsidR="00B10FD8" w:rsidRPr="00604557" w:rsidRDefault="00B10FD8" w:rsidP="00E469FD">
      <w:pPr>
        <w:pStyle w:val="Paragrafoelenco"/>
        <w:numPr>
          <w:ilvl w:val="0"/>
          <w:numId w:val="31"/>
        </w:numPr>
        <w:autoSpaceDE w:val="0"/>
        <w:autoSpaceDN w:val="0"/>
        <w:adjustRightInd w:val="0"/>
        <w:jc w:val="both"/>
        <w:rPr>
          <w:rFonts w:ascii="Garamond" w:hAnsi="Garamond"/>
        </w:rPr>
      </w:pPr>
      <w:r w:rsidRPr="00604557">
        <w:rPr>
          <w:rFonts w:ascii="Garamond" w:eastAsia="Times New Roman" w:hAnsi="Garamond"/>
          <w:b/>
          <w:lang w:eastAsia="it-IT"/>
        </w:rPr>
        <w:t>nel caso in cui la rete sia dotata di organo comune privo di potere di rappresentanza ovvero sia sprovvista di organo comune, oppure se l’organo comune è privo dei requisiti di qualificazione</w:t>
      </w:r>
      <w:r w:rsidRPr="00604557">
        <w:rPr>
          <w:rFonts w:ascii="Garamond" w:eastAsia="Times New Roman" w:hAnsi="Garamond"/>
          <w:lang w:eastAsia="it-IT"/>
        </w:rPr>
        <w:t xml:space="preserve">, </w:t>
      </w:r>
      <w:r w:rsidR="00D22B5A" w:rsidRPr="00535C26">
        <w:rPr>
          <w:rFonts w:ascii="Garamond" w:hAnsi="Garamond"/>
        </w:rPr>
        <w:t xml:space="preserve">ai sensi dell’art. 3, comma 4-quater, del </w:t>
      </w:r>
      <w:r w:rsidR="00D22B5A">
        <w:rPr>
          <w:rFonts w:ascii="Garamond" w:hAnsi="Garamond"/>
        </w:rPr>
        <w:t>D</w:t>
      </w:r>
      <w:r w:rsidR="00D22B5A" w:rsidRPr="00535C26">
        <w:rPr>
          <w:rFonts w:ascii="Garamond" w:hAnsi="Garamond"/>
        </w:rPr>
        <w:t>.</w:t>
      </w:r>
      <w:r w:rsidR="00D22B5A">
        <w:rPr>
          <w:rFonts w:ascii="Garamond" w:hAnsi="Garamond"/>
        </w:rPr>
        <w:t>L</w:t>
      </w:r>
      <w:r w:rsidR="00D22B5A" w:rsidRPr="00535C26">
        <w:rPr>
          <w:rFonts w:ascii="Garamond" w:hAnsi="Garamond"/>
        </w:rPr>
        <w:t>. 10 febbraio 2009, n. 5, l’aggregazione</w:t>
      </w:r>
      <w:r w:rsidR="00D22B5A" w:rsidRPr="00604557">
        <w:rPr>
          <w:rFonts w:ascii="Garamond" w:eastAsia="Times New Roman" w:hAnsi="Garamond"/>
          <w:lang w:eastAsia="it-IT"/>
        </w:rPr>
        <w:t xml:space="preserve"> </w:t>
      </w:r>
      <w:r w:rsidRPr="00604557">
        <w:rPr>
          <w:rFonts w:ascii="Garamond" w:eastAsia="Times New Roman" w:hAnsi="Garamond"/>
          <w:lang w:eastAsia="it-IT"/>
        </w:rPr>
        <w:t xml:space="preserve">partecipa nella forma del raggruppamento costituito o costituendo, con applicazione integrale delle relative regole (cfr. Determinazione ANAC n. 3 del 23 aprile 2013).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rPr>
        <w:t>Per tutte le tipologie di rete</w:t>
      </w:r>
      <w:r w:rsidRPr="00604557">
        <w:rPr>
          <w:rFonts w:ascii="Garamond" w:hAnsi="Garamond"/>
          <w:sz w:val="22"/>
          <w:szCs w:val="22"/>
        </w:rPr>
        <w:t xml:space="preserve">, </w:t>
      </w:r>
      <w:r w:rsidR="00211895" w:rsidRPr="00604557">
        <w:rPr>
          <w:rFonts w:ascii="Garamond" w:hAnsi="Garamond"/>
          <w:sz w:val="22"/>
          <w:szCs w:val="22"/>
        </w:rPr>
        <w:t>la partecipazione congiunta alla</w:t>
      </w:r>
      <w:r w:rsidRPr="00604557">
        <w:rPr>
          <w:rFonts w:ascii="Garamond" w:hAnsi="Garamond"/>
          <w:sz w:val="22"/>
          <w:szCs w:val="22"/>
        </w:rPr>
        <w:t xml:space="preserve"> g</w:t>
      </w:r>
      <w:r w:rsidR="00211895" w:rsidRPr="00604557">
        <w:rPr>
          <w:rFonts w:ascii="Garamond" w:hAnsi="Garamond"/>
          <w:sz w:val="22"/>
          <w:szCs w:val="22"/>
        </w:rPr>
        <w:t>ara</w:t>
      </w:r>
      <w:r w:rsidRPr="00604557">
        <w:rPr>
          <w:rFonts w:ascii="Garamond" w:hAnsi="Garamond"/>
          <w:sz w:val="22"/>
          <w:szCs w:val="22"/>
        </w:rPr>
        <w:t xml:space="preserve"> deve risultare individuata nel contratto di rete come uno degli scopi strategici inclusi nel programma comune, mentre la durata dello stesso dovrà essere commisurata ai tempi di realizzazione dell’appalto (cfr. Determinazione ANAC </w:t>
      </w:r>
      <w:r w:rsidR="00D22B5A">
        <w:rPr>
          <w:rFonts w:ascii="Garamond" w:hAnsi="Garamond"/>
          <w:sz w:val="22"/>
          <w:szCs w:val="22"/>
        </w:rPr>
        <w:t>citata</w:t>
      </w:r>
      <w:r w:rsidRPr="00604557">
        <w:rPr>
          <w:rFonts w:ascii="Garamond" w:hAnsi="Garamond"/>
          <w:sz w:val="22"/>
          <w:szCs w:val="22"/>
        </w:rPr>
        <w:t xml:space="preserv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lastRenderedPageBreak/>
        <w:t>Il ruolo di mandante/mandataria di un raggruppamento temporaneo di imprese può essere assunto anche da un consorzio di cui all’art. 45, comma 1, lett. b)</w:t>
      </w:r>
      <w:r w:rsidR="004F44CB">
        <w:rPr>
          <w:rFonts w:ascii="Garamond" w:hAnsi="Garamond"/>
          <w:sz w:val="22"/>
          <w:szCs w:val="22"/>
        </w:rPr>
        <w:t xml:space="preserve"> e</w:t>
      </w:r>
      <w:r w:rsidRPr="00604557">
        <w:rPr>
          <w:rFonts w:ascii="Garamond" w:hAnsi="Garamond"/>
          <w:sz w:val="22"/>
          <w:szCs w:val="22"/>
        </w:rPr>
        <w:t xml:space="preserve"> c) ovvero da una sub-associazione, nelle forme di un RTI o consorzio ordinario costituito oppure di un’aggregazioni di rete.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w:t>
      </w:r>
      <w:r w:rsidR="009E7A8F">
        <w:rPr>
          <w:rFonts w:ascii="Garamond" w:hAnsi="Garamond"/>
          <w:sz w:val="22"/>
          <w:szCs w:val="22"/>
        </w:rPr>
        <w:t xml:space="preserve">gli operatori economici </w:t>
      </w:r>
      <w:r w:rsidRPr="00604557">
        <w:rPr>
          <w:rFonts w:ascii="Garamond" w:hAnsi="Garamond"/>
          <w:sz w:val="22"/>
          <w:szCs w:val="22"/>
        </w:rPr>
        <w:t>retist</w:t>
      </w:r>
      <w:r w:rsidR="009E7A8F">
        <w:rPr>
          <w:rFonts w:ascii="Garamond" w:hAnsi="Garamond"/>
          <w:sz w:val="22"/>
          <w:szCs w:val="22"/>
        </w:rPr>
        <w:t>i</w:t>
      </w:r>
      <w:r w:rsidRPr="00604557">
        <w:rPr>
          <w:rFonts w:ascii="Garamond" w:hAnsi="Garamond"/>
          <w:sz w:val="22"/>
          <w:szCs w:val="22"/>
        </w:rPr>
        <w:t xml:space="preserve"> partecipanti alla gara, mediante mandato ai sensi dell’art. 48</w:t>
      </w:r>
      <w:r w:rsidR="009E7A8F">
        <w:rPr>
          <w:rFonts w:ascii="Garamond" w:hAnsi="Garamond"/>
          <w:sz w:val="22"/>
          <w:szCs w:val="22"/>
        </w:rPr>
        <w:t>,</w:t>
      </w:r>
      <w:r w:rsidRPr="00604557">
        <w:rPr>
          <w:rFonts w:ascii="Garamond" w:hAnsi="Garamond"/>
          <w:sz w:val="22"/>
          <w:szCs w:val="22"/>
        </w:rPr>
        <w:t xml:space="preserve"> comma 12 del Codice, dando evidenza della ripartizione delle quote di partecipazione.</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Ai sensi dell’art. 186-bis, comma 6 del R.D. 16 marzo 1942, n. 267</w:t>
      </w:r>
      <w:r w:rsidR="0036266F" w:rsidRPr="00604557">
        <w:rPr>
          <w:rFonts w:ascii="Garamond" w:hAnsi="Garamond"/>
          <w:sz w:val="22"/>
          <w:szCs w:val="22"/>
        </w:rPr>
        <w:t xml:space="preserve"> e alle condizioni ivi previste</w:t>
      </w:r>
      <w:r w:rsidRPr="00604557">
        <w:rPr>
          <w:rFonts w:ascii="Garamond" w:hAnsi="Garamond"/>
          <w:sz w:val="22"/>
          <w:szCs w:val="22"/>
        </w:rPr>
        <w:t>, l’impresa in concordato preventivo con continuità aziendale può concorrere anche riunita in RTI</w:t>
      </w:r>
      <w:r w:rsidR="009E7A8F">
        <w:rPr>
          <w:rFonts w:ascii="Garamond" w:hAnsi="Garamond"/>
          <w:sz w:val="22"/>
          <w:szCs w:val="22"/>
        </w:rPr>
        <w:t>,</w:t>
      </w:r>
      <w:r w:rsidRPr="00604557">
        <w:rPr>
          <w:rFonts w:ascii="Garamond" w:hAnsi="Garamond"/>
          <w:sz w:val="22"/>
          <w:szCs w:val="22"/>
        </w:rPr>
        <w:t xml:space="preserve"> purché non rivesta la qualità di mandataria e sempre che le altre imprese aderenti al</w:t>
      </w:r>
      <w:r w:rsidR="00567F01" w:rsidRPr="00604557">
        <w:rPr>
          <w:rFonts w:ascii="Garamond" w:hAnsi="Garamond"/>
          <w:sz w:val="22"/>
          <w:szCs w:val="22"/>
        </w:rPr>
        <w:t>l’</w:t>
      </w:r>
      <w:r w:rsidRPr="00604557">
        <w:rPr>
          <w:rFonts w:ascii="Garamond" w:hAnsi="Garamond"/>
          <w:sz w:val="22"/>
          <w:szCs w:val="22"/>
        </w:rPr>
        <w:t>RTI non siano assoggettate ad una procedura concorsuale.</w:t>
      </w:r>
    </w:p>
    <w:p w:rsidR="00A93E12" w:rsidRPr="00604557" w:rsidRDefault="00A93E12" w:rsidP="00555980">
      <w:pPr>
        <w:pStyle w:val="StileBollo"/>
        <w:spacing w:line="240" w:lineRule="auto"/>
        <w:ind w:left="0" w:firstLine="0"/>
        <w:rPr>
          <w:rFonts w:ascii="Garamond" w:hAnsi="Garamond"/>
          <w:b w:val="0"/>
          <w:sz w:val="22"/>
          <w:szCs w:val="22"/>
        </w:rPr>
      </w:pPr>
    </w:p>
    <w:p w:rsidR="002D3D2C" w:rsidRPr="00604557" w:rsidRDefault="002D3D2C"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36" w:name="_Toc509930887"/>
      <w:bookmarkStart w:id="37" w:name="_Toc509930968"/>
      <w:bookmarkStart w:id="38" w:name="_Toc532803870"/>
      <w:r w:rsidRPr="00604557">
        <w:rPr>
          <w:rFonts w:ascii="Garamond" w:hAnsi="Garamond"/>
          <w:sz w:val="22"/>
          <w:szCs w:val="22"/>
        </w:rPr>
        <w:t xml:space="preserve">REQUISITI </w:t>
      </w:r>
      <w:r w:rsidR="00931576" w:rsidRPr="00604557">
        <w:rPr>
          <w:rFonts w:ascii="Garamond" w:hAnsi="Garamond"/>
          <w:sz w:val="22"/>
          <w:szCs w:val="22"/>
        </w:rPr>
        <w:t>GENERALI</w:t>
      </w:r>
      <w:bookmarkEnd w:id="36"/>
      <w:bookmarkEnd w:id="37"/>
      <w:bookmarkEnd w:id="38"/>
    </w:p>
    <w:p w:rsidR="00534767" w:rsidRPr="00604557" w:rsidRDefault="00A91BB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Ai sensi e per gli effetti delle vigenti disposizioni in materia di qualificazione degli operatori economici, i requisiti per la partecipazione alla procedura sono quelli di cui all’art.</w:t>
      </w:r>
      <w:r w:rsidR="00A77597" w:rsidRPr="00604557">
        <w:rPr>
          <w:rFonts w:ascii="Garamond" w:hAnsi="Garamond"/>
          <w:b w:val="0"/>
          <w:sz w:val="22"/>
          <w:szCs w:val="22"/>
        </w:rPr>
        <w:t xml:space="preserve"> </w:t>
      </w:r>
      <w:r w:rsidRPr="00604557">
        <w:rPr>
          <w:rFonts w:ascii="Garamond" w:hAnsi="Garamond"/>
          <w:b w:val="0"/>
          <w:sz w:val="22"/>
          <w:szCs w:val="22"/>
        </w:rPr>
        <w:t>80 del Codice.</w:t>
      </w:r>
    </w:p>
    <w:p w:rsidR="00E53B26" w:rsidRPr="00267787" w:rsidRDefault="00E53B26" w:rsidP="00555980">
      <w:pPr>
        <w:pStyle w:val="StileBollo"/>
        <w:spacing w:line="240" w:lineRule="auto"/>
        <w:ind w:left="0" w:firstLine="0"/>
        <w:rPr>
          <w:rFonts w:ascii="Garamond" w:hAnsi="Garamond"/>
          <w:b w:val="0"/>
          <w:sz w:val="22"/>
          <w:szCs w:val="22"/>
        </w:rPr>
      </w:pPr>
      <w:r w:rsidRPr="00267787">
        <w:rPr>
          <w:rFonts w:ascii="Garamond" w:hAnsi="Garamond"/>
          <w:b w:val="0"/>
          <w:sz w:val="22"/>
          <w:szCs w:val="22"/>
        </w:rPr>
        <w:t>Sono comunque esclusi gli operatori economici che abbiano affidato incarichi in violazione dell’art. 53, comma 16-t</w:t>
      </w:r>
      <w:r w:rsidR="00874204" w:rsidRPr="00267787">
        <w:rPr>
          <w:rFonts w:ascii="Garamond" w:hAnsi="Garamond"/>
          <w:b w:val="0"/>
          <w:sz w:val="22"/>
          <w:szCs w:val="22"/>
        </w:rPr>
        <w:t xml:space="preserve">er, del </w:t>
      </w:r>
      <w:r w:rsidR="00A77597" w:rsidRPr="00267787">
        <w:rPr>
          <w:rFonts w:ascii="Garamond" w:hAnsi="Garamond"/>
          <w:b w:val="0"/>
          <w:sz w:val="22"/>
          <w:szCs w:val="22"/>
        </w:rPr>
        <w:t>D</w:t>
      </w:r>
      <w:r w:rsidR="00874204" w:rsidRPr="00267787">
        <w:rPr>
          <w:rFonts w:ascii="Garamond" w:hAnsi="Garamond"/>
          <w:b w:val="0"/>
          <w:sz w:val="22"/>
          <w:szCs w:val="22"/>
        </w:rPr>
        <w:t>.lgs. n. 165</w:t>
      </w:r>
      <w:r w:rsidR="00A77597" w:rsidRPr="00267787">
        <w:rPr>
          <w:rFonts w:ascii="Garamond" w:hAnsi="Garamond"/>
          <w:b w:val="0"/>
          <w:sz w:val="22"/>
          <w:szCs w:val="22"/>
        </w:rPr>
        <w:t>/2001</w:t>
      </w:r>
      <w:r w:rsidR="00874204" w:rsidRPr="00267787">
        <w:rPr>
          <w:rFonts w:ascii="Garamond" w:hAnsi="Garamond"/>
          <w:b w:val="0"/>
          <w:sz w:val="22"/>
          <w:szCs w:val="22"/>
        </w:rPr>
        <w:t>.</w:t>
      </w:r>
    </w:p>
    <w:p w:rsidR="00A91BB9" w:rsidRDefault="00A91BB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Si precisa che tali requisiti possono essere indicati all’interno delle rispettive sezioni del DGUE.</w:t>
      </w:r>
    </w:p>
    <w:p w:rsidR="00F5035A" w:rsidRDefault="00F5035A" w:rsidP="00F5035A">
      <w:pPr>
        <w:pStyle w:val="StileBollo"/>
        <w:spacing w:line="240" w:lineRule="auto"/>
        <w:ind w:left="0" w:firstLine="0"/>
        <w:rPr>
          <w:rFonts w:ascii="Garamond" w:hAnsi="Garamond"/>
          <w:b w:val="0"/>
          <w:bCs/>
          <w:sz w:val="22"/>
          <w:szCs w:val="22"/>
          <w:highlight w:val="yellow"/>
        </w:rPr>
      </w:pPr>
      <w:r>
        <w:rPr>
          <w:rFonts w:ascii="Garamond" w:hAnsi="Garamond"/>
          <w:b w:val="0"/>
          <w:bCs/>
          <w:sz w:val="22"/>
          <w:szCs w:val="22"/>
          <w:highlight w:val="yellow"/>
        </w:rPr>
        <w:t>L</w:t>
      </w:r>
      <w:r w:rsidRPr="007F4ABC">
        <w:rPr>
          <w:rFonts w:ascii="Garamond" w:hAnsi="Garamond"/>
          <w:b w:val="0"/>
          <w:bCs/>
          <w:sz w:val="22"/>
          <w:szCs w:val="22"/>
          <w:highlight w:val="yellow"/>
        </w:rPr>
        <w:t xml:space="preserve">a mancata accettazione delle clausole contenute nel Protocollo di legalità sottoscritto il 26 luglio 2017 tra il Commissario straordinario del Governo, la Struttura di Missione e la Centrale Unica di Committenza, </w:t>
      </w:r>
      <w:r w:rsidRPr="003C353F">
        <w:rPr>
          <w:rFonts w:ascii="Garamond" w:hAnsi="Garamond"/>
          <w:b w:val="0"/>
          <w:sz w:val="22"/>
          <w:szCs w:val="22"/>
          <w:highlight w:val="yellow"/>
        </w:rPr>
        <w:t>da allegare alla documentazione necessaria ai sensi del presente atto</w:t>
      </w:r>
      <w:r w:rsidRPr="007F4ABC">
        <w:rPr>
          <w:rFonts w:ascii="Garamond" w:hAnsi="Garamond"/>
          <w:b w:val="0"/>
          <w:bCs/>
          <w:sz w:val="22"/>
          <w:szCs w:val="22"/>
          <w:highlight w:val="yellow"/>
        </w:rPr>
        <w:t xml:space="preserve"> </w:t>
      </w:r>
      <w:r>
        <w:rPr>
          <w:rFonts w:ascii="Garamond" w:hAnsi="Garamond"/>
          <w:b w:val="0"/>
          <w:bCs/>
          <w:sz w:val="22"/>
          <w:szCs w:val="22"/>
          <w:highlight w:val="yellow"/>
        </w:rPr>
        <w:t xml:space="preserve">e </w:t>
      </w:r>
      <w:r w:rsidRPr="007F4ABC">
        <w:rPr>
          <w:rFonts w:ascii="Garamond" w:hAnsi="Garamond"/>
          <w:b w:val="0"/>
          <w:bCs/>
          <w:sz w:val="22"/>
          <w:szCs w:val="22"/>
          <w:highlight w:val="yellow"/>
        </w:rPr>
        <w:t>che è riprodotto nel successivo art. 2</w:t>
      </w:r>
      <w:r w:rsidR="00267787">
        <w:rPr>
          <w:rFonts w:ascii="Garamond" w:hAnsi="Garamond"/>
          <w:b w:val="0"/>
          <w:bCs/>
          <w:sz w:val="22"/>
          <w:szCs w:val="22"/>
          <w:highlight w:val="yellow"/>
        </w:rPr>
        <w:t>3</w:t>
      </w:r>
      <w:r w:rsidRPr="007F4ABC">
        <w:rPr>
          <w:rFonts w:ascii="Garamond" w:hAnsi="Garamond"/>
          <w:b w:val="0"/>
          <w:bCs/>
          <w:sz w:val="22"/>
          <w:szCs w:val="22"/>
          <w:highlight w:val="yellow"/>
        </w:rPr>
        <w:t xml:space="preserve"> e nel contratto d’appalto, costituisce </w:t>
      </w:r>
      <w:r w:rsidRPr="0016084A">
        <w:rPr>
          <w:rFonts w:ascii="Garamond" w:hAnsi="Garamond"/>
          <w:bCs/>
          <w:sz w:val="22"/>
          <w:szCs w:val="22"/>
          <w:highlight w:val="yellow"/>
          <w:u w:val="single"/>
        </w:rPr>
        <w:t>causa di esclusione dalla gara</w:t>
      </w:r>
      <w:r w:rsidRPr="007F4ABC">
        <w:rPr>
          <w:rFonts w:ascii="Garamond" w:hAnsi="Garamond"/>
          <w:b w:val="0"/>
          <w:bCs/>
          <w:sz w:val="22"/>
          <w:szCs w:val="22"/>
          <w:highlight w:val="yellow"/>
        </w:rPr>
        <w:t>, ai sensi dell’art. 1, comma 17 della l. 190/2012.</w:t>
      </w:r>
    </w:p>
    <w:p w:rsidR="00F5035A" w:rsidRPr="0016084A" w:rsidRDefault="00F5035A" w:rsidP="00F5035A">
      <w:pPr>
        <w:pStyle w:val="StileBollo"/>
        <w:spacing w:line="240" w:lineRule="auto"/>
        <w:ind w:left="0" w:firstLine="0"/>
        <w:rPr>
          <w:rFonts w:ascii="Garamond" w:hAnsi="Garamond"/>
          <w:b w:val="0"/>
          <w:sz w:val="22"/>
          <w:szCs w:val="22"/>
          <w:highlight w:val="yellow"/>
        </w:rPr>
      </w:pPr>
      <w:r w:rsidRPr="0016084A">
        <w:rPr>
          <w:rFonts w:ascii="Garamond" w:hAnsi="Garamond"/>
          <w:b w:val="0"/>
          <w:sz w:val="22"/>
          <w:szCs w:val="22"/>
          <w:highlight w:val="yellow"/>
        </w:rPr>
        <w:t>In base all’ACCORDO PER L’ESERCIZIO DEI COMPITI DI ALTA SORVEGLIANZA E DI GARANZIA DELLA CORRETTEZZA E DELLA TRASPARENZA DELLE PROCEDURE CONNESSE ALLA RICOSTRUZIONE PUBBLICA POST-SISMA, la Stazione Appaltante è impegnata ad avvalersi delle seguenti due clausole nel contratto d’appalto:</w:t>
      </w:r>
    </w:p>
    <w:p w:rsidR="00F5035A" w:rsidRPr="00375D91" w:rsidRDefault="00F5035A" w:rsidP="00F5035A">
      <w:pPr>
        <w:pStyle w:val="StileBollo"/>
        <w:spacing w:line="240" w:lineRule="auto"/>
        <w:ind w:left="0" w:firstLine="0"/>
        <w:rPr>
          <w:rFonts w:ascii="Garamond" w:hAnsi="Garamond"/>
          <w:b w:val="0"/>
          <w:sz w:val="22"/>
          <w:szCs w:val="22"/>
          <w:highlight w:val="yellow"/>
        </w:rPr>
      </w:pPr>
      <w:r w:rsidRPr="00375D91">
        <w:rPr>
          <w:rFonts w:ascii="Garamond" w:hAnsi="Garamond"/>
          <w:b w:val="0"/>
          <w:sz w:val="22"/>
          <w:szCs w:val="22"/>
          <w:highlight w:val="yellow"/>
        </w:rPr>
        <w:t>a) “</w:t>
      </w:r>
      <w:r w:rsidRPr="00375D91">
        <w:rPr>
          <w:rFonts w:ascii="Garamond" w:hAnsi="Garamond"/>
          <w:b w:val="0"/>
          <w:i/>
          <w:sz w:val="22"/>
          <w:szCs w:val="22"/>
          <w:highlight w:val="yellow"/>
        </w:rPr>
        <w:t>L’appaltatore ovvero l’impresa subcontraente si impegnano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darà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r w:rsidRPr="00375D91">
        <w:rPr>
          <w:rFonts w:ascii="Garamond" w:hAnsi="Garamond"/>
          <w:b w:val="0"/>
          <w:sz w:val="22"/>
          <w:szCs w:val="22"/>
          <w:highlight w:val="yellow"/>
        </w:rPr>
        <w:t>”;</w:t>
      </w:r>
    </w:p>
    <w:p w:rsidR="00F5035A" w:rsidRPr="00375D91" w:rsidRDefault="00F5035A" w:rsidP="00F5035A">
      <w:pPr>
        <w:pStyle w:val="StileBollo"/>
        <w:spacing w:line="240" w:lineRule="auto"/>
        <w:ind w:left="0" w:firstLine="0"/>
        <w:rPr>
          <w:rFonts w:ascii="Garamond" w:hAnsi="Garamond"/>
          <w:b w:val="0"/>
          <w:sz w:val="22"/>
          <w:szCs w:val="22"/>
          <w:highlight w:val="yellow"/>
        </w:rPr>
      </w:pPr>
      <w:r w:rsidRPr="00375D91">
        <w:rPr>
          <w:rFonts w:ascii="Garamond" w:hAnsi="Garamond"/>
          <w:b w:val="0"/>
          <w:sz w:val="22"/>
          <w:szCs w:val="22"/>
          <w:highlight w:val="yellow"/>
        </w:rPr>
        <w:t>b) “</w:t>
      </w:r>
      <w:r w:rsidRPr="00375D91">
        <w:rPr>
          <w:rFonts w:ascii="Garamond" w:hAnsi="Garamond"/>
          <w:b w:val="0"/>
          <w:i/>
          <w:sz w:val="22"/>
          <w:szCs w:val="22"/>
          <w:highlight w:val="yellow"/>
        </w:rPr>
        <w:t>La stazione appaltante e l’Appaltatore in caso di stipula di subcontratto si avvalgono della clausola risolutiva espressa di cui all’art.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 321 c.p. in relazione agli artt. 318 c.p., 319 c.p., 319-bis c.p., 320 c.p., nonché per i delitti di cui agli artt. 319-quater, comma 2, 322, 322-bis, comma 2, 346-bis, comma 2, 353 e 353-bis c.p.</w:t>
      </w:r>
      <w:r w:rsidRPr="00375D91">
        <w:rPr>
          <w:rFonts w:ascii="Garamond" w:hAnsi="Garamond"/>
          <w:b w:val="0"/>
          <w:sz w:val="22"/>
          <w:szCs w:val="22"/>
          <w:highlight w:val="yellow"/>
        </w:rPr>
        <w:t>».</w:t>
      </w:r>
    </w:p>
    <w:p w:rsidR="00F5035A" w:rsidRDefault="00F5035A" w:rsidP="00F5035A">
      <w:pPr>
        <w:pStyle w:val="StileBollo"/>
        <w:spacing w:line="240" w:lineRule="auto"/>
        <w:ind w:left="0" w:firstLine="0"/>
        <w:rPr>
          <w:rFonts w:ascii="Garamond" w:hAnsi="Garamond"/>
          <w:b w:val="0"/>
          <w:sz w:val="22"/>
          <w:szCs w:val="22"/>
        </w:rPr>
      </w:pPr>
      <w:r w:rsidRPr="00375D91">
        <w:rPr>
          <w:rFonts w:ascii="Garamond" w:hAnsi="Garamond"/>
          <w:b w:val="0"/>
          <w:sz w:val="22"/>
          <w:szCs w:val="22"/>
          <w:highlight w:val="yellow"/>
        </w:rPr>
        <w:t xml:space="preserve">Nei casi di cui alle precedenti lett. a) e b), l’esercizio della </w:t>
      </w:r>
      <w:r w:rsidRPr="0016084A">
        <w:rPr>
          <w:rFonts w:ascii="Garamond" w:hAnsi="Garamond"/>
          <w:b w:val="0"/>
          <w:sz w:val="22"/>
          <w:szCs w:val="22"/>
          <w:highlight w:val="yellow"/>
          <w:u w:val="single"/>
        </w:rPr>
        <w:t>potestà risolutoria</w:t>
      </w:r>
      <w:r w:rsidRPr="00375D91">
        <w:rPr>
          <w:rFonts w:ascii="Garamond" w:hAnsi="Garamond"/>
          <w:b w:val="0"/>
          <w:sz w:val="22"/>
          <w:szCs w:val="22"/>
          <w:highlight w:val="yellow"/>
        </w:rPr>
        <w:t xml:space="preserve"> da parte della stazione appaltante ovvero dell’impresa contraente è subordinato alla </w:t>
      </w:r>
      <w:r w:rsidRPr="0016084A">
        <w:rPr>
          <w:rFonts w:ascii="Garamond" w:hAnsi="Garamond"/>
          <w:b w:val="0"/>
          <w:sz w:val="22"/>
          <w:szCs w:val="22"/>
          <w:highlight w:val="yellow"/>
          <w:u w:val="single"/>
        </w:rPr>
        <w:t>previa intesa con l’Autorità</w:t>
      </w:r>
      <w:r w:rsidRPr="00375D91">
        <w:rPr>
          <w:rFonts w:ascii="Garamond" w:hAnsi="Garamond"/>
          <w:b w:val="0"/>
          <w:sz w:val="22"/>
          <w:szCs w:val="22"/>
          <w:highlight w:val="yellow"/>
        </w:rPr>
        <w:t>. A tal fine, l’ANAC, avuta comunicazione da parte della stazione appaltante della volontà di avvalersi della clausola risolutiva espressa di cui all’art. 1456 c.c., potrà valutare se, in alternativa all’ipotesi risolutoria, ricorrano i presupposti per la prosecuzione del rapporto contrattuale alle condizioni di cui all’art. 32 del D.L. 90/2014, conv. dalla L. 114/2014.</w:t>
      </w:r>
    </w:p>
    <w:p w:rsidR="002D3D2C" w:rsidRPr="00604557" w:rsidRDefault="002D3D2C" w:rsidP="00211F1E">
      <w:pPr>
        <w:autoSpaceDE w:val="0"/>
        <w:autoSpaceDN w:val="0"/>
        <w:adjustRightInd w:val="0"/>
        <w:ind w:left="0" w:hanging="142"/>
        <w:rPr>
          <w:rFonts w:ascii="Garamond" w:hAnsi="Garamond"/>
          <w:sz w:val="22"/>
          <w:szCs w:val="22"/>
          <w:u w:val="single"/>
        </w:rPr>
      </w:pPr>
      <w:bookmarkStart w:id="39" w:name="_Toc509930889"/>
      <w:bookmarkStart w:id="40" w:name="_Toc509930970"/>
      <w:r w:rsidRPr="00604557">
        <w:rPr>
          <w:rFonts w:ascii="Garamond" w:hAnsi="Garamond"/>
          <w:sz w:val="22"/>
          <w:szCs w:val="22"/>
          <w:u w:val="single"/>
        </w:rPr>
        <w:t xml:space="preserve">Motivi di esclusione di cui all’art. </w:t>
      </w:r>
      <w:r w:rsidR="00F44331" w:rsidRPr="00604557">
        <w:rPr>
          <w:rFonts w:ascii="Garamond" w:hAnsi="Garamond"/>
          <w:sz w:val="22"/>
          <w:szCs w:val="22"/>
          <w:u w:val="single"/>
        </w:rPr>
        <w:t>80</w:t>
      </w:r>
      <w:r w:rsidR="00211F1E" w:rsidRPr="00604557">
        <w:rPr>
          <w:rFonts w:ascii="Garamond" w:hAnsi="Garamond"/>
          <w:sz w:val="22"/>
          <w:szCs w:val="22"/>
          <w:u w:val="single"/>
        </w:rPr>
        <w:t xml:space="preserve"> </w:t>
      </w:r>
      <w:r w:rsidRPr="00604557">
        <w:rPr>
          <w:rFonts w:ascii="Garamond" w:hAnsi="Garamond"/>
          <w:sz w:val="22"/>
          <w:szCs w:val="22"/>
          <w:u w:val="single"/>
        </w:rPr>
        <w:t>del codice.</w:t>
      </w:r>
      <w:bookmarkEnd w:id="39"/>
      <w:bookmarkEnd w:id="40"/>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lastRenderedPageBreak/>
        <w:t xml:space="preserve">In relazione a tali motivi di esclusione si chiarisce quanto segue.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Per quanto riguarda le situazioni di fallimento e di concordato con continuità aziendale si richiama la disciplina di cui all’articolo 110 comm</w:t>
      </w:r>
      <w:r w:rsidR="00A77597" w:rsidRPr="00604557">
        <w:rPr>
          <w:rFonts w:ascii="Garamond" w:hAnsi="Garamond"/>
          <w:b w:val="0"/>
          <w:sz w:val="22"/>
          <w:szCs w:val="22"/>
        </w:rPr>
        <w:t>i</w:t>
      </w:r>
      <w:r w:rsidRPr="00604557">
        <w:rPr>
          <w:rFonts w:ascii="Garamond" w:hAnsi="Garamond"/>
          <w:b w:val="0"/>
          <w:sz w:val="22"/>
          <w:szCs w:val="22"/>
        </w:rPr>
        <w:t xml:space="preserve"> 3, 4, 1° periodo, e 5 del </w:t>
      </w:r>
      <w:r w:rsidR="007C4F10" w:rsidRPr="00604557">
        <w:rPr>
          <w:rFonts w:ascii="Garamond" w:hAnsi="Garamond"/>
          <w:b w:val="0"/>
          <w:sz w:val="22"/>
          <w:szCs w:val="22"/>
        </w:rPr>
        <w:t>C</w:t>
      </w:r>
      <w:r w:rsidRPr="00604557">
        <w:rPr>
          <w:rFonts w:ascii="Garamond" w:hAnsi="Garamond"/>
          <w:b w:val="0"/>
          <w:sz w:val="22"/>
          <w:szCs w:val="22"/>
        </w:rPr>
        <w:t>odice.</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Limitatamente ai casi in cui la disciplina si estende anche ai soggetti cessati dalle cariche nell’anno antecedente </w:t>
      </w:r>
      <w:r w:rsidR="00DE2813">
        <w:rPr>
          <w:rFonts w:ascii="Garamond" w:hAnsi="Garamond"/>
          <w:b w:val="0"/>
          <w:sz w:val="22"/>
          <w:szCs w:val="22"/>
        </w:rPr>
        <w:t>l’invio della lettera</w:t>
      </w:r>
      <w:r w:rsidRPr="00604557">
        <w:rPr>
          <w:rFonts w:ascii="Garamond" w:hAnsi="Garamond"/>
          <w:b w:val="0"/>
          <w:sz w:val="22"/>
          <w:szCs w:val="22"/>
        </w:rPr>
        <w:t xml:space="preserve"> </w:t>
      </w:r>
      <w:r w:rsidR="00DE2813">
        <w:rPr>
          <w:rFonts w:ascii="Garamond" w:hAnsi="Garamond"/>
          <w:b w:val="0"/>
          <w:sz w:val="22"/>
          <w:szCs w:val="22"/>
        </w:rPr>
        <w:t xml:space="preserve">di invito </w:t>
      </w:r>
      <w:r w:rsidRPr="00604557">
        <w:rPr>
          <w:rFonts w:ascii="Garamond" w:hAnsi="Garamond"/>
          <w:b w:val="0"/>
          <w:sz w:val="22"/>
          <w:szCs w:val="22"/>
        </w:rPr>
        <w:t xml:space="preserve">relativo alla procedura, il soggetto attualmente munito del potere di rappresentanza, secondo la disciplina del presente atto, ai fini dell’assenza dei motivi di esclusione, può dichiarare, ai sensi dell’articolo 47 del decreto del Presidente della Repubblica n. 445/2000 e successive modificazioni ed integrazioni, che, “per quanto a propria conoscenza”, i soggetti in parola non presentano motivi di esclusione, allegando i dati anagrafici dei soggetti stessi in modo da consentire di effettuare le verifiche necessarie. </w:t>
      </w:r>
    </w:p>
    <w:p w:rsidR="00206FC4" w:rsidRPr="00604557" w:rsidRDefault="005D77E7"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P</w:t>
      </w:r>
      <w:r w:rsidR="002D3D2C" w:rsidRPr="00604557">
        <w:rPr>
          <w:rFonts w:ascii="Garamond" w:hAnsi="Garamond"/>
          <w:b w:val="0"/>
          <w:sz w:val="22"/>
          <w:szCs w:val="22"/>
        </w:rPr>
        <w:t xml:space="preserve">er socio di maggioranza si intende il soggetto che detiene il controllo della società. Nel caso di società con due soli soci i quali siano in possesso, ciascuno, del 50% della partecipazione azionaria, le dichiarazioni di che trattasi devono essere rese da entrambi i suddetti soci.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linea generale, per tutti i motivi di cui al presente paragrafo, per </w:t>
      </w:r>
      <w:r w:rsidR="008F3D08" w:rsidRPr="00604557">
        <w:rPr>
          <w:rFonts w:ascii="Garamond" w:hAnsi="Garamond"/>
          <w:b w:val="0"/>
          <w:sz w:val="22"/>
          <w:szCs w:val="22"/>
        </w:rPr>
        <w:t>procuratori generali</w:t>
      </w:r>
      <w:r w:rsidRPr="00604557">
        <w:rPr>
          <w:rFonts w:ascii="Garamond" w:hAnsi="Garamond"/>
          <w:b w:val="0"/>
          <w:sz w:val="22"/>
          <w:szCs w:val="22"/>
        </w:rPr>
        <w:t xml:space="preserve"> si intendono i procuratori muniti di poteri decisionali di particolare ampiezza e riferiti ad una pluralità di oggetti così che, per sommatoria,</w:t>
      </w:r>
      <w:r w:rsidR="00E53B26" w:rsidRPr="00604557">
        <w:rPr>
          <w:rFonts w:ascii="Garamond" w:hAnsi="Garamond"/>
          <w:b w:val="0"/>
          <w:sz w:val="22"/>
          <w:szCs w:val="22"/>
        </w:rPr>
        <w:t xml:space="preserve"> possano configurarsi omologhi</w:t>
      </w:r>
      <w:r w:rsidRPr="00604557">
        <w:rPr>
          <w:rFonts w:ascii="Garamond" w:hAnsi="Garamond"/>
          <w:b w:val="0"/>
          <w:sz w:val="22"/>
          <w:szCs w:val="22"/>
        </w:rPr>
        <w:t xml:space="preserve"> a quelli che lo statuto assegna agli amministratori.</w:t>
      </w:r>
    </w:p>
    <w:p w:rsidR="002D3D2C" w:rsidRPr="00604557" w:rsidRDefault="002D3D2C" w:rsidP="00555980">
      <w:pPr>
        <w:autoSpaceDE w:val="0"/>
        <w:autoSpaceDN w:val="0"/>
        <w:adjustRightInd w:val="0"/>
        <w:ind w:left="0" w:hanging="113"/>
        <w:rPr>
          <w:rFonts w:ascii="Garamond" w:hAnsi="Garamond"/>
          <w:sz w:val="22"/>
          <w:szCs w:val="22"/>
          <w:u w:val="single"/>
        </w:rPr>
      </w:pPr>
      <w:bookmarkStart w:id="41" w:name="_Toc509930890"/>
      <w:bookmarkStart w:id="42" w:name="_Toc509930971"/>
      <w:r w:rsidRPr="00604557">
        <w:rPr>
          <w:rFonts w:ascii="Garamond" w:hAnsi="Garamond"/>
          <w:sz w:val="22"/>
          <w:szCs w:val="22"/>
          <w:u w:val="single"/>
        </w:rPr>
        <w:t>Motivi di esclusione di cui all’articolo 80, comma 4, del codice.</w:t>
      </w:r>
      <w:bookmarkEnd w:id="41"/>
      <w:bookmarkEnd w:id="42"/>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In relazione agli obblighi di pagamento delle imposte e tasse, occorre indicare la sede dell’ufficio dell’Agenzia delle Entrate competente ai fini della verifica.</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In relazione agli obblighi relativi al pagamento dei contributi previdenziali, occorre indicare gli indirizzi degli uffici competenti INPS e INAIL relativamente al luogo dove ha sede legale l’operatore economico e, in particolare, la matricola INPS e il numero di P.A.T. (Posizione Assicurativa Territoriale) dell’INAIL</w:t>
      </w:r>
      <w:r w:rsidR="00EE07F7" w:rsidRPr="00604557">
        <w:rPr>
          <w:rFonts w:ascii="Garamond" w:hAnsi="Garamond"/>
          <w:b w:val="0"/>
          <w:sz w:val="22"/>
          <w:szCs w:val="22"/>
        </w:rPr>
        <w:t xml:space="preserve">. Deve altresì essere indicata la </w:t>
      </w:r>
      <w:r w:rsidR="00FC5895" w:rsidRPr="00604557">
        <w:rPr>
          <w:rFonts w:ascii="Garamond" w:hAnsi="Garamond"/>
          <w:b w:val="0"/>
          <w:sz w:val="22"/>
          <w:szCs w:val="22"/>
        </w:rPr>
        <w:t xml:space="preserve">sede della </w:t>
      </w:r>
      <w:r w:rsidR="00EE07F7" w:rsidRPr="00604557">
        <w:rPr>
          <w:rFonts w:ascii="Garamond" w:hAnsi="Garamond"/>
          <w:b w:val="0"/>
          <w:sz w:val="22"/>
          <w:szCs w:val="22"/>
        </w:rPr>
        <w:t xml:space="preserve">Cassa Edile </w:t>
      </w:r>
      <w:r w:rsidR="00FC5895" w:rsidRPr="00604557">
        <w:rPr>
          <w:rFonts w:ascii="Garamond" w:hAnsi="Garamond"/>
          <w:b w:val="0"/>
          <w:sz w:val="22"/>
          <w:szCs w:val="22"/>
        </w:rPr>
        <w:t xml:space="preserve">e il numero di matricola di iscrizione. </w:t>
      </w:r>
      <w:r w:rsidR="00EE07F7" w:rsidRPr="00604557">
        <w:rPr>
          <w:rFonts w:ascii="Garamond" w:hAnsi="Garamond"/>
          <w:b w:val="0"/>
          <w:sz w:val="22"/>
          <w:szCs w:val="22"/>
        </w:rPr>
        <w:t xml:space="preserve">Deve infine essere indicato </w:t>
      </w:r>
      <w:r w:rsidRPr="00604557">
        <w:rPr>
          <w:rFonts w:ascii="Garamond" w:hAnsi="Garamond"/>
          <w:b w:val="0"/>
          <w:sz w:val="22"/>
          <w:szCs w:val="22"/>
        </w:rPr>
        <w:t>il C.C.N.L. applicato.</w:t>
      </w:r>
    </w:p>
    <w:p w:rsidR="002D3D2C" w:rsidRPr="00604557" w:rsidRDefault="002D3D2C" w:rsidP="00555980">
      <w:pPr>
        <w:autoSpaceDE w:val="0"/>
        <w:autoSpaceDN w:val="0"/>
        <w:adjustRightInd w:val="0"/>
        <w:ind w:left="0" w:hanging="113"/>
        <w:rPr>
          <w:rFonts w:ascii="Garamond" w:hAnsi="Garamond"/>
          <w:sz w:val="22"/>
          <w:szCs w:val="22"/>
          <w:u w:val="single"/>
        </w:rPr>
      </w:pPr>
      <w:bookmarkStart w:id="43" w:name="_Toc509930891"/>
      <w:bookmarkStart w:id="44" w:name="_Toc509930972"/>
      <w:r w:rsidRPr="00604557">
        <w:rPr>
          <w:rFonts w:ascii="Garamond" w:hAnsi="Garamond"/>
          <w:sz w:val="22"/>
          <w:szCs w:val="22"/>
          <w:u w:val="single"/>
        </w:rPr>
        <w:t>Motivo di esclusione di cui all’articolo 80, comma 5, lettere h), del codice.</w:t>
      </w:r>
      <w:bookmarkEnd w:id="43"/>
      <w:bookmarkEnd w:id="44"/>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relazione alla lettera h), si chiarisce che la dichiarazione da rendere concerne la presenza o meno tra i propri soci di una o più società fiduciarie (autorizzate ai sensi della legge n. 1939/1966), l’assenza a proprio carico, nell’anno antecedente </w:t>
      </w:r>
      <w:r w:rsidR="00DE2813">
        <w:rPr>
          <w:rFonts w:ascii="Garamond" w:hAnsi="Garamond"/>
          <w:b w:val="0"/>
          <w:sz w:val="22"/>
          <w:szCs w:val="22"/>
        </w:rPr>
        <w:t>l’invio della lettera di invito</w:t>
      </w:r>
      <w:r w:rsidRPr="00604557">
        <w:rPr>
          <w:rFonts w:ascii="Garamond" w:hAnsi="Garamond"/>
          <w:b w:val="0"/>
          <w:sz w:val="22"/>
          <w:szCs w:val="22"/>
        </w:rPr>
        <w:t>, di accertamenti definitivi per violazioni del divieto di intestazione fiduciaria e, comunque, la rimozione di ogni violazione nel caso di eventuali accertamenti definitivi precedenti all’ultimo anno. Si chiarisce, altresì, che in caso di aggiudicazione, prima della stipula del contratto, l’aggiudicatario deve comunicare, tramite la singola società fiduciaria, l’identità dei fiducianti.</w:t>
      </w:r>
    </w:p>
    <w:p w:rsidR="002D3D2C" w:rsidRPr="00604557" w:rsidRDefault="002D3D2C" w:rsidP="00555980">
      <w:pPr>
        <w:autoSpaceDE w:val="0"/>
        <w:autoSpaceDN w:val="0"/>
        <w:adjustRightInd w:val="0"/>
        <w:ind w:left="0" w:hanging="113"/>
        <w:rPr>
          <w:rFonts w:ascii="Garamond" w:hAnsi="Garamond"/>
          <w:sz w:val="22"/>
          <w:szCs w:val="22"/>
          <w:u w:val="single"/>
        </w:rPr>
      </w:pPr>
      <w:bookmarkStart w:id="45" w:name="_Toc509930892"/>
      <w:bookmarkStart w:id="46" w:name="_Toc509930973"/>
      <w:r w:rsidRPr="00604557">
        <w:rPr>
          <w:rFonts w:ascii="Garamond" w:hAnsi="Garamond"/>
          <w:sz w:val="22"/>
          <w:szCs w:val="22"/>
          <w:u w:val="single"/>
        </w:rPr>
        <w:t>Motivi di esclusione di cui all’articolo 80, comma 5, lettera i), del codice.</w:t>
      </w:r>
      <w:bookmarkEnd w:id="45"/>
      <w:bookmarkEnd w:id="46"/>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In relazione alla lettera i), si chiarisce che la dichiarazione da rendere concerne la regolarità dell’operatore economico rispetto alle norme che disciplinano in generale il diritto al lavoro dei disabili, di cui alla legge n. 68/1999</w:t>
      </w:r>
      <w:r w:rsidR="00A77597" w:rsidRPr="00604557">
        <w:rPr>
          <w:rFonts w:ascii="Garamond" w:hAnsi="Garamond"/>
          <w:b w:val="0"/>
          <w:sz w:val="22"/>
          <w:szCs w:val="22"/>
        </w:rPr>
        <w:t xml:space="preserve"> e s.m.i.</w:t>
      </w:r>
      <w:r w:rsidRPr="00604557">
        <w:rPr>
          <w:rFonts w:ascii="Garamond" w:hAnsi="Garamond"/>
          <w:b w:val="0"/>
          <w:sz w:val="22"/>
          <w:szCs w:val="22"/>
        </w:rPr>
        <w:t xml:space="preserve"> Il partecipante compilando la modulistica (DGUE) dichiara, pertanto, l’ottemperanza o la non assoggettabilità alla disciplina in parola. Il partecipante deve indicare gli indirizzi degli uffici competenti o i sistemi informatici dedicati per l’acquisizione delle informazioni relative a quanto dichiarato. A tale ultimo fine si raccomanda l’utilizzo dell’apposita modulistica predisposta dalla </w:t>
      </w:r>
      <w:r w:rsidR="00B21D0D">
        <w:rPr>
          <w:rFonts w:ascii="Garamond" w:hAnsi="Garamond"/>
          <w:b w:val="0"/>
          <w:sz w:val="22"/>
          <w:szCs w:val="22"/>
        </w:rPr>
        <w:t>Stazione appaltante</w:t>
      </w:r>
      <w:r w:rsidRPr="00604557">
        <w:rPr>
          <w:rFonts w:ascii="Garamond" w:hAnsi="Garamond"/>
          <w:b w:val="0"/>
          <w:sz w:val="22"/>
          <w:szCs w:val="22"/>
        </w:rPr>
        <w:t>.</w:t>
      </w:r>
    </w:p>
    <w:p w:rsidR="009609AB" w:rsidRPr="00604557" w:rsidRDefault="009609AB"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La stazione appaltante esclude </w:t>
      </w:r>
      <w:r w:rsidR="003A2697" w:rsidRPr="00604557">
        <w:rPr>
          <w:rFonts w:ascii="Garamond" w:hAnsi="Garamond"/>
          <w:b w:val="0"/>
          <w:sz w:val="22"/>
          <w:szCs w:val="22"/>
        </w:rPr>
        <w:t>un operatore economico in qualunque momento della procedura, qualora risulti che lo stesso si trova, a causa di atti compiuti o omessi, prima o nel corso della procedura, in una delle situazioni di cui ai commi 1, 2, 4 e 5 dell’art. 80 del Codice.</w:t>
      </w:r>
    </w:p>
    <w:p w:rsidR="00A93E12" w:rsidRPr="00604557" w:rsidRDefault="00A93E12" w:rsidP="00581C9A">
      <w:pPr>
        <w:pStyle w:val="StileBollo"/>
        <w:spacing w:line="240" w:lineRule="auto"/>
        <w:rPr>
          <w:rFonts w:ascii="Garamond" w:hAnsi="Garamond"/>
          <w:b w:val="0"/>
          <w:sz w:val="22"/>
          <w:szCs w:val="22"/>
        </w:rPr>
      </w:pPr>
    </w:p>
    <w:p w:rsidR="005D563D" w:rsidRPr="00604557" w:rsidRDefault="005D563D"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47" w:name="_Toc509930893"/>
      <w:bookmarkStart w:id="48" w:name="_Toc509930974"/>
      <w:bookmarkStart w:id="49" w:name="_Toc532803871"/>
      <w:r w:rsidRPr="00604557">
        <w:rPr>
          <w:rFonts w:ascii="Garamond" w:hAnsi="Garamond"/>
          <w:sz w:val="22"/>
          <w:szCs w:val="22"/>
        </w:rPr>
        <w:t>REQUISITI SPECIALI E MEZZI DI PROVA</w:t>
      </w:r>
      <w:bookmarkEnd w:id="47"/>
      <w:bookmarkEnd w:id="48"/>
      <w:bookmarkEnd w:id="49"/>
      <w:r w:rsidRPr="00604557">
        <w:rPr>
          <w:rFonts w:ascii="Garamond" w:hAnsi="Garamond"/>
          <w:sz w:val="22"/>
          <w:szCs w:val="22"/>
        </w:rPr>
        <w:t xml:space="preserve"> </w:t>
      </w:r>
    </w:p>
    <w:p w:rsidR="005D563D" w:rsidRPr="00604557" w:rsidRDefault="005D563D" w:rsidP="00555980">
      <w:pPr>
        <w:autoSpaceDE w:val="0"/>
        <w:autoSpaceDN w:val="0"/>
        <w:adjustRightInd w:val="0"/>
        <w:spacing w:after="0"/>
        <w:ind w:left="0" w:firstLine="0"/>
        <w:rPr>
          <w:rFonts w:ascii="Garamond" w:hAnsi="Garamond" w:cs="Garamond"/>
          <w:sz w:val="22"/>
          <w:szCs w:val="22"/>
        </w:rPr>
      </w:pPr>
      <w:r w:rsidRPr="00604557">
        <w:rPr>
          <w:rFonts w:ascii="Garamond" w:hAnsi="Garamond"/>
          <w:sz w:val="22"/>
          <w:szCs w:val="22"/>
        </w:rPr>
        <w:t xml:space="preserve">I concorrenti, </w:t>
      </w:r>
      <w:r w:rsidRPr="00604557">
        <w:rPr>
          <w:rFonts w:ascii="Garamond" w:hAnsi="Garamond"/>
          <w:b/>
          <w:sz w:val="22"/>
          <w:szCs w:val="22"/>
          <w:u w:val="single"/>
        </w:rPr>
        <w:t>a pena di esclusione</w:t>
      </w:r>
      <w:r w:rsidRPr="00604557">
        <w:rPr>
          <w:rFonts w:ascii="Garamond" w:hAnsi="Garamond"/>
          <w:sz w:val="22"/>
          <w:szCs w:val="22"/>
        </w:rPr>
        <w:t>, devono essere in possesso dei requisiti previsti nei commi seguenti.</w:t>
      </w:r>
    </w:p>
    <w:p w:rsidR="005D563D" w:rsidRPr="00604557" w:rsidRDefault="005D563D" w:rsidP="00555980">
      <w:pPr>
        <w:autoSpaceDE w:val="0"/>
        <w:autoSpaceDN w:val="0"/>
        <w:adjustRightInd w:val="0"/>
        <w:spacing w:after="0"/>
        <w:ind w:left="0" w:firstLine="0"/>
        <w:rPr>
          <w:rFonts w:ascii="Garamond" w:hAnsi="Garamond"/>
          <w:sz w:val="22"/>
          <w:szCs w:val="22"/>
        </w:rPr>
      </w:pPr>
      <w:r w:rsidRPr="00604557">
        <w:rPr>
          <w:rFonts w:ascii="Garamond" w:hAnsi="Garamond"/>
          <w:sz w:val="22"/>
          <w:szCs w:val="22"/>
        </w:rPr>
        <w:t>I documenti richiesti agli operatori economici ai fini della dimostrazione dei requisiti devono essere trasmessi mediante AVCpass in conformità alla delibera ANAC n. 157 del 17 febbraio 2016</w:t>
      </w:r>
      <w:r w:rsidRPr="00604557">
        <w:rPr>
          <w:rFonts w:ascii="Garamond" w:hAnsi="Garamond"/>
          <w:i/>
          <w:sz w:val="22"/>
          <w:szCs w:val="22"/>
        </w:rPr>
        <w:t>.</w:t>
      </w:r>
    </w:p>
    <w:p w:rsidR="005D563D" w:rsidRPr="00604557" w:rsidRDefault="005D563D" w:rsidP="00555980">
      <w:pPr>
        <w:pStyle w:val="StileBollo"/>
        <w:spacing w:line="240" w:lineRule="auto"/>
        <w:ind w:left="0" w:firstLine="0"/>
        <w:rPr>
          <w:rFonts w:ascii="Garamond" w:hAnsi="Garamond"/>
          <w:b w:val="0"/>
          <w:sz w:val="22"/>
          <w:szCs w:val="22"/>
          <w:u w:val="single"/>
        </w:rPr>
      </w:pPr>
      <w:r w:rsidRPr="00604557">
        <w:rPr>
          <w:rFonts w:ascii="Garamond" w:hAnsi="Garamond"/>
          <w:b w:val="0"/>
          <w:sz w:val="22"/>
          <w:szCs w:val="22"/>
        </w:rPr>
        <w:t xml:space="preserve">Ai sensi dell’art. 59, comma 4, lett. b) del Codice, sono inammissibili le offerte prive della qualificazione richiesta </w:t>
      </w:r>
      <w:r w:rsidRPr="00604557">
        <w:rPr>
          <w:rFonts w:ascii="Garamond" w:hAnsi="Garamond"/>
          <w:b w:val="0"/>
          <w:sz w:val="22"/>
          <w:szCs w:val="22"/>
        </w:rPr>
        <w:lastRenderedPageBreak/>
        <w:t>dal presente disciplinare.</w:t>
      </w:r>
    </w:p>
    <w:p w:rsidR="005D563D" w:rsidRPr="00604557" w:rsidRDefault="005D563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50" w:name="_Toc509930894"/>
      <w:bookmarkStart w:id="51" w:name="_Toc509930975"/>
      <w:bookmarkStart w:id="52" w:name="_Toc532803872"/>
      <w:r w:rsidRPr="00604557">
        <w:rPr>
          <w:rFonts w:ascii="Garamond" w:hAnsi="Garamond"/>
          <w:sz w:val="22"/>
          <w:szCs w:val="22"/>
        </w:rPr>
        <w:t>REQUISITI DI IDONEITÀ</w:t>
      </w:r>
      <w:bookmarkEnd w:id="50"/>
      <w:bookmarkEnd w:id="51"/>
      <w:bookmarkEnd w:id="52"/>
    </w:p>
    <w:p w:rsidR="0079782F" w:rsidRDefault="0079782F" w:rsidP="00555980">
      <w:pPr>
        <w:autoSpaceDE w:val="0"/>
        <w:autoSpaceDN w:val="0"/>
        <w:adjustRightInd w:val="0"/>
        <w:spacing w:after="0"/>
        <w:ind w:left="0" w:firstLine="0"/>
        <w:rPr>
          <w:rFonts w:ascii="Garamond" w:hAnsi="Garamond"/>
          <w:sz w:val="22"/>
          <w:szCs w:val="22"/>
        </w:rPr>
      </w:pPr>
      <w:r w:rsidRPr="00604557">
        <w:rPr>
          <w:rFonts w:ascii="Garamond" w:hAnsi="Garamond"/>
          <w:sz w:val="22"/>
          <w:szCs w:val="22"/>
        </w:rPr>
        <w:t>Per la partecipazione alla presente procedura sono richiesti i seguenti requisiti di idoneità</w:t>
      </w:r>
      <w:r w:rsidR="00114D5A" w:rsidRPr="00604557">
        <w:rPr>
          <w:rFonts w:ascii="Garamond" w:hAnsi="Garamond"/>
          <w:sz w:val="22"/>
          <w:szCs w:val="22"/>
        </w:rPr>
        <w:t xml:space="preserve"> professionale</w:t>
      </w:r>
      <w:r w:rsidRPr="00604557">
        <w:rPr>
          <w:rFonts w:ascii="Garamond" w:hAnsi="Garamond"/>
          <w:sz w:val="22"/>
          <w:szCs w:val="22"/>
        </w:rPr>
        <w:t>:</w:t>
      </w:r>
    </w:p>
    <w:p w:rsidR="00267787" w:rsidRPr="00604557" w:rsidRDefault="00267787" w:rsidP="00555980">
      <w:pPr>
        <w:autoSpaceDE w:val="0"/>
        <w:autoSpaceDN w:val="0"/>
        <w:adjustRightInd w:val="0"/>
        <w:spacing w:after="0"/>
        <w:ind w:left="0" w:firstLine="0"/>
        <w:rPr>
          <w:rFonts w:ascii="Garamond" w:hAnsi="Garamond"/>
          <w:sz w:val="22"/>
          <w:szCs w:val="22"/>
        </w:rPr>
      </w:pPr>
    </w:p>
    <w:p w:rsidR="007E375E" w:rsidRPr="00604557" w:rsidRDefault="005D563D" w:rsidP="00555980">
      <w:pPr>
        <w:numPr>
          <w:ilvl w:val="0"/>
          <w:numId w:val="4"/>
        </w:numPr>
        <w:autoSpaceDE w:val="0"/>
        <w:autoSpaceDN w:val="0"/>
        <w:adjustRightInd w:val="0"/>
        <w:spacing w:after="0"/>
        <w:ind w:left="0" w:firstLine="0"/>
        <w:rPr>
          <w:rFonts w:ascii="Garamond" w:hAnsi="Garamond"/>
          <w:sz w:val="22"/>
          <w:szCs w:val="22"/>
        </w:rPr>
      </w:pPr>
      <w:r w:rsidRPr="00604557">
        <w:rPr>
          <w:rFonts w:ascii="Garamond" w:hAnsi="Garamond"/>
          <w:b/>
          <w:sz w:val="22"/>
          <w:szCs w:val="22"/>
        </w:rPr>
        <w:t>Iscrizione</w:t>
      </w:r>
      <w:r w:rsidRPr="00604557">
        <w:rPr>
          <w:rFonts w:ascii="Garamond" w:hAnsi="Garamond"/>
          <w:sz w:val="22"/>
          <w:szCs w:val="22"/>
        </w:rPr>
        <w:t xml:space="preserve"> nel r</w:t>
      </w:r>
      <w:r w:rsidR="00F157F5" w:rsidRPr="00604557">
        <w:rPr>
          <w:rFonts w:ascii="Garamond" w:hAnsi="Garamond"/>
          <w:sz w:val="22"/>
          <w:szCs w:val="22"/>
        </w:rPr>
        <w:t>egistro tenuto dalla Camera di Commercio I</w:t>
      </w:r>
      <w:r w:rsidRPr="00604557">
        <w:rPr>
          <w:rFonts w:ascii="Garamond" w:hAnsi="Garamond"/>
          <w:sz w:val="22"/>
          <w:szCs w:val="22"/>
        </w:rPr>
        <w:t xml:space="preserve">ndustria, </w:t>
      </w:r>
      <w:r w:rsidR="00F157F5" w:rsidRPr="00604557">
        <w:rPr>
          <w:rFonts w:ascii="Garamond" w:hAnsi="Garamond"/>
          <w:sz w:val="22"/>
          <w:szCs w:val="22"/>
        </w:rPr>
        <w:t>A</w:t>
      </w:r>
      <w:r w:rsidRPr="00604557">
        <w:rPr>
          <w:rFonts w:ascii="Garamond" w:hAnsi="Garamond"/>
          <w:sz w:val="22"/>
          <w:szCs w:val="22"/>
        </w:rPr>
        <w:t xml:space="preserve">rtigianato e </w:t>
      </w:r>
      <w:r w:rsidR="00F157F5" w:rsidRPr="00604557">
        <w:rPr>
          <w:rFonts w:ascii="Garamond" w:hAnsi="Garamond"/>
          <w:sz w:val="22"/>
          <w:szCs w:val="22"/>
        </w:rPr>
        <w:t>A</w:t>
      </w:r>
      <w:r w:rsidRPr="00604557">
        <w:rPr>
          <w:rFonts w:ascii="Garamond" w:hAnsi="Garamond"/>
          <w:sz w:val="22"/>
          <w:szCs w:val="22"/>
        </w:rPr>
        <w:t>gricoltura per attività coerenti con quelle oggetto della presente procedura di g</w:t>
      </w:r>
      <w:r w:rsidR="00A93E12" w:rsidRPr="00604557">
        <w:rPr>
          <w:rFonts w:ascii="Garamond" w:hAnsi="Garamond"/>
          <w:sz w:val="22"/>
          <w:szCs w:val="22"/>
        </w:rPr>
        <w:t>ara.</w:t>
      </w:r>
    </w:p>
    <w:p w:rsidR="00267787" w:rsidRDefault="00267787" w:rsidP="00555980">
      <w:pPr>
        <w:autoSpaceDE w:val="0"/>
        <w:autoSpaceDN w:val="0"/>
        <w:adjustRightInd w:val="0"/>
        <w:spacing w:after="0"/>
        <w:ind w:left="0" w:firstLine="0"/>
        <w:rPr>
          <w:rFonts w:ascii="Garamond" w:hAnsi="Garamond"/>
          <w:sz w:val="22"/>
          <w:szCs w:val="22"/>
        </w:rPr>
      </w:pPr>
      <w:r w:rsidRPr="00604557">
        <w:rPr>
          <w:rFonts w:ascii="Garamond" w:hAnsi="Garamond"/>
          <w:sz w:val="22"/>
          <w:szCs w:val="22"/>
        </w:rPr>
        <w:t>Ai sensi e per gli effetti dell’art. 83, comma 3, del Codice, si precisa che, l’oggetto sociale risultante dalla iscrizione nei registri professionali o commerciali deve coprire tutte le prestazioni oggetto della procedura.</w:t>
      </w:r>
    </w:p>
    <w:p w:rsidR="00267787" w:rsidRPr="00604557" w:rsidRDefault="00267787" w:rsidP="00555980">
      <w:pPr>
        <w:autoSpaceDE w:val="0"/>
        <w:autoSpaceDN w:val="0"/>
        <w:adjustRightInd w:val="0"/>
        <w:spacing w:after="0"/>
        <w:ind w:left="0" w:firstLine="0"/>
        <w:rPr>
          <w:rFonts w:ascii="Garamond" w:hAnsi="Garamond"/>
          <w:sz w:val="22"/>
          <w:szCs w:val="22"/>
        </w:rPr>
      </w:pPr>
    </w:p>
    <w:p w:rsidR="0031206F" w:rsidRDefault="00F157F5" w:rsidP="00555980">
      <w:pPr>
        <w:numPr>
          <w:ilvl w:val="0"/>
          <w:numId w:val="4"/>
        </w:numPr>
        <w:autoSpaceDE w:val="0"/>
        <w:autoSpaceDN w:val="0"/>
        <w:adjustRightInd w:val="0"/>
        <w:spacing w:after="0"/>
        <w:ind w:left="0" w:firstLine="0"/>
        <w:rPr>
          <w:rFonts w:ascii="Garamond" w:hAnsi="Garamond"/>
          <w:sz w:val="22"/>
          <w:szCs w:val="22"/>
        </w:rPr>
      </w:pPr>
      <w:r w:rsidRPr="00604557">
        <w:rPr>
          <w:rFonts w:ascii="Garamond" w:hAnsi="Garamond"/>
          <w:sz w:val="22"/>
          <w:szCs w:val="22"/>
        </w:rPr>
        <w:t xml:space="preserve">Per le </w:t>
      </w:r>
      <w:r w:rsidR="00EC412F" w:rsidRPr="00604557">
        <w:rPr>
          <w:rFonts w:ascii="Garamond" w:hAnsi="Garamond"/>
          <w:sz w:val="22"/>
          <w:szCs w:val="22"/>
        </w:rPr>
        <w:t>c</w:t>
      </w:r>
      <w:r w:rsidR="0031206F" w:rsidRPr="00604557">
        <w:rPr>
          <w:rFonts w:ascii="Garamond" w:hAnsi="Garamond"/>
          <w:sz w:val="22"/>
          <w:szCs w:val="22"/>
        </w:rPr>
        <w:t xml:space="preserve">ooperative e i </w:t>
      </w:r>
      <w:r w:rsidR="00EC412F" w:rsidRPr="00604557">
        <w:rPr>
          <w:rFonts w:ascii="Garamond" w:hAnsi="Garamond"/>
          <w:sz w:val="22"/>
          <w:szCs w:val="22"/>
        </w:rPr>
        <w:t>c</w:t>
      </w:r>
      <w:r w:rsidR="0031206F" w:rsidRPr="00604557">
        <w:rPr>
          <w:rFonts w:ascii="Garamond" w:hAnsi="Garamond"/>
          <w:sz w:val="22"/>
          <w:szCs w:val="22"/>
        </w:rPr>
        <w:t xml:space="preserve">onsorzi di </w:t>
      </w:r>
      <w:r w:rsidR="00EC412F" w:rsidRPr="00604557">
        <w:rPr>
          <w:rFonts w:ascii="Garamond" w:hAnsi="Garamond"/>
          <w:sz w:val="22"/>
          <w:szCs w:val="22"/>
        </w:rPr>
        <w:t>c</w:t>
      </w:r>
      <w:r w:rsidR="0031206F" w:rsidRPr="00604557">
        <w:rPr>
          <w:rFonts w:ascii="Garamond" w:hAnsi="Garamond"/>
          <w:sz w:val="22"/>
          <w:szCs w:val="22"/>
        </w:rPr>
        <w:t xml:space="preserve">ooperative: </w:t>
      </w:r>
      <w:r w:rsidR="0031206F" w:rsidRPr="00604557">
        <w:rPr>
          <w:rFonts w:ascii="Garamond" w:hAnsi="Garamond"/>
          <w:b/>
          <w:sz w:val="22"/>
          <w:szCs w:val="22"/>
        </w:rPr>
        <w:t>iscrizione</w:t>
      </w:r>
      <w:r w:rsidR="0031206F" w:rsidRPr="00604557">
        <w:rPr>
          <w:rFonts w:ascii="Garamond" w:hAnsi="Garamond"/>
          <w:sz w:val="22"/>
          <w:szCs w:val="22"/>
        </w:rPr>
        <w:t xml:space="preserve"> nell’apposito Albo </w:t>
      </w:r>
      <w:r w:rsidR="00BB2450" w:rsidRPr="00604557">
        <w:rPr>
          <w:rFonts w:ascii="Garamond" w:hAnsi="Garamond"/>
          <w:sz w:val="22"/>
          <w:szCs w:val="22"/>
        </w:rPr>
        <w:t>n</w:t>
      </w:r>
      <w:r w:rsidR="0031206F" w:rsidRPr="00604557">
        <w:rPr>
          <w:rFonts w:ascii="Garamond" w:hAnsi="Garamond"/>
          <w:sz w:val="22"/>
          <w:szCs w:val="22"/>
        </w:rPr>
        <w:t>azionale degli enti cooperativi</w:t>
      </w:r>
      <w:r w:rsidR="00EC412F" w:rsidRPr="00604557">
        <w:rPr>
          <w:rFonts w:ascii="Garamond" w:hAnsi="Garamond"/>
          <w:sz w:val="22"/>
          <w:szCs w:val="22"/>
        </w:rPr>
        <w:t>,</w:t>
      </w:r>
      <w:r w:rsidR="00114D5A" w:rsidRPr="00604557">
        <w:rPr>
          <w:rFonts w:ascii="Garamond" w:hAnsi="Garamond"/>
          <w:sz w:val="22"/>
          <w:szCs w:val="22"/>
        </w:rPr>
        <w:t xml:space="preserve"> ai sensi del D.l</w:t>
      </w:r>
      <w:r w:rsidR="0031206F" w:rsidRPr="00604557">
        <w:rPr>
          <w:rFonts w:ascii="Garamond" w:hAnsi="Garamond"/>
          <w:sz w:val="22"/>
          <w:szCs w:val="22"/>
        </w:rPr>
        <w:t>gs. 02.08.2002, n. 220 e del</w:t>
      </w:r>
      <w:r w:rsidR="00BB2450" w:rsidRPr="00604557">
        <w:rPr>
          <w:rFonts w:ascii="Garamond" w:hAnsi="Garamond"/>
          <w:sz w:val="22"/>
          <w:szCs w:val="22"/>
        </w:rPr>
        <w:t>le relative norme attuative</w:t>
      </w:r>
      <w:r w:rsidR="0031206F" w:rsidRPr="00604557">
        <w:rPr>
          <w:rFonts w:ascii="Garamond" w:hAnsi="Garamond"/>
          <w:sz w:val="22"/>
          <w:szCs w:val="22"/>
        </w:rPr>
        <w:t>.</w:t>
      </w:r>
    </w:p>
    <w:p w:rsidR="00267787" w:rsidRDefault="00267787" w:rsidP="00267787">
      <w:pPr>
        <w:autoSpaceDE w:val="0"/>
        <w:autoSpaceDN w:val="0"/>
        <w:adjustRightInd w:val="0"/>
        <w:spacing w:after="0"/>
        <w:ind w:left="0" w:firstLine="0"/>
        <w:rPr>
          <w:rFonts w:ascii="Garamond" w:hAnsi="Garamond"/>
          <w:sz w:val="22"/>
          <w:szCs w:val="22"/>
        </w:rPr>
      </w:pPr>
    </w:p>
    <w:p w:rsidR="00E9502B" w:rsidRDefault="00E9502B" w:rsidP="00E9502B">
      <w:pPr>
        <w:numPr>
          <w:ilvl w:val="0"/>
          <w:numId w:val="4"/>
        </w:numPr>
        <w:autoSpaceDE w:val="0"/>
        <w:autoSpaceDN w:val="0"/>
        <w:adjustRightInd w:val="0"/>
        <w:spacing w:after="0"/>
        <w:ind w:left="0" w:firstLine="0"/>
        <w:rPr>
          <w:rFonts w:ascii="Garamond" w:hAnsi="Garamond"/>
          <w:sz w:val="22"/>
          <w:szCs w:val="22"/>
        </w:rPr>
      </w:pPr>
      <w:r w:rsidRPr="000F34F0">
        <w:rPr>
          <w:rFonts w:ascii="Garamond" w:hAnsi="Garamond"/>
          <w:sz w:val="22"/>
          <w:szCs w:val="22"/>
          <w:highlight w:val="yellow"/>
        </w:rPr>
        <w:t>ai sensi dell’art</w:t>
      </w:r>
      <w:r>
        <w:rPr>
          <w:rFonts w:ascii="Garamond" w:hAnsi="Garamond"/>
          <w:sz w:val="22"/>
          <w:szCs w:val="22"/>
          <w:highlight w:val="yellow"/>
        </w:rPr>
        <w:t>.</w:t>
      </w:r>
      <w:r w:rsidRPr="000F34F0">
        <w:rPr>
          <w:rFonts w:ascii="Garamond" w:hAnsi="Garamond"/>
          <w:sz w:val="22"/>
          <w:szCs w:val="22"/>
          <w:highlight w:val="yellow"/>
        </w:rPr>
        <w:t xml:space="preserve"> 30 del D.L. n. 189/2016</w:t>
      </w:r>
      <w:r>
        <w:rPr>
          <w:rFonts w:ascii="Garamond" w:hAnsi="Garamond"/>
          <w:sz w:val="22"/>
          <w:szCs w:val="22"/>
          <w:highlight w:val="yellow"/>
        </w:rPr>
        <w:t xml:space="preserve"> e s.m.i. come richiamato all’art. 1,</w:t>
      </w:r>
      <w:r w:rsidRPr="000F34F0">
        <w:rPr>
          <w:rFonts w:ascii="Garamond" w:hAnsi="Garamond"/>
          <w:sz w:val="22"/>
          <w:szCs w:val="22"/>
          <w:highlight w:val="yellow"/>
        </w:rPr>
        <w:t xml:space="preserve"> </w:t>
      </w:r>
      <w:r w:rsidRPr="000F34F0">
        <w:rPr>
          <w:rFonts w:ascii="Garamond" w:hAnsi="Garamond"/>
          <w:b/>
          <w:sz w:val="22"/>
          <w:szCs w:val="22"/>
          <w:highlight w:val="yellow"/>
        </w:rPr>
        <w:t>iscrizione</w:t>
      </w:r>
      <w:r w:rsidRPr="000F34F0">
        <w:rPr>
          <w:rFonts w:ascii="Garamond" w:hAnsi="Garamond"/>
          <w:sz w:val="22"/>
          <w:szCs w:val="22"/>
          <w:highlight w:val="yellow"/>
        </w:rPr>
        <w:t xml:space="preserve"> all’</w:t>
      </w:r>
      <w:r w:rsidRPr="005E0F49">
        <w:rPr>
          <w:rFonts w:ascii="Garamond" w:hAnsi="Garamond"/>
          <w:b/>
          <w:sz w:val="22"/>
          <w:szCs w:val="22"/>
          <w:highlight w:val="yellow"/>
          <w:u w:val="single"/>
        </w:rPr>
        <w:t>Anagrafe antimafia degli esecutori</w:t>
      </w:r>
      <w:r w:rsidRPr="000F34F0">
        <w:rPr>
          <w:rFonts w:ascii="Garamond" w:hAnsi="Garamond"/>
          <w:sz w:val="22"/>
          <w:szCs w:val="22"/>
          <w:highlight w:val="yellow"/>
        </w:rPr>
        <w:t xml:space="preserve"> ovvero iscrizione a uno degli elenchi tenuti dalle Prefetture-uffici territoriali del Governo ex art. 1, co. 52 della L. 6 novembre 2012, n. 190 (</w:t>
      </w:r>
      <w:r>
        <w:rPr>
          <w:rFonts w:ascii="Garamond" w:hAnsi="Garamond"/>
          <w:sz w:val="22"/>
          <w:szCs w:val="22"/>
          <w:highlight w:val="yellow"/>
        </w:rPr>
        <w:t>c.d.</w:t>
      </w:r>
      <w:r w:rsidRPr="000F34F0">
        <w:rPr>
          <w:rFonts w:ascii="Garamond" w:hAnsi="Garamond"/>
          <w:sz w:val="22"/>
          <w:szCs w:val="22"/>
          <w:highlight w:val="yellow"/>
        </w:rPr>
        <w:t xml:space="preserve"> “White List”) </w:t>
      </w:r>
      <w:r>
        <w:rPr>
          <w:rFonts w:ascii="Garamond" w:hAnsi="Garamond"/>
          <w:sz w:val="22"/>
          <w:szCs w:val="22"/>
          <w:highlight w:val="yellow"/>
        </w:rPr>
        <w:t>ma se</w:t>
      </w:r>
      <w:r w:rsidRPr="000F34F0">
        <w:rPr>
          <w:rFonts w:ascii="Garamond" w:hAnsi="Garamond"/>
          <w:sz w:val="22"/>
          <w:szCs w:val="22"/>
          <w:highlight w:val="yellow"/>
        </w:rPr>
        <w:t xml:space="preserve"> </w:t>
      </w:r>
      <w:r>
        <w:rPr>
          <w:rFonts w:ascii="Garamond" w:hAnsi="Garamond"/>
          <w:sz w:val="22"/>
          <w:szCs w:val="22"/>
          <w:highlight w:val="yellow"/>
        </w:rPr>
        <w:t>è stata</w:t>
      </w:r>
      <w:r w:rsidRPr="000F34F0">
        <w:rPr>
          <w:rFonts w:ascii="Garamond" w:hAnsi="Garamond"/>
          <w:sz w:val="22"/>
          <w:szCs w:val="22"/>
          <w:highlight w:val="yellow"/>
        </w:rPr>
        <w:t xml:space="preserve"> avanzat</w:t>
      </w:r>
      <w:r>
        <w:rPr>
          <w:rFonts w:ascii="Garamond" w:hAnsi="Garamond"/>
          <w:sz w:val="22"/>
          <w:szCs w:val="22"/>
          <w:highlight w:val="yellow"/>
        </w:rPr>
        <w:t>a</w:t>
      </w:r>
      <w:r w:rsidRPr="005E0F49">
        <w:rPr>
          <w:rFonts w:ascii="Garamond" w:hAnsi="Garamond"/>
          <w:sz w:val="22"/>
          <w:szCs w:val="22"/>
          <w:highlight w:val="yellow"/>
        </w:rPr>
        <w:t xml:space="preserve"> </w:t>
      </w:r>
      <w:r w:rsidRPr="000F34F0">
        <w:rPr>
          <w:rFonts w:ascii="Garamond" w:hAnsi="Garamond"/>
          <w:sz w:val="22"/>
          <w:szCs w:val="22"/>
          <w:highlight w:val="yellow"/>
        </w:rPr>
        <w:t xml:space="preserve">domanda di iscrizione all’Anagrafe </w:t>
      </w:r>
      <w:r>
        <w:rPr>
          <w:rFonts w:ascii="Garamond" w:hAnsi="Garamond"/>
          <w:sz w:val="22"/>
          <w:szCs w:val="22"/>
          <w:highlight w:val="yellow"/>
        </w:rPr>
        <w:t>medesima</w:t>
      </w:r>
      <w:r w:rsidRPr="000F34F0">
        <w:rPr>
          <w:rFonts w:ascii="Garamond" w:hAnsi="Garamond"/>
          <w:sz w:val="22"/>
          <w:szCs w:val="22"/>
          <w:highlight w:val="yellow"/>
        </w:rPr>
        <w:t>, prima della scadenza per la presentazione dell’offerta</w:t>
      </w:r>
      <w:r>
        <w:rPr>
          <w:rFonts w:ascii="Garamond" w:hAnsi="Garamond"/>
          <w:sz w:val="22"/>
          <w:szCs w:val="22"/>
        </w:rPr>
        <w:t>;</w:t>
      </w:r>
    </w:p>
    <w:p w:rsidR="002D3D2C" w:rsidRPr="00604557" w:rsidRDefault="002D3D2C" w:rsidP="00555980">
      <w:pPr>
        <w:autoSpaceDE w:val="0"/>
        <w:autoSpaceDN w:val="0"/>
        <w:adjustRightInd w:val="0"/>
        <w:ind w:left="0" w:firstLine="0"/>
        <w:rPr>
          <w:rFonts w:ascii="Garamond" w:hAnsi="Garamond"/>
          <w:sz w:val="22"/>
          <w:szCs w:val="22"/>
        </w:rPr>
      </w:pPr>
    </w:p>
    <w:p w:rsidR="00E9502B" w:rsidRPr="00E9502B" w:rsidRDefault="00267787" w:rsidP="00E9502B">
      <w:pPr>
        <w:numPr>
          <w:ilvl w:val="0"/>
          <w:numId w:val="4"/>
        </w:numPr>
        <w:autoSpaceDE w:val="0"/>
        <w:autoSpaceDN w:val="0"/>
        <w:adjustRightInd w:val="0"/>
        <w:spacing w:after="0"/>
        <w:ind w:left="0" w:firstLine="0"/>
        <w:rPr>
          <w:rFonts w:ascii="Garamond" w:hAnsi="Garamond"/>
          <w:b/>
          <w:i/>
          <w:sz w:val="22"/>
          <w:szCs w:val="22"/>
        </w:rPr>
      </w:pPr>
      <w:r w:rsidRPr="00E9502B">
        <w:rPr>
          <w:rFonts w:ascii="Garamond" w:hAnsi="Garamond"/>
          <w:b/>
          <w:i/>
          <w:sz w:val="22"/>
          <w:szCs w:val="22"/>
        </w:rPr>
        <w:t xml:space="preserve"> </w:t>
      </w:r>
      <w:r w:rsidR="00E9502B" w:rsidRPr="00E9502B">
        <w:rPr>
          <w:rFonts w:ascii="Garamond" w:hAnsi="Garamond"/>
          <w:b/>
          <w:i/>
          <w:sz w:val="22"/>
          <w:szCs w:val="22"/>
        </w:rPr>
        <w:t>[eventuale: altre iscrizioni obbligatorie in base all’oggetto dell’appalto]</w:t>
      </w:r>
    </w:p>
    <w:p w:rsidR="0093446C" w:rsidRDefault="0093446C" w:rsidP="00555980">
      <w:pPr>
        <w:autoSpaceDE w:val="0"/>
        <w:autoSpaceDN w:val="0"/>
        <w:adjustRightInd w:val="0"/>
        <w:ind w:left="0" w:firstLine="0"/>
        <w:rPr>
          <w:rFonts w:ascii="Garamond" w:hAnsi="Garamond"/>
          <w:sz w:val="22"/>
          <w:szCs w:val="22"/>
        </w:rPr>
      </w:pPr>
    </w:p>
    <w:p w:rsidR="00267787" w:rsidRPr="00604557" w:rsidRDefault="00267787" w:rsidP="00267787">
      <w:pPr>
        <w:autoSpaceDE w:val="0"/>
        <w:autoSpaceDN w:val="0"/>
        <w:adjustRightInd w:val="0"/>
        <w:ind w:left="0" w:firstLine="0"/>
        <w:rPr>
          <w:rFonts w:ascii="Garamond" w:hAnsi="Garamond"/>
          <w:sz w:val="22"/>
          <w:szCs w:val="22"/>
        </w:rPr>
      </w:pPr>
      <w:r w:rsidRPr="00604557">
        <w:rPr>
          <w:rFonts w:ascii="Garamond" w:hAnsi="Garamond"/>
          <w:sz w:val="22"/>
          <w:szCs w:val="22"/>
        </w:rPr>
        <w:t>Il concorrente dovrà esplicitare il possesso dei suddetti requisiti nell’apposita dichiarazione unica sostitutiva resa ai sensi del DPR n.445/2000 redatta secondo il DGUE.</w:t>
      </w:r>
    </w:p>
    <w:p w:rsidR="00E9502B" w:rsidRPr="00604557" w:rsidRDefault="00E9502B" w:rsidP="00E9502B">
      <w:pPr>
        <w:autoSpaceDE w:val="0"/>
        <w:autoSpaceDN w:val="0"/>
        <w:adjustRightInd w:val="0"/>
        <w:ind w:left="0" w:firstLine="0"/>
        <w:rPr>
          <w:rFonts w:ascii="Garamond" w:hAnsi="Garamond"/>
          <w:sz w:val="22"/>
          <w:szCs w:val="22"/>
        </w:rPr>
      </w:pPr>
      <w:r w:rsidRPr="005E0F49">
        <w:rPr>
          <w:rFonts w:ascii="Garamond" w:hAnsi="Garamond"/>
          <w:sz w:val="22"/>
          <w:szCs w:val="22"/>
        </w:rPr>
        <w:t>Per la comprova del requisito</w:t>
      </w:r>
      <w:r w:rsidRPr="00604557">
        <w:rPr>
          <w:rFonts w:ascii="Garamond" w:hAnsi="Garamond"/>
          <w:sz w:val="22"/>
          <w:szCs w:val="22"/>
        </w:rPr>
        <w:t xml:space="preserve"> la stazione appaltante acquisisce d’ufficio i documenti in possesso di pubbliche amministrazioni, </w:t>
      </w:r>
      <w:r w:rsidRPr="005E0F49">
        <w:rPr>
          <w:rFonts w:ascii="Garamond" w:hAnsi="Garamond"/>
          <w:sz w:val="22"/>
          <w:szCs w:val="22"/>
        </w:rPr>
        <w:t>previa indicazione, da parte dell’operatore economico</w:t>
      </w:r>
      <w:r w:rsidRPr="00604557">
        <w:rPr>
          <w:rFonts w:ascii="Garamond" w:hAnsi="Garamond"/>
          <w:sz w:val="22"/>
          <w:szCs w:val="22"/>
        </w:rPr>
        <w:t>, degli elementi indispensabili per il reperimento delle informazioni o dei dati richiesti.</w:t>
      </w:r>
    </w:p>
    <w:p w:rsidR="00E9502B" w:rsidRPr="00604557" w:rsidRDefault="00E9502B" w:rsidP="00E9502B">
      <w:pPr>
        <w:pStyle w:val="StileBollo"/>
        <w:spacing w:line="240" w:lineRule="auto"/>
        <w:ind w:left="0" w:firstLine="0"/>
        <w:rPr>
          <w:rFonts w:ascii="Garamond" w:hAnsi="Garamond"/>
          <w:b w:val="0"/>
          <w:bCs/>
          <w:sz w:val="22"/>
          <w:szCs w:val="22"/>
        </w:rPr>
      </w:pPr>
      <w:r w:rsidRPr="00604557">
        <w:rPr>
          <w:rFonts w:ascii="Garamond" w:hAnsi="Garamond"/>
          <w:b w:val="0"/>
          <w:bCs/>
          <w:sz w:val="22"/>
          <w:szCs w:val="22"/>
        </w:rPr>
        <w:t xml:space="preserve">Al cittadino di altro Stato membro non residente in Italia, è richiesta la prova dell’iscrizione, secondo le modalità vigenti nello Stato di residenza, in uno dei registri professionali o commerciali di cui all’allegato XVI del codice,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 allegando </w:t>
      </w:r>
      <w:r>
        <w:rPr>
          <w:rFonts w:ascii="Garamond" w:hAnsi="Garamond"/>
          <w:b w:val="0"/>
          <w:bCs/>
          <w:sz w:val="22"/>
          <w:szCs w:val="22"/>
        </w:rPr>
        <w:t>la</w:t>
      </w:r>
      <w:r w:rsidRPr="00604557">
        <w:rPr>
          <w:rFonts w:ascii="Garamond" w:hAnsi="Garamond"/>
          <w:b w:val="0"/>
          <w:bCs/>
          <w:sz w:val="22"/>
          <w:szCs w:val="22"/>
        </w:rPr>
        <w:t xml:space="preserve"> relativa documentazione dimostrativa.</w:t>
      </w:r>
    </w:p>
    <w:p w:rsidR="007B17D8" w:rsidRPr="00604557" w:rsidRDefault="007B17D8"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53" w:name="_Toc509930895"/>
      <w:bookmarkStart w:id="54" w:name="_Toc509930976"/>
      <w:bookmarkStart w:id="55" w:name="_Toc532803873"/>
      <w:r w:rsidRPr="00604557">
        <w:rPr>
          <w:rFonts w:ascii="Garamond" w:hAnsi="Garamond"/>
          <w:sz w:val="22"/>
          <w:szCs w:val="22"/>
        </w:rPr>
        <w:t>REQUISITI DI CAPACITÀ ECONOMICA E FINANZIARIA</w:t>
      </w:r>
      <w:bookmarkEnd w:id="53"/>
      <w:bookmarkEnd w:id="54"/>
      <w:bookmarkEnd w:id="55"/>
    </w:p>
    <w:p w:rsidR="009477FC" w:rsidRPr="00604557" w:rsidRDefault="005A3EDE"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Gli operatori concorrenti, </w:t>
      </w:r>
      <w:r w:rsidRPr="00604557">
        <w:rPr>
          <w:rFonts w:ascii="Garamond" w:hAnsi="Garamond"/>
          <w:b/>
          <w:sz w:val="22"/>
          <w:szCs w:val="22"/>
        </w:rPr>
        <w:t>a pena di esclusione</w:t>
      </w:r>
      <w:r w:rsidRPr="00604557">
        <w:rPr>
          <w:rFonts w:ascii="Garamond" w:hAnsi="Garamond"/>
          <w:sz w:val="22"/>
          <w:szCs w:val="22"/>
        </w:rPr>
        <w:t>, devono essere in possesso dei seguenti requisiti:</w:t>
      </w:r>
    </w:p>
    <w:p w:rsidR="002C5F3B" w:rsidRPr="00604557" w:rsidRDefault="00B828F6" w:rsidP="00185FF8">
      <w:pPr>
        <w:autoSpaceDE w:val="0"/>
        <w:autoSpaceDN w:val="0"/>
        <w:adjustRightInd w:val="0"/>
        <w:ind w:left="0" w:firstLine="0"/>
        <w:rPr>
          <w:rFonts w:ascii="Garamond" w:eastAsia="Calibri" w:hAnsi="Garamond"/>
          <w:sz w:val="22"/>
          <w:szCs w:val="22"/>
          <w:lang w:eastAsia="en-US"/>
        </w:rPr>
      </w:pPr>
      <w:r w:rsidRPr="00604557">
        <w:rPr>
          <w:rFonts w:ascii="Garamond" w:hAnsi="Garamond"/>
          <w:b/>
        </w:rPr>
        <w:t>A)</w:t>
      </w:r>
      <w:r w:rsidRPr="00604557">
        <w:rPr>
          <w:rFonts w:ascii="Garamond" w:hAnsi="Garamond"/>
        </w:rPr>
        <w:t xml:space="preserve"> </w:t>
      </w:r>
      <w:r w:rsidRPr="00604557">
        <w:rPr>
          <w:rFonts w:ascii="Garamond" w:eastAsia="Calibri" w:hAnsi="Garamond"/>
          <w:sz w:val="22"/>
          <w:szCs w:val="22"/>
          <w:lang w:eastAsia="en-US"/>
        </w:rPr>
        <w:t>s</w:t>
      </w:r>
      <w:r w:rsidR="005A3EDE" w:rsidRPr="00604557">
        <w:rPr>
          <w:rFonts w:ascii="Garamond" w:eastAsia="Calibri" w:hAnsi="Garamond"/>
          <w:sz w:val="22"/>
          <w:szCs w:val="22"/>
          <w:lang w:eastAsia="en-US"/>
        </w:rPr>
        <w:t xml:space="preserve">e stabiliti in Italia, </w:t>
      </w:r>
      <w:r w:rsidR="005A3EDE" w:rsidRPr="00604557">
        <w:rPr>
          <w:rFonts w:ascii="Garamond" w:eastAsia="Calibri" w:hAnsi="Garamond"/>
          <w:b/>
          <w:sz w:val="22"/>
          <w:szCs w:val="22"/>
          <w:lang w:eastAsia="en-US"/>
        </w:rPr>
        <w:t>attestazione, rilasciata da società organismo di attestazione, SOA, regolarmente autorizzata, in corso di validità</w:t>
      </w:r>
      <w:r w:rsidR="005A3EDE" w:rsidRPr="00604557">
        <w:rPr>
          <w:rFonts w:ascii="Garamond" w:eastAsia="Calibri" w:hAnsi="Garamond"/>
          <w:sz w:val="22"/>
          <w:szCs w:val="22"/>
          <w:lang w:eastAsia="en-US"/>
        </w:rPr>
        <w:t xml:space="preserve">, che documenti ai sensi dell’art. 84 del Codice e </w:t>
      </w:r>
      <w:r w:rsidR="00D169D6" w:rsidRPr="00604557">
        <w:rPr>
          <w:rFonts w:ascii="Garamond" w:eastAsia="Calibri" w:hAnsi="Garamond"/>
          <w:sz w:val="22"/>
          <w:szCs w:val="22"/>
          <w:lang w:eastAsia="en-US"/>
        </w:rPr>
        <w:t>dell’</w:t>
      </w:r>
      <w:r w:rsidR="005A3EDE" w:rsidRPr="00604557">
        <w:rPr>
          <w:rFonts w:ascii="Garamond" w:eastAsia="Calibri" w:hAnsi="Garamond"/>
          <w:sz w:val="22"/>
          <w:szCs w:val="22"/>
          <w:lang w:eastAsia="en-US"/>
        </w:rPr>
        <w:t>art. 61 del DPR 207/2010, la qualificazione in categoria e classifica adeguata ai lavori da assumere. Gli oper</w:t>
      </w:r>
      <w:r w:rsidR="00D53BF1" w:rsidRPr="00604557">
        <w:rPr>
          <w:rFonts w:ascii="Garamond" w:eastAsia="Calibri" w:hAnsi="Garamond"/>
          <w:sz w:val="22"/>
          <w:szCs w:val="22"/>
          <w:lang w:eastAsia="en-US"/>
        </w:rPr>
        <w:t>atori concorrenti possono beneficiare dell’incremento della classifica di qualificazione, nei limiti e alle condizioni indicate all’art. 61, comma 2 del DPR. 207/2010 e in conformità all’A</w:t>
      </w:r>
      <w:r w:rsidR="000E2042" w:rsidRPr="00604557">
        <w:rPr>
          <w:rFonts w:ascii="Garamond" w:eastAsia="Calibri" w:hAnsi="Garamond"/>
          <w:sz w:val="22"/>
          <w:szCs w:val="22"/>
          <w:lang w:eastAsia="en-US"/>
        </w:rPr>
        <w:t>lle</w:t>
      </w:r>
      <w:r w:rsidR="00D53BF1" w:rsidRPr="00604557">
        <w:rPr>
          <w:rFonts w:ascii="Garamond" w:eastAsia="Calibri" w:hAnsi="Garamond"/>
          <w:sz w:val="22"/>
          <w:szCs w:val="22"/>
          <w:lang w:eastAsia="en-US"/>
        </w:rPr>
        <w:t>gato “A” del cita</w:t>
      </w:r>
      <w:r w:rsidR="000E2042" w:rsidRPr="00604557">
        <w:rPr>
          <w:rFonts w:ascii="Garamond" w:eastAsia="Calibri" w:hAnsi="Garamond"/>
          <w:sz w:val="22"/>
          <w:szCs w:val="22"/>
          <w:lang w:eastAsia="en-US"/>
        </w:rPr>
        <w:t>t</w:t>
      </w:r>
      <w:r w:rsidR="00D53BF1" w:rsidRPr="00604557">
        <w:rPr>
          <w:rFonts w:ascii="Garamond" w:eastAsia="Calibri" w:hAnsi="Garamond"/>
          <w:sz w:val="22"/>
          <w:szCs w:val="22"/>
          <w:lang w:eastAsia="en-US"/>
        </w:rPr>
        <w:t>o DPR</w:t>
      </w:r>
      <w:r w:rsidR="000E2042" w:rsidRPr="00604557">
        <w:rPr>
          <w:rFonts w:ascii="Garamond" w:eastAsia="Calibri" w:hAnsi="Garamond"/>
          <w:sz w:val="22"/>
          <w:szCs w:val="22"/>
          <w:lang w:eastAsia="en-US"/>
        </w:rPr>
        <w:t>;</w:t>
      </w:r>
      <w:r w:rsidR="00B47FA7" w:rsidRPr="00604557">
        <w:rPr>
          <w:rFonts w:ascii="Garamond" w:eastAsia="Calibri" w:hAnsi="Garamond"/>
          <w:sz w:val="22"/>
          <w:szCs w:val="22"/>
          <w:lang w:eastAsia="en-US"/>
        </w:rPr>
        <w:t xml:space="preserve"> n</w:t>
      </w:r>
      <w:r w:rsidR="000E2042" w:rsidRPr="00604557">
        <w:rPr>
          <w:rFonts w:ascii="Garamond" w:eastAsia="Calibri" w:hAnsi="Garamond"/>
          <w:sz w:val="22"/>
          <w:szCs w:val="22"/>
          <w:lang w:eastAsia="en-US"/>
        </w:rPr>
        <w:t>el caso di imprese raggruppate o consorziate la medesima disposizione si applica con riferimento a ciascuna impresa raggruppata o consorziata, a condizione che essa sia qualificata per una classifica pari ad almeno un quinto dell’importo dei lavori a base di gara; nel caso di imprese raggruppate o consorziate la dispos</w:t>
      </w:r>
      <w:r w:rsidR="00F80CB5" w:rsidRPr="00604557">
        <w:rPr>
          <w:rFonts w:ascii="Garamond" w:eastAsia="Calibri" w:hAnsi="Garamond"/>
          <w:sz w:val="22"/>
          <w:szCs w:val="22"/>
          <w:lang w:eastAsia="en-US"/>
        </w:rPr>
        <w:t>i</w:t>
      </w:r>
      <w:r w:rsidR="000E2042" w:rsidRPr="00604557">
        <w:rPr>
          <w:rFonts w:ascii="Garamond" w:eastAsia="Calibri" w:hAnsi="Garamond"/>
          <w:sz w:val="22"/>
          <w:szCs w:val="22"/>
          <w:lang w:eastAsia="en-US"/>
        </w:rPr>
        <w:t>zione non si applica alla mandataria ai fini del conseguimento del requis</w:t>
      </w:r>
      <w:r w:rsidR="00C66C13" w:rsidRPr="00604557">
        <w:rPr>
          <w:rFonts w:ascii="Garamond" w:eastAsia="Calibri" w:hAnsi="Garamond"/>
          <w:sz w:val="22"/>
          <w:szCs w:val="22"/>
          <w:lang w:eastAsia="en-US"/>
        </w:rPr>
        <w:t>ito</w:t>
      </w:r>
      <w:r w:rsidR="000E2042" w:rsidRPr="00604557">
        <w:rPr>
          <w:rFonts w:ascii="Garamond" w:eastAsia="Calibri" w:hAnsi="Garamond"/>
          <w:sz w:val="22"/>
          <w:szCs w:val="22"/>
          <w:lang w:eastAsia="en-US"/>
        </w:rPr>
        <w:t xml:space="preserve"> minimo di cui all’</w:t>
      </w:r>
      <w:r w:rsidR="00F80CB5" w:rsidRPr="00604557">
        <w:rPr>
          <w:rFonts w:ascii="Garamond" w:eastAsia="Calibri" w:hAnsi="Garamond"/>
          <w:sz w:val="22"/>
          <w:szCs w:val="22"/>
          <w:lang w:eastAsia="en-US"/>
        </w:rPr>
        <w:t>a</w:t>
      </w:r>
      <w:r w:rsidR="000E2042" w:rsidRPr="00604557">
        <w:rPr>
          <w:rFonts w:ascii="Garamond" w:eastAsia="Calibri" w:hAnsi="Garamond"/>
          <w:sz w:val="22"/>
          <w:szCs w:val="22"/>
          <w:lang w:eastAsia="en-US"/>
        </w:rPr>
        <w:t>rt. 92, comma 2</w:t>
      </w:r>
      <w:r w:rsidR="00D169D6" w:rsidRPr="00604557">
        <w:rPr>
          <w:rFonts w:ascii="Garamond" w:eastAsia="Calibri" w:hAnsi="Garamond"/>
          <w:sz w:val="22"/>
          <w:szCs w:val="22"/>
          <w:lang w:eastAsia="en-US"/>
        </w:rPr>
        <w:t xml:space="preserve"> medesimo decreto</w:t>
      </w:r>
      <w:r w:rsidR="000E2042" w:rsidRPr="00604557">
        <w:rPr>
          <w:rFonts w:ascii="Garamond" w:eastAsia="Calibri" w:hAnsi="Garamond"/>
          <w:sz w:val="22"/>
          <w:szCs w:val="22"/>
          <w:lang w:eastAsia="en-US"/>
        </w:rPr>
        <w:t>.</w:t>
      </w:r>
    </w:p>
    <w:p w:rsidR="009477FC" w:rsidRPr="00883144" w:rsidRDefault="002C5F3B" w:rsidP="00883144">
      <w:pPr>
        <w:autoSpaceDE w:val="0"/>
        <w:autoSpaceDN w:val="0"/>
        <w:adjustRightInd w:val="0"/>
        <w:ind w:left="0" w:firstLine="0"/>
        <w:rPr>
          <w:rFonts w:ascii="Garamond" w:eastAsia="Calibri" w:hAnsi="Garamond"/>
          <w:sz w:val="22"/>
          <w:szCs w:val="22"/>
          <w:lang w:eastAsia="en-US"/>
        </w:rPr>
      </w:pPr>
      <w:r w:rsidRPr="00267787">
        <w:rPr>
          <w:rFonts w:ascii="Garamond" w:hAnsi="Garamond"/>
          <w:sz w:val="22"/>
          <w:szCs w:val="22"/>
        </w:rPr>
        <w:t xml:space="preserve">L’operatore economico di altro Stato membro dovrà dimostrare il possesso dei requisiti di qualificazione </w:t>
      </w:r>
      <w:r w:rsidRPr="00267787">
        <w:rPr>
          <w:rFonts w:ascii="Garamond" w:eastAsia="Calibri" w:hAnsi="Garamond"/>
          <w:sz w:val="22"/>
          <w:szCs w:val="22"/>
          <w:lang w:eastAsia="en-US"/>
        </w:rPr>
        <w:t>producendo certificati equivalenti di organismi stabiliti in altri Stati membri, o altri mezzi di prova equivalenti</w:t>
      </w:r>
      <w:r w:rsidRPr="00883144">
        <w:rPr>
          <w:rFonts w:ascii="Garamond" w:eastAsia="Calibri" w:hAnsi="Garamond"/>
          <w:sz w:val="22"/>
          <w:szCs w:val="22"/>
          <w:lang w:eastAsia="en-US"/>
        </w:rPr>
        <w:t>.</w:t>
      </w:r>
    </w:p>
    <w:p w:rsidR="00883144" w:rsidRPr="00604557" w:rsidRDefault="00883144" w:rsidP="00883144">
      <w:pPr>
        <w:autoSpaceDE w:val="0"/>
        <w:autoSpaceDN w:val="0"/>
        <w:adjustRightInd w:val="0"/>
        <w:ind w:left="0" w:firstLine="0"/>
        <w:rPr>
          <w:rFonts w:ascii="Garamond" w:hAnsi="Garamond"/>
        </w:rPr>
      </w:pPr>
      <w:r w:rsidRPr="00883144">
        <w:rPr>
          <w:rFonts w:ascii="Garamond" w:eastAsia="Calibri" w:hAnsi="Garamond"/>
          <w:sz w:val="22"/>
          <w:szCs w:val="22"/>
          <w:lang w:eastAsia="en-US"/>
        </w:rPr>
        <w:t>La verifica del possesso dei requisiti di cui sopra avverrà mediante ricorso al sistema “AVCPass”. Qualora la predetta documentazione a comprova non venga fornita nei termini e nei modi previsti dalle regole di</w:t>
      </w:r>
      <w:r w:rsidRPr="00604557">
        <w:rPr>
          <w:rFonts w:ascii="Garamond" w:hAnsi="Garamond" w:cs="Garamond"/>
          <w:sz w:val="22"/>
          <w:szCs w:val="22"/>
        </w:rPr>
        <w:t xml:space="preserve"> funzionamento del sistema “AVCPass”, ovvero qualora il possesso del requisito richiesto non risulti confermato dalla documentazione prodotta a comprova si procederà all’esclusione del concorrente dalla </w:t>
      </w:r>
      <w:r w:rsidRPr="00604557">
        <w:rPr>
          <w:rFonts w:ascii="Garamond" w:hAnsi="Garamond" w:cs="Garamond"/>
          <w:sz w:val="22"/>
          <w:szCs w:val="22"/>
        </w:rPr>
        <w:lastRenderedPageBreak/>
        <w:t>procedura, e ove ne ricorrano i presupposti, alla segnalazione del fatto all'A.N.AC. ai sensi dell’art. 80, comma 12, del Decreto legislativo n. 50/2016.</w:t>
      </w:r>
    </w:p>
    <w:p w:rsidR="009B6EB8" w:rsidRPr="00604557" w:rsidRDefault="009B6EB8"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56" w:name="_Toc509930901"/>
      <w:bookmarkStart w:id="57" w:name="_Toc509930982"/>
      <w:bookmarkStart w:id="58" w:name="_Toc532803874"/>
      <w:r w:rsidRPr="00604557">
        <w:rPr>
          <w:rFonts w:ascii="Garamond" w:hAnsi="Garamond"/>
          <w:sz w:val="22"/>
          <w:szCs w:val="22"/>
        </w:rPr>
        <w:t>REQUISITI DI CAPACITÀ TECNICA E PROFESSIONALE</w:t>
      </w:r>
      <w:bookmarkEnd w:id="56"/>
      <w:bookmarkEnd w:id="57"/>
      <w:bookmarkEnd w:id="58"/>
      <w:r w:rsidRPr="00604557">
        <w:rPr>
          <w:rFonts w:ascii="Garamond" w:hAnsi="Garamond"/>
          <w:sz w:val="22"/>
          <w:szCs w:val="22"/>
        </w:rPr>
        <w:t xml:space="preserve"> </w:t>
      </w:r>
    </w:p>
    <w:p w:rsidR="00185FF8" w:rsidRPr="00604557" w:rsidRDefault="001C68E0" w:rsidP="005B2326">
      <w:pPr>
        <w:autoSpaceDE w:val="0"/>
        <w:autoSpaceDN w:val="0"/>
        <w:adjustRightInd w:val="0"/>
        <w:ind w:left="284" w:hanging="284"/>
        <w:rPr>
          <w:rFonts w:ascii="Garamond" w:hAnsi="Garamond"/>
          <w:sz w:val="22"/>
          <w:szCs w:val="22"/>
        </w:rPr>
      </w:pPr>
      <w:r w:rsidRPr="00604557">
        <w:rPr>
          <w:rFonts w:ascii="Garamond" w:eastAsia="Calibri" w:hAnsi="Garamond"/>
          <w:b/>
          <w:sz w:val="22"/>
          <w:szCs w:val="22"/>
        </w:rPr>
        <w:t xml:space="preserve">A) </w:t>
      </w:r>
      <w:r w:rsidR="00185FF8" w:rsidRPr="00604557">
        <w:rPr>
          <w:rFonts w:ascii="Garamond" w:eastAsia="Calibri" w:hAnsi="Garamond"/>
          <w:b/>
          <w:sz w:val="22"/>
          <w:szCs w:val="22"/>
        </w:rPr>
        <w:t>Attestazione, rilasciata da società organismo di attestazione, SOA, regolarmente autorizzata, in corso di validità, di cui al precedente punto 7.2.A.</w:t>
      </w:r>
    </w:p>
    <w:p w:rsidR="00CE7968" w:rsidRPr="00604557" w:rsidRDefault="005F3A3A" w:rsidP="00555980">
      <w:pPr>
        <w:autoSpaceDE w:val="0"/>
        <w:autoSpaceDN w:val="0"/>
        <w:adjustRightInd w:val="0"/>
        <w:ind w:left="0" w:firstLine="0"/>
        <w:rPr>
          <w:rFonts w:ascii="Garamond" w:hAnsi="Garamond"/>
          <w:sz w:val="22"/>
          <w:szCs w:val="22"/>
        </w:rPr>
      </w:pPr>
      <w:r w:rsidRPr="00604557">
        <w:rPr>
          <w:rFonts w:ascii="Garamond" w:hAnsi="Garamond"/>
          <w:sz w:val="22"/>
          <w:szCs w:val="22"/>
        </w:rPr>
        <w:t>Ai fini della qualificazione alla presente procedura di gara vengono indicate tutte le parti, appartenenti alle categorie generali o specializzate, di cui si compone l'opera,</w:t>
      </w:r>
      <w:r w:rsidR="00BC4FCB">
        <w:rPr>
          <w:rFonts w:ascii="Garamond" w:hAnsi="Garamond"/>
          <w:sz w:val="22"/>
          <w:szCs w:val="22"/>
        </w:rPr>
        <w:t xml:space="preserve"> con i relativi importi (costi </w:t>
      </w:r>
      <w:r w:rsidRPr="00604557">
        <w:rPr>
          <w:rFonts w:ascii="Garamond" w:hAnsi="Garamond"/>
          <w:sz w:val="22"/>
          <w:szCs w:val="22"/>
        </w:rPr>
        <w:t>della sicurezza inclusi</w:t>
      </w:r>
      <w:r w:rsidR="00BC4FCB">
        <w:rPr>
          <w:rFonts w:ascii="Garamond" w:hAnsi="Garamond"/>
          <w:sz w:val="22"/>
          <w:szCs w:val="22"/>
        </w:rPr>
        <w:t>)</w:t>
      </w:r>
      <w:r w:rsidRPr="00604557">
        <w:rPr>
          <w:rFonts w:ascii="Garamond" w:hAnsi="Garamond"/>
          <w:sz w:val="22"/>
          <w:szCs w:val="22"/>
        </w:rPr>
        <w:t>:</w:t>
      </w:r>
    </w:p>
    <w:tbl>
      <w:tblPr>
        <w:tblStyle w:val="TableGrid"/>
        <w:tblW w:w="5000" w:type="pct"/>
        <w:tblInd w:w="0" w:type="dxa"/>
        <w:tblLayout w:type="fixed"/>
        <w:tblCellMar>
          <w:top w:w="90" w:type="dxa"/>
          <w:left w:w="34" w:type="dxa"/>
          <w:bottom w:w="7" w:type="dxa"/>
          <w:right w:w="35" w:type="dxa"/>
        </w:tblCellMar>
        <w:tblLook w:val="04A0" w:firstRow="1" w:lastRow="0" w:firstColumn="1" w:lastColumn="0" w:noHBand="0" w:noVBand="1"/>
      </w:tblPr>
      <w:tblGrid>
        <w:gridCol w:w="2152"/>
        <w:gridCol w:w="1094"/>
        <w:gridCol w:w="567"/>
        <w:gridCol w:w="1415"/>
        <w:gridCol w:w="569"/>
        <w:gridCol w:w="1275"/>
        <w:gridCol w:w="1135"/>
        <w:gridCol w:w="1115"/>
      </w:tblGrid>
      <w:tr w:rsidR="002D5644" w:rsidRPr="00604557" w:rsidTr="0087796E">
        <w:trPr>
          <w:trHeight w:val="725"/>
        </w:trPr>
        <w:tc>
          <w:tcPr>
            <w:tcW w:w="1154"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DESCRIZIONE</w:t>
            </w:r>
          </w:p>
        </w:tc>
        <w:tc>
          <w:tcPr>
            <w:tcW w:w="587"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CAT.</w:t>
            </w:r>
          </w:p>
        </w:tc>
        <w:tc>
          <w:tcPr>
            <w:tcW w:w="304"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CLASS.</w:t>
            </w:r>
          </w:p>
        </w:tc>
        <w:tc>
          <w:tcPr>
            <w:tcW w:w="759"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IMPORTO</w:t>
            </w:r>
          </w:p>
        </w:tc>
        <w:tc>
          <w:tcPr>
            <w:tcW w:w="305"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w:t>
            </w:r>
          </w:p>
        </w:tc>
        <w:tc>
          <w:tcPr>
            <w:tcW w:w="684"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TIPOLOGIA</w:t>
            </w:r>
          </w:p>
        </w:tc>
        <w:tc>
          <w:tcPr>
            <w:tcW w:w="609"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QUALIFIC. OBBLIG.</w:t>
            </w:r>
          </w:p>
        </w:tc>
        <w:tc>
          <w:tcPr>
            <w:tcW w:w="598"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SCORPORA-BILE</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Cs w:val="24"/>
              </w:rPr>
            </w:pP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p>
        </w:tc>
      </w:tr>
      <w:tr w:rsidR="006C294A"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 w:val="18"/>
              </w:rPr>
            </w:pPr>
          </w:p>
        </w:tc>
        <w:tc>
          <w:tcPr>
            <w:tcW w:w="587"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Cs w:val="24"/>
              </w:rPr>
            </w:pPr>
            <w:r>
              <w:rPr>
                <w:rFonts w:ascii="Garamond" w:eastAsia="Arial" w:hAnsi="Garamond" w:cs="Arial"/>
                <w:b/>
                <w:szCs w:val="24"/>
              </w:rPr>
              <w:t>______*</w:t>
            </w:r>
          </w:p>
        </w:tc>
        <w:tc>
          <w:tcPr>
            <w:tcW w:w="304"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 w:val="18"/>
              </w:rPr>
            </w:pPr>
          </w:p>
        </w:tc>
        <w:tc>
          <w:tcPr>
            <w:tcW w:w="759"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 w:val="18"/>
              </w:rPr>
            </w:pPr>
          </w:p>
        </w:tc>
        <w:tc>
          <w:tcPr>
            <w:tcW w:w="609"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center"/>
              <w:rPr>
                <w:rFonts w:ascii="Garamond" w:eastAsia="Arial" w:hAnsi="Garamond" w:cs="Arial"/>
                <w:b/>
                <w:sz w:val="18"/>
              </w:rPr>
            </w:pPr>
          </w:p>
        </w:tc>
        <w:tc>
          <w:tcPr>
            <w:tcW w:w="598"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center"/>
              <w:rPr>
                <w:rFonts w:ascii="Garamond" w:eastAsia="Arial" w:hAnsi="Garamond" w:cs="Arial"/>
                <w:szCs w:val="24"/>
              </w:rPr>
            </w:pPr>
            <w:r>
              <w:rPr>
                <w:rFonts w:ascii="Garamond" w:eastAsia="Arial" w:hAnsi="Garamond" w:cs="Arial"/>
                <w:szCs w:val="24"/>
              </w:rPr>
              <w:t>b</w:t>
            </w:r>
          </w:p>
        </w:tc>
      </w:tr>
      <w:tr w:rsidR="006C294A"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 w:val="18"/>
              </w:rPr>
            </w:pPr>
          </w:p>
        </w:tc>
        <w:tc>
          <w:tcPr>
            <w:tcW w:w="587"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Cs w:val="24"/>
              </w:rPr>
            </w:pPr>
            <w:r>
              <w:rPr>
                <w:rFonts w:ascii="Garamond" w:eastAsia="Arial" w:hAnsi="Garamond" w:cs="Arial"/>
                <w:b/>
                <w:szCs w:val="24"/>
              </w:rPr>
              <w:t>______*</w:t>
            </w:r>
          </w:p>
        </w:tc>
        <w:tc>
          <w:tcPr>
            <w:tcW w:w="304"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 w:val="18"/>
              </w:rPr>
            </w:pPr>
          </w:p>
        </w:tc>
        <w:tc>
          <w:tcPr>
            <w:tcW w:w="759"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left"/>
              <w:rPr>
                <w:rFonts w:ascii="Garamond" w:eastAsia="Arial" w:hAnsi="Garamond" w:cs="Arial"/>
                <w:b/>
                <w:sz w:val="18"/>
              </w:rPr>
            </w:pPr>
          </w:p>
        </w:tc>
        <w:tc>
          <w:tcPr>
            <w:tcW w:w="609"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center"/>
              <w:rPr>
                <w:rFonts w:ascii="Garamond" w:eastAsia="Arial" w:hAnsi="Garamond" w:cs="Arial"/>
                <w:b/>
                <w:sz w:val="18"/>
              </w:rPr>
            </w:pPr>
          </w:p>
        </w:tc>
        <w:tc>
          <w:tcPr>
            <w:tcW w:w="598" w:type="pct"/>
            <w:tcBorders>
              <w:top w:val="single" w:sz="2" w:space="0" w:color="000000"/>
              <w:left w:val="single" w:sz="13" w:space="0" w:color="000000"/>
              <w:bottom w:val="single" w:sz="2" w:space="0" w:color="000000"/>
              <w:right w:val="single" w:sz="13" w:space="0" w:color="000000"/>
            </w:tcBorders>
            <w:vAlign w:val="center"/>
          </w:tcPr>
          <w:p w:rsidR="006C294A" w:rsidRPr="00604557" w:rsidRDefault="006C294A" w:rsidP="006C294A">
            <w:pPr>
              <w:spacing w:after="0"/>
              <w:ind w:left="0" w:firstLine="0"/>
              <w:jc w:val="center"/>
              <w:rPr>
                <w:rFonts w:ascii="Garamond" w:eastAsia="Arial" w:hAnsi="Garamond" w:cs="Arial"/>
                <w:szCs w:val="24"/>
              </w:rPr>
            </w:pPr>
            <w:r>
              <w:rPr>
                <w:rFonts w:ascii="Garamond" w:eastAsia="Arial" w:hAnsi="Garamond" w:cs="Arial"/>
                <w:szCs w:val="24"/>
              </w:rPr>
              <w:t>b</w:t>
            </w:r>
          </w:p>
        </w:tc>
      </w:tr>
      <w:tr w:rsidR="002D5644" w:rsidRPr="00604557" w:rsidTr="0087796E">
        <w:trPr>
          <w:trHeight w:val="365"/>
        </w:trPr>
        <w:tc>
          <w:tcPr>
            <w:tcW w:w="2045" w:type="pct"/>
            <w:gridSpan w:val="3"/>
            <w:tcBorders>
              <w:top w:val="single" w:sz="13" w:space="0" w:color="000000"/>
              <w:left w:val="single" w:sz="13" w:space="0" w:color="000000"/>
              <w:bottom w:val="single" w:sz="13" w:space="0" w:color="000000"/>
              <w:right w:val="single" w:sz="13" w:space="0" w:color="000000"/>
            </w:tcBorders>
            <w:vAlign w:val="bottom"/>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20"/>
              </w:rPr>
              <w:t xml:space="preserve">TOTALE </w:t>
            </w:r>
          </w:p>
        </w:tc>
        <w:tc>
          <w:tcPr>
            <w:tcW w:w="759" w:type="pct"/>
            <w:tcBorders>
              <w:top w:val="single" w:sz="13" w:space="0" w:color="000000"/>
              <w:left w:val="single" w:sz="13" w:space="0" w:color="000000"/>
              <w:bottom w:val="single" w:sz="13" w:space="0" w:color="000000"/>
              <w:right w:val="single" w:sz="13" w:space="0" w:color="000000"/>
            </w:tcBorders>
            <w:vAlign w:val="bottom"/>
          </w:tcPr>
          <w:p w:rsidR="002D5644" w:rsidRPr="00604557" w:rsidRDefault="002D5644" w:rsidP="00807F7B">
            <w:pPr>
              <w:spacing w:after="0"/>
              <w:ind w:left="0" w:firstLine="0"/>
              <w:jc w:val="left"/>
              <w:rPr>
                <w:rFonts w:ascii="Garamond" w:eastAsia="Arial" w:hAnsi="Garamond" w:cs="Arial"/>
                <w:b/>
                <w:sz w:val="18"/>
              </w:rPr>
            </w:pPr>
            <w:r w:rsidRPr="00604557">
              <w:rPr>
                <w:rFonts w:ascii="Garamond" w:hAnsi="Garamond" w:cs="Calibri"/>
                <w:b/>
                <w:sz w:val="20"/>
              </w:rPr>
              <w:t xml:space="preserve">€ </w:t>
            </w:r>
            <w:r w:rsidR="00807F7B">
              <w:rPr>
                <w:rFonts w:ascii="Garamond" w:hAnsi="Garamond" w:cs="Calibri"/>
                <w:b/>
                <w:sz w:val="20"/>
              </w:rPr>
              <w:t>___________</w:t>
            </w:r>
          </w:p>
        </w:tc>
        <w:tc>
          <w:tcPr>
            <w:tcW w:w="305" w:type="pct"/>
            <w:tcBorders>
              <w:top w:val="single" w:sz="13" w:space="0" w:color="000000"/>
              <w:left w:val="single" w:sz="13" w:space="0" w:color="000000"/>
              <w:bottom w:val="single" w:sz="13" w:space="0" w:color="000000"/>
              <w:right w:val="single" w:sz="13" w:space="0" w:color="000000"/>
            </w:tcBorders>
            <w:vAlign w:val="bottom"/>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18"/>
              </w:rPr>
              <w:t>100,00</w:t>
            </w:r>
          </w:p>
        </w:tc>
        <w:tc>
          <w:tcPr>
            <w:tcW w:w="684" w:type="pct"/>
            <w:tcBorders>
              <w:top w:val="single" w:sz="13" w:space="0" w:color="000000"/>
              <w:left w:val="single" w:sz="13" w:space="0" w:color="000000"/>
              <w:bottom w:val="nil"/>
              <w:right w:val="nil"/>
            </w:tcBorders>
          </w:tcPr>
          <w:p w:rsidR="002D5644" w:rsidRPr="00604557" w:rsidRDefault="002D5644" w:rsidP="0087796E">
            <w:pPr>
              <w:spacing w:after="0"/>
              <w:ind w:left="0" w:firstLine="0"/>
              <w:jc w:val="left"/>
              <w:rPr>
                <w:rFonts w:ascii="Garamond" w:eastAsia="Arial" w:hAnsi="Garamond" w:cs="Arial"/>
                <w:b/>
                <w:sz w:val="18"/>
              </w:rPr>
            </w:pPr>
          </w:p>
        </w:tc>
        <w:tc>
          <w:tcPr>
            <w:tcW w:w="609" w:type="pct"/>
            <w:tcBorders>
              <w:top w:val="single" w:sz="13" w:space="0" w:color="000000"/>
              <w:left w:val="nil"/>
              <w:bottom w:val="nil"/>
              <w:right w:val="nil"/>
            </w:tcBorders>
          </w:tcPr>
          <w:p w:rsidR="002D5644" w:rsidRPr="00604557" w:rsidRDefault="002D5644" w:rsidP="0087796E">
            <w:pPr>
              <w:spacing w:after="0"/>
              <w:ind w:left="0" w:firstLine="0"/>
              <w:jc w:val="left"/>
              <w:rPr>
                <w:rFonts w:ascii="Garamond" w:eastAsia="Arial" w:hAnsi="Garamond" w:cs="Arial"/>
                <w:b/>
                <w:sz w:val="18"/>
              </w:rPr>
            </w:pPr>
          </w:p>
        </w:tc>
        <w:tc>
          <w:tcPr>
            <w:tcW w:w="598" w:type="pct"/>
            <w:tcBorders>
              <w:top w:val="single" w:sz="13" w:space="0" w:color="000000"/>
              <w:left w:val="nil"/>
              <w:bottom w:val="nil"/>
              <w:right w:val="nil"/>
            </w:tcBorders>
          </w:tcPr>
          <w:p w:rsidR="002D5644" w:rsidRPr="00604557" w:rsidRDefault="002D5644" w:rsidP="0087796E">
            <w:pPr>
              <w:spacing w:after="0"/>
              <w:ind w:left="0" w:firstLine="0"/>
              <w:jc w:val="left"/>
              <w:rPr>
                <w:rFonts w:ascii="Garamond" w:eastAsia="Arial" w:hAnsi="Garamond" w:cs="Arial"/>
                <w:b/>
                <w:sz w:val="18"/>
              </w:rPr>
            </w:pPr>
          </w:p>
        </w:tc>
      </w:tr>
    </w:tbl>
    <w:p w:rsidR="00CE7968" w:rsidRDefault="00CE7968" w:rsidP="00555980">
      <w:pPr>
        <w:autoSpaceDE w:val="0"/>
        <w:autoSpaceDN w:val="0"/>
        <w:adjustRightInd w:val="0"/>
        <w:ind w:left="0" w:firstLine="0"/>
        <w:rPr>
          <w:rFonts w:ascii="Garamond" w:hAnsi="Garamond"/>
          <w:sz w:val="22"/>
          <w:szCs w:val="22"/>
        </w:rPr>
      </w:pPr>
    </w:p>
    <w:p w:rsidR="00E247E4" w:rsidRPr="00E13EA8" w:rsidRDefault="00E247E4" w:rsidP="00555980">
      <w:pPr>
        <w:autoSpaceDE w:val="0"/>
        <w:autoSpaceDN w:val="0"/>
        <w:adjustRightInd w:val="0"/>
        <w:ind w:left="0" w:firstLine="0"/>
        <w:rPr>
          <w:rFonts w:ascii="Garamond" w:hAnsi="Garamond"/>
          <w:b/>
          <w:sz w:val="22"/>
          <w:szCs w:val="22"/>
        </w:rPr>
      </w:pPr>
      <w:r w:rsidRPr="00E13EA8">
        <w:rPr>
          <w:rFonts w:ascii="Garamond" w:hAnsi="Garamond"/>
          <w:b/>
          <w:sz w:val="22"/>
          <w:szCs w:val="22"/>
        </w:rPr>
        <w:t>(NB: Per le categorie specialistiche si applica il DM Infrastrutture 10 novembre 2016, n. 248 - G.U. 4.1.2017, n. 3 - in vigore dal 19.1.2017)</w:t>
      </w:r>
    </w:p>
    <w:p w:rsidR="00E9502B" w:rsidRPr="00E13EA8" w:rsidRDefault="00E9502B" w:rsidP="00E9502B">
      <w:pPr>
        <w:autoSpaceDE w:val="0"/>
        <w:autoSpaceDN w:val="0"/>
        <w:adjustRightInd w:val="0"/>
        <w:ind w:left="0" w:firstLine="0"/>
        <w:rPr>
          <w:rFonts w:ascii="Garamond" w:hAnsi="Garamond"/>
          <w:sz w:val="22"/>
          <w:szCs w:val="22"/>
        </w:rPr>
      </w:pPr>
      <w:r w:rsidRPr="00E13EA8">
        <w:rPr>
          <w:rFonts w:ascii="Garamond" w:hAnsi="Garamond"/>
          <w:sz w:val="22"/>
          <w:szCs w:val="22"/>
        </w:rPr>
        <w:t>Oltre a quanto indicato all’art. 3 di cui sopra, si specifica al riguardo che:</w:t>
      </w:r>
    </w:p>
    <w:p w:rsidR="00E9502B" w:rsidRPr="00E13EA8" w:rsidRDefault="00E9502B" w:rsidP="00E9502B">
      <w:pPr>
        <w:autoSpaceDE w:val="0"/>
        <w:autoSpaceDN w:val="0"/>
        <w:adjustRightInd w:val="0"/>
        <w:ind w:left="0" w:firstLine="0"/>
        <w:rPr>
          <w:rFonts w:ascii="Garamond" w:hAnsi="Garamond"/>
          <w:sz w:val="22"/>
          <w:szCs w:val="22"/>
        </w:rPr>
      </w:pPr>
      <w:r w:rsidRPr="00E13EA8">
        <w:rPr>
          <w:rFonts w:ascii="Garamond" w:hAnsi="Garamond"/>
          <w:sz w:val="22"/>
          <w:szCs w:val="22"/>
        </w:rPr>
        <w:t xml:space="preserve">- </w:t>
      </w:r>
      <w:r w:rsidRPr="00E13EA8">
        <w:rPr>
          <w:rFonts w:ascii="Garamond" w:hAnsi="Garamond"/>
          <w:b/>
          <w:i/>
          <w:sz w:val="22"/>
          <w:szCs w:val="22"/>
        </w:rPr>
        <w:t>[eventuale]</w:t>
      </w:r>
      <w:r w:rsidRPr="00E13EA8">
        <w:rPr>
          <w:rFonts w:ascii="Garamond" w:hAnsi="Garamond"/>
          <w:sz w:val="22"/>
          <w:szCs w:val="22"/>
        </w:rPr>
        <w:t xml:space="preserve"> </w:t>
      </w:r>
      <w:r w:rsidRPr="00E13EA8">
        <w:rPr>
          <w:rFonts w:ascii="Garamond" w:hAnsi="Garamond"/>
          <w:i/>
          <w:sz w:val="22"/>
          <w:szCs w:val="22"/>
        </w:rPr>
        <w:t>la qualificazione nelle categorie scorporabili OS3, OS28 e OS30 può essere comprovata anche mediante attestazione SOA in categoria OG11, purché per classifica sufficiente a coprire la somma degli importi delle singole categorie (cfr. art. 79, c. 16, secondo periodo D.P.R. 207/2010 e art. 3, c. 2, primo periodo DM IITT 10/11/2016, n. 248; Delib. Anac n. 6 del 11/1/2017 e n. 27 del 13/3/2013)</w:t>
      </w:r>
      <w:r w:rsidRPr="00E13EA8">
        <w:rPr>
          <w:rFonts w:ascii="Garamond" w:hAnsi="Garamond"/>
          <w:sz w:val="22"/>
          <w:szCs w:val="22"/>
        </w:rPr>
        <w:t xml:space="preserve">. </w:t>
      </w:r>
    </w:p>
    <w:p w:rsidR="00E9502B" w:rsidRPr="00E13EA8" w:rsidRDefault="00E9502B" w:rsidP="00E9502B">
      <w:pPr>
        <w:autoSpaceDE w:val="0"/>
        <w:autoSpaceDN w:val="0"/>
        <w:adjustRightInd w:val="0"/>
        <w:ind w:left="0" w:firstLine="0"/>
        <w:rPr>
          <w:rFonts w:ascii="Garamond" w:hAnsi="Garamond"/>
          <w:sz w:val="22"/>
          <w:szCs w:val="22"/>
        </w:rPr>
      </w:pPr>
      <w:r w:rsidRPr="00E13EA8">
        <w:rPr>
          <w:rFonts w:ascii="Garamond" w:hAnsi="Garamond"/>
          <w:sz w:val="22"/>
          <w:szCs w:val="22"/>
        </w:rPr>
        <w:t xml:space="preserve">- </w:t>
      </w:r>
      <w:r w:rsidRPr="00E13EA8">
        <w:rPr>
          <w:rFonts w:ascii="Garamond" w:hAnsi="Garamond"/>
          <w:b/>
          <w:i/>
          <w:sz w:val="22"/>
          <w:szCs w:val="22"/>
        </w:rPr>
        <w:t>[eventuale]</w:t>
      </w:r>
      <w:r w:rsidRPr="00E13EA8">
        <w:rPr>
          <w:rFonts w:ascii="Garamond" w:hAnsi="Garamond"/>
          <w:sz w:val="22"/>
          <w:szCs w:val="22"/>
        </w:rPr>
        <w:t xml:space="preserve"> </w:t>
      </w:r>
      <w:r w:rsidRPr="000A1F16">
        <w:rPr>
          <w:rFonts w:ascii="Garamond" w:hAnsi="Garamond"/>
          <w:i/>
          <w:sz w:val="22"/>
          <w:szCs w:val="22"/>
        </w:rPr>
        <w:t>ai sensi del combinato disposto dell'art. 89, c. 11 del D.lgs. 50/2016 e dell'art. 2 del DM 10 novembre 2016, n. 248, non è ammesso l'avvalimento per la categoria scorporabile di opere: OS30</w:t>
      </w:r>
    </w:p>
    <w:p w:rsidR="00E9502B" w:rsidRPr="00E13EA8" w:rsidRDefault="00E9502B" w:rsidP="00E9502B">
      <w:pPr>
        <w:autoSpaceDE w:val="0"/>
        <w:autoSpaceDN w:val="0"/>
        <w:adjustRightInd w:val="0"/>
        <w:ind w:left="0" w:firstLine="0"/>
        <w:rPr>
          <w:rFonts w:ascii="Garamond" w:hAnsi="Garamond"/>
          <w:sz w:val="22"/>
          <w:szCs w:val="22"/>
        </w:rPr>
      </w:pPr>
      <w:r w:rsidRPr="00E13EA8">
        <w:rPr>
          <w:rFonts w:ascii="Garamond" w:hAnsi="Garamond"/>
          <w:sz w:val="22"/>
          <w:szCs w:val="22"/>
        </w:rPr>
        <w:t xml:space="preserve">- </w:t>
      </w:r>
      <w:r w:rsidRPr="000A1F16">
        <w:rPr>
          <w:rFonts w:ascii="Garamond" w:hAnsi="Garamond"/>
          <w:b/>
          <w:i/>
          <w:sz w:val="22"/>
          <w:szCs w:val="22"/>
        </w:rPr>
        <w:t>[eventuale: esempio di qualificazione ulteriore</w:t>
      </w:r>
      <w:r w:rsidR="000A1F16">
        <w:rPr>
          <w:rFonts w:ascii="Garamond" w:hAnsi="Garamond"/>
          <w:b/>
          <w:i/>
          <w:sz w:val="22"/>
          <w:szCs w:val="22"/>
        </w:rPr>
        <w:t xml:space="preserve"> in fase esecutiva</w:t>
      </w:r>
      <w:r w:rsidRPr="000A1F16">
        <w:rPr>
          <w:rFonts w:ascii="Garamond" w:hAnsi="Garamond"/>
          <w:b/>
          <w:i/>
          <w:sz w:val="22"/>
          <w:szCs w:val="22"/>
        </w:rPr>
        <w:t>]</w:t>
      </w:r>
      <w:r w:rsidRPr="000A1F16">
        <w:rPr>
          <w:rFonts w:ascii="Garamond" w:hAnsi="Garamond"/>
          <w:b/>
          <w:sz w:val="22"/>
          <w:szCs w:val="22"/>
        </w:rPr>
        <w:t xml:space="preserve"> </w:t>
      </w:r>
      <w:r w:rsidRPr="000A1F16">
        <w:rPr>
          <w:rFonts w:ascii="Garamond" w:hAnsi="Garamond"/>
          <w:i/>
          <w:sz w:val="22"/>
          <w:szCs w:val="22"/>
        </w:rPr>
        <w:t xml:space="preserve">relativamente agli impianti dei gas medicali inclusi nella categoria OS3 l'appaltatore e/o il subappaltatore deve possedere i requisiti prescritti dal D.lgs. 46/1997: certificazione UNI CEI EN ISO 13485:2016 o UNI EN ISO 13485:2004 "Dispositivi medici — Sistemi di gestione della qualità — Requisiti per scopi regolamentari", con abilitazione ad apporre la marcatura CE sugli impianti dei gas medicinali ed altri gas ad uso terapeutico, rilasciata da soggetti accreditati, in corso di validità; le saldature relative a tali impianti devono essere eseguite da saldatori con qualificazione alle saldature con brasatura, secondo la norma UNI EN 13133:2000 Brasatura forte - Qualificazione dei brasatori per la brasatura forte". Per tali lavori, se il concorrente non è in possesso dei requisiti prescritti dal D.lgs. 46/97, deve dichiarare, </w:t>
      </w:r>
      <w:r w:rsidRPr="000A1F16">
        <w:rPr>
          <w:rFonts w:ascii="Garamond" w:hAnsi="Garamond"/>
          <w:i/>
          <w:sz w:val="22"/>
          <w:szCs w:val="22"/>
          <w:u w:val="single"/>
        </w:rPr>
        <w:t>a pena di esclusione dalla gara</w:t>
      </w:r>
      <w:r w:rsidRPr="000A1F16">
        <w:rPr>
          <w:rFonts w:ascii="Garamond" w:hAnsi="Garamond"/>
          <w:i/>
          <w:sz w:val="22"/>
          <w:szCs w:val="22"/>
        </w:rPr>
        <w:t>, l'impegno a subappaltare i medesimi ad impresa qualificata</w:t>
      </w:r>
      <w:r w:rsidRPr="00E13EA8">
        <w:rPr>
          <w:rFonts w:ascii="Garamond" w:hAnsi="Garamond"/>
          <w:sz w:val="22"/>
          <w:szCs w:val="22"/>
        </w:rPr>
        <w:t>.</w:t>
      </w:r>
    </w:p>
    <w:p w:rsidR="00E9502B" w:rsidRPr="00E13EA8" w:rsidRDefault="00E9502B" w:rsidP="00E9502B">
      <w:pPr>
        <w:autoSpaceDE w:val="0"/>
        <w:autoSpaceDN w:val="0"/>
        <w:adjustRightInd w:val="0"/>
        <w:ind w:left="0" w:firstLine="0"/>
        <w:rPr>
          <w:rFonts w:ascii="Garamond" w:hAnsi="Garamond"/>
          <w:sz w:val="22"/>
          <w:szCs w:val="22"/>
        </w:rPr>
      </w:pPr>
      <w:r w:rsidRPr="00E13EA8">
        <w:rPr>
          <w:rFonts w:ascii="Garamond" w:hAnsi="Garamond"/>
          <w:sz w:val="22"/>
          <w:szCs w:val="22"/>
        </w:rPr>
        <w:t xml:space="preserve">- </w:t>
      </w:r>
      <w:r w:rsidRPr="000A1F16">
        <w:rPr>
          <w:rFonts w:ascii="Garamond" w:hAnsi="Garamond"/>
          <w:b/>
          <w:i/>
          <w:sz w:val="22"/>
          <w:szCs w:val="22"/>
        </w:rPr>
        <w:t>[eventuale: esempio di qualificazione ulteriore</w:t>
      </w:r>
      <w:r w:rsidR="000A1F16">
        <w:rPr>
          <w:rFonts w:ascii="Garamond" w:hAnsi="Garamond"/>
          <w:b/>
          <w:i/>
          <w:sz w:val="22"/>
          <w:szCs w:val="22"/>
        </w:rPr>
        <w:t xml:space="preserve"> in fase esecutiva</w:t>
      </w:r>
      <w:r w:rsidRPr="000A1F16">
        <w:rPr>
          <w:rFonts w:ascii="Garamond" w:hAnsi="Garamond"/>
          <w:b/>
          <w:i/>
          <w:sz w:val="22"/>
          <w:szCs w:val="22"/>
        </w:rPr>
        <w:t>]</w:t>
      </w:r>
      <w:r w:rsidRPr="00E13EA8">
        <w:rPr>
          <w:rFonts w:ascii="Garamond" w:hAnsi="Garamond"/>
          <w:sz w:val="22"/>
          <w:szCs w:val="22"/>
        </w:rPr>
        <w:t xml:space="preserve"> </w:t>
      </w:r>
      <w:r w:rsidRPr="000A1F16">
        <w:rPr>
          <w:rFonts w:ascii="Garamond" w:hAnsi="Garamond"/>
          <w:i/>
          <w:sz w:val="22"/>
          <w:szCs w:val="22"/>
        </w:rPr>
        <w:t xml:space="preserve">relativamente agli impianti inclusi nelle categorie OS3, OS28 e OS30 l'appaltatore e/o il subappaltatore deve possedere i requisiti prescritti dal D.M. 37/2008. Anche per tali lavori, se il concorrente non è in possesso dei requisiti prescritti dal detto DM, deve dichiarare, </w:t>
      </w:r>
      <w:r w:rsidRPr="000A1F16">
        <w:rPr>
          <w:rFonts w:ascii="Garamond" w:hAnsi="Garamond"/>
          <w:i/>
          <w:sz w:val="22"/>
          <w:szCs w:val="22"/>
          <w:u w:val="single"/>
        </w:rPr>
        <w:t>a pena di esclusione dalla gara</w:t>
      </w:r>
      <w:r w:rsidRPr="000A1F16">
        <w:rPr>
          <w:rFonts w:ascii="Garamond" w:hAnsi="Garamond"/>
          <w:i/>
          <w:sz w:val="22"/>
          <w:szCs w:val="22"/>
        </w:rPr>
        <w:t>, l'impegno a subappaltare i medesimi ad impresa qualificata</w:t>
      </w:r>
      <w:r w:rsidRPr="00E13EA8">
        <w:rPr>
          <w:rFonts w:ascii="Garamond" w:hAnsi="Garamond"/>
          <w:sz w:val="22"/>
          <w:szCs w:val="22"/>
        </w:rPr>
        <w:t>.</w:t>
      </w:r>
    </w:p>
    <w:p w:rsidR="00EC412F" w:rsidRPr="00A443F3" w:rsidRDefault="00807F7B" w:rsidP="00E247E4">
      <w:pPr>
        <w:autoSpaceDE w:val="0"/>
        <w:autoSpaceDN w:val="0"/>
        <w:adjustRightInd w:val="0"/>
        <w:ind w:left="0" w:firstLine="0"/>
        <w:rPr>
          <w:rFonts w:ascii="Garamond" w:hAnsi="Garamond" w:cs="Garamond"/>
          <w:sz w:val="22"/>
          <w:szCs w:val="22"/>
        </w:rPr>
      </w:pPr>
      <w:r w:rsidRPr="00A443F3">
        <w:rPr>
          <w:rFonts w:ascii="Garamond" w:hAnsi="Garamond" w:cs="Garamond"/>
          <w:sz w:val="22"/>
          <w:szCs w:val="22"/>
        </w:rPr>
        <w:t xml:space="preserve">Il </w:t>
      </w:r>
      <w:r w:rsidRPr="00A443F3">
        <w:rPr>
          <w:rFonts w:ascii="Garamond" w:hAnsi="Garamond" w:cs="Garamond"/>
          <w:i/>
          <w:sz w:val="22"/>
          <w:szCs w:val="22"/>
        </w:rPr>
        <w:t>Comune</w:t>
      </w:r>
      <w:r w:rsidR="00A5425D" w:rsidRPr="00A443F3">
        <w:rPr>
          <w:rFonts w:ascii="Garamond" w:hAnsi="Garamond" w:cs="Garamond"/>
          <w:i/>
          <w:sz w:val="22"/>
          <w:szCs w:val="22"/>
        </w:rPr>
        <w:t>/Amministrazione/Stazione Appaltante</w:t>
      </w:r>
      <w:r w:rsidR="00EC412F" w:rsidRPr="00A443F3">
        <w:rPr>
          <w:rFonts w:ascii="Garamond" w:hAnsi="Garamond" w:cs="Garamond"/>
          <w:sz w:val="22"/>
          <w:szCs w:val="22"/>
        </w:rPr>
        <w:t xml:space="preserve"> si riserva, avuto riguardo alle vigenti disposizioni in materia di decertificazione, di chiedere eventuale documentazion</w:t>
      </w:r>
      <w:r w:rsidR="00A443F3">
        <w:rPr>
          <w:rFonts w:ascii="Garamond" w:hAnsi="Garamond" w:cs="Garamond"/>
          <w:sz w:val="22"/>
          <w:szCs w:val="22"/>
        </w:rPr>
        <w:t xml:space="preserve">e </w:t>
      </w:r>
      <w:r w:rsidR="00EC412F" w:rsidRPr="00A443F3">
        <w:rPr>
          <w:rFonts w:ascii="Garamond" w:hAnsi="Garamond" w:cs="Garamond"/>
          <w:sz w:val="22"/>
          <w:szCs w:val="22"/>
        </w:rPr>
        <w:t>e ritenuta utile direttamente all’operatore economico interessato il quale dovrà presentarla, entro il termine di dieci giorni dalla richiesta, a pena di esclusione, a mezzo della piattaforma telematica.</w:t>
      </w:r>
    </w:p>
    <w:p w:rsidR="00EC412F" w:rsidRPr="00604557" w:rsidRDefault="00E247E4" w:rsidP="00EC412F">
      <w:pPr>
        <w:autoSpaceDE w:val="0"/>
        <w:autoSpaceDN w:val="0"/>
        <w:adjustRightInd w:val="0"/>
        <w:ind w:left="0" w:firstLine="0"/>
        <w:rPr>
          <w:rFonts w:ascii="Garamond" w:hAnsi="Garamond" w:cs="Garamond"/>
          <w:sz w:val="22"/>
          <w:szCs w:val="22"/>
        </w:rPr>
      </w:pPr>
      <w:r w:rsidRPr="00E247E4">
        <w:rPr>
          <w:rFonts w:ascii="Garamond" w:hAnsi="Garamond" w:cs="Garamond"/>
          <w:i/>
          <w:sz w:val="22"/>
          <w:szCs w:val="22"/>
        </w:rPr>
        <w:lastRenderedPageBreak/>
        <w:t>Il Comune/Amministrazione/Stazione Appaltante</w:t>
      </w:r>
      <w:r w:rsidR="00EC412F" w:rsidRPr="00E247E4">
        <w:rPr>
          <w:rFonts w:ascii="Garamond" w:hAnsi="Garamond" w:cs="Garamond"/>
          <w:sz w:val="22"/>
          <w:szCs w:val="22"/>
        </w:rPr>
        <w:t xml:space="preserve"> </w:t>
      </w:r>
      <w:r w:rsidR="00EC412F" w:rsidRPr="00604557">
        <w:rPr>
          <w:rFonts w:ascii="Garamond" w:hAnsi="Garamond" w:cs="Garamond"/>
          <w:sz w:val="22"/>
          <w:szCs w:val="22"/>
        </w:rPr>
        <w:t>si riserva in qualsiasi momento di chiedere gli originali dei documenti prodotti in copia conforme all’originale.</w:t>
      </w:r>
    </w:p>
    <w:p w:rsidR="00EC412F" w:rsidRPr="00604557" w:rsidRDefault="00E247E4" w:rsidP="00EC412F">
      <w:pPr>
        <w:autoSpaceDE w:val="0"/>
        <w:autoSpaceDN w:val="0"/>
        <w:adjustRightInd w:val="0"/>
        <w:ind w:left="0" w:firstLine="0"/>
        <w:rPr>
          <w:rFonts w:ascii="Garamond" w:hAnsi="Garamond" w:cs="Garamond"/>
          <w:sz w:val="22"/>
          <w:szCs w:val="22"/>
        </w:rPr>
      </w:pPr>
      <w:r>
        <w:rPr>
          <w:rFonts w:ascii="Garamond" w:hAnsi="Garamond" w:cs="Garamond"/>
          <w:sz w:val="22"/>
          <w:szCs w:val="22"/>
        </w:rPr>
        <w:t xml:space="preserve">È in facoltà del </w:t>
      </w:r>
      <w:r w:rsidRPr="00E247E4">
        <w:rPr>
          <w:rFonts w:ascii="Garamond" w:hAnsi="Garamond" w:cs="Garamond"/>
          <w:i/>
          <w:sz w:val="22"/>
          <w:szCs w:val="22"/>
        </w:rPr>
        <w:t>Comune/Amministrazione/Stazione Appaltante</w:t>
      </w:r>
      <w:r w:rsidR="00EC412F" w:rsidRPr="00E247E4">
        <w:rPr>
          <w:rFonts w:ascii="Garamond" w:hAnsi="Garamond" w:cs="Garamond"/>
          <w:sz w:val="22"/>
          <w:szCs w:val="22"/>
        </w:rPr>
        <w:t xml:space="preserve"> </w:t>
      </w:r>
      <w:r w:rsidR="00EC412F" w:rsidRPr="00604557">
        <w:rPr>
          <w:rFonts w:ascii="Garamond" w:hAnsi="Garamond" w:cs="Garamond"/>
          <w:sz w:val="22"/>
          <w:szCs w:val="22"/>
        </w:rPr>
        <w:t>chiedere chiarimenti in ordine alla documentazione tempestivamente presentata da produrre entro un termine perentorio, non superiore a dieci giorni; nel caso in cui i chiarimenti non vengano presentati entro il termine assegnato o qualora la documentazione prodotta non sia in grado di chiarire quanto richiesto, il concorrente sarà escluso dalla gara.</w:t>
      </w:r>
    </w:p>
    <w:p w:rsidR="005B2326" w:rsidRPr="00604557" w:rsidRDefault="005B2326" w:rsidP="009C0B3A">
      <w:pPr>
        <w:autoSpaceDE w:val="0"/>
        <w:autoSpaceDN w:val="0"/>
        <w:adjustRightInd w:val="0"/>
        <w:rPr>
          <w:rFonts w:ascii="Garamond" w:hAnsi="Garamond"/>
          <w:b/>
          <w:sz w:val="22"/>
          <w:szCs w:val="22"/>
        </w:rPr>
      </w:pPr>
    </w:p>
    <w:p w:rsidR="009C0B3A" w:rsidRPr="00476D3A" w:rsidRDefault="001C68E0" w:rsidP="009C0B3A">
      <w:pPr>
        <w:autoSpaceDE w:val="0"/>
        <w:autoSpaceDN w:val="0"/>
        <w:adjustRightInd w:val="0"/>
        <w:rPr>
          <w:rFonts w:ascii="Garamond" w:hAnsi="Garamond"/>
          <w:b/>
          <w:i/>
          <w:sz w:val="22"/>
          <w:szCs w:val="22"/>
        </w:rPr>
      </w:pPr>
      <w:r w:rsidRPr="00604557">
        <w:rPr>
          <w:rFonts w:ascii="Garamond" w:hAnsi="Garamond"/>
          <w:b/>
          <w:sz w:val="22"/>
          <w:szCs w:val="22"/>
        </w:rPr>
        <w:t xml:space="preserve">B) </w:t>
      </w:r>
      <w:r w:rsidR="002D33EE" w:rsidRPr="002D33EE">
        <w:rPr>
          <w:rFonts w:ascii="Garamond" w:hAnsi="Garamond"/>
          <w:b/>
          <w:i/>
          <w:sz w:val="22"/>
          <w:szCs w:val="22"/>
        </w:rPr>
        <w:t>[Facoltativo</w:t>
      </w:r>
      <w:r w:rsidR="003A1E11" w:rsidRPr="003A1E11">
        <w:rPr>
          <w:rFonts w:ascii="Garamond" w:hAnsi="Garamond"/>
          <w:b/>
          <w:i/>
          <w:sz w:val="22"/>
          <w:szCs w:val="22"/>
        </w:rPr>
        <w:t xml:space="preserve"> da D.M. 11 ottobre 2017</w:t>
      </w:r>
      <w:r w:rsidR="002D33EE" w:rsidRPr="002D33EE">
        <w:rPr>
          <w:rFonts w:ascii="Garamond" w:hAnsi="Garamond"/>
          <w:b/>
          <w:i/>
          <w:sz w:val="22"/>
          <w:szCs w:val="22"/>
        </w:rPr>
        <w:t>]</w:t>
      </w:r>
      <w:r w:rsidR="002D33EE">
        <w:rPr>
          <w:rFonts w:ascii="Garamond" w:hAnsi="Garamond"/>
          <w:b/>
          <w:sz w:val="22"/>
          <w:szCs w:val="22"/>
        </w:rPr>
        <w:t xml:space="preserve"> </w:t>
      </w:r>
      <w:r w:rsidR="00AA59E0" w:rsidRPr="00476D3A">
        <w:rPr>
          <w:rFonts w:ascii="Garamond" w:hAnsi="Garamond"/>
          <w:b/>
          <w:i/>
          <w:sz w:val="22"/>
          <w:szCs w:val="22"/>
        </w:rPr>
        <w:t>Possesso di valutazione di conformità delle proprie misure di gestione ambientale</w:t>
      </w:r>
    </w:p>
    <w:p w:rsidR="009C0B3A" w:rsidRPr="00476D3A" w:rsidRDefault="009C0B3A" w:rsidP="009C0B3A">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L'appaltatore deve dimostrare la propria capacità di applicare misure di gestione ambientale durante l'esecuzione del contratto in modo da arrecare il minore impatto possibile sull'ambiente, attraverso l'adozione di un sistema di gestione ambientale, conforme alle norme di gestione ambientale basate sulle pertinenti norme europee o internazionali e certificato da organismi riconosciuti.</w:t>
      </w:r>
    </w:p>
    <w:p w:rsidR="009C0B3A" w:rsidRPr="00476D3A" w:rsidRDefault="009C0B3A" w:rsidP="009C0B3A">
      <w:pPr>
        <w:autoSpaceDE w:val="0"/>
        <w:autoSpaceDN w:val="0"/>
        <w:adjustRightInd w:val="0"/>
        <w:ind w:left="0" w:firstLine="0"/>
        <w:rPr>
          <w:rFonts w:ascii="Garamond" w:hAnsi="Garamond" w:cs="Garamond"/>
          <w:i/>
          <w:sz w:val="22"/>
          <w:szCs w:val="22"/>
        </w:rPr>
      </w:pPr>
      <w:r w:rsidRPr="00476D3A">
        <w:rPr>
          <w:rFonts w:ascii="Garamond" w:hAnsi="Garamond"/>
          <w:i/>
          <w:sz w:val="22"/>
          <w:szCs w:val="22"/>
        </w:rPr>
        <w:t xml:space="preserve">La comprova può avvenire </w:t>
      </w:r>
      <w:r w:rsidRPr="00476D3A">
        <w:rPr>
          <w:rFonts w:ascii="Garamond" w:hAnsi="Garamond" w:cs="Garamond"/>
          <w:i/>
          <w:sz w:val="22"/>
          <w:szCs w:val="22"/>
        </w:rPr>
        <w:t>mediante possesso di una registrazione EMAS (regolamento n. 1221/2009 sull'adesione volontaria delle organizzazioni a un sistema comunitario di eco</w:t>
      </w:r>
      <w:r w:rsidR="00A443F3" w:rsidRPr="00476D3A">
        <w:rPr>
          <w:rFonts w:ascii="Garamond" w:hAnsi="Garamond" w:cs="Garamond"/>
          <w:i/>
          <w:sz w:val="22"/>
          <w:szCs w:val="22"/>
        </w:rPr>
        <w:t>-</w:t>
      </w:r>
      <w:r w:rsidRPr="00476D3A">
        <w:rPr>
          <w:rFonts w:ascii="Garamond" w:hAnsi="Garamond" w:cs="Garamond"/>
          <w:i/>
          <w:sz w:val="22"/>
          <w:szCs w:val="22"/>
        </w:rPr>
        <w:t xml:space="preserve">gestione e audit), in corso di validità, oppure una certificazione secondo la norma ISO14001 o secondo norme di gestione ambientale basate sulle pertinenti norme europee o internazionali, certificate da organismi di valutazione della conformità. </w:t>
      </w:r>
    </w:p>
    <w:p w:rsidR="009C0B3A" w:rsidRPr="00476D3A" w:rsidRDefault="009C0B3A" w:rsidP="009C0B3A">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La comprova del requisito è fornita mediante un certificato di conformità del sistema di gestione ambientale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p w:rsidR="009C0B3A" w:rsidRPr="00476D3A" w:rsidRDefault="009C0B3A" w:rsidP="009C0B3A">
      <w:pPr>
        <w:autoSpaceDE w:val="0"/>
        <w:autoSpaceDN w:val="0"/>
        <w:adjustRightInd w:val="0"/>
        <w:ind w:left="0" w:firstLine="0"/>
        <w:rPr>
          <w:rFonts w:ascii="Garamond" w:hAnsi="Garamond" w:cs="Garamond"/>
          <w:i/>
          <w:sz w:val="22"/>
          <w:szCs w:val="22"/>
        </w:rPr>
      </w:pPr>
      <w:r w:rsidRPr="00476D3A">
        <w:rPr>
          <w:rFonts w:ascii="Garamond" w:hAnsi="Garamond"/>
          <w:i/>
          <w:sz w:val="22"/>
          <w:szCs w:val="22"/>
        </w:rPr>
        <w:t>Al ricorrere delle condizioni di cui agli articoli 87, comma 2 del Codice</w:t>
      </w:r>
      <w:r w:rsidRPr="00476D3A">
        <w:rPr>
          <w:rFonts w:ascii="Garamond" w:hAnsi="Garamond" w:cs="Garamond"/>
          <w:i/>
          <w:sz w:val="22"/>
          <w:szCs w:val="22"/>
        </w:rPr>
        <w:t>, sono accettate altre prove relative a misure equivalenti in materia di gestione ambientale, certificate da un organismo di valutazione della conformità, come una descrizione dettagliata del sistema di gestione ambientale attuato dall'offerente (politica ambientale, analisi ambientale iniziale, programma di miglioramento, attuazione del sistema di gestione ambientale, misurazioni e valutazioni, definizione delle responsabilità, sistema di documentazione) con particolare riferimento alle procedure di:</w:t>
      </w:r>
    </w:p>
    <w:p w:rsidR="009C0B3A" w:rsidRPr="00476D3A" w:rsidRDefault="009C0B3A" w:rsidP="00E469FD">
      <w:pPr>
        <w:pStyle w:val="Paragrafoelenco"/>
        <w:numPr>
          <w:ilvl w:val="0"/>
          <w:numId w:val="34"/>
        </w:numPr>
        <w:autoSpaceDE w:val="0"/>
        <w:autoSpaceDN w:val="0"/>
        <w:adjustRightInd w:val="0"/>
        <w:rPr>
          <w:rFonts w:ascii="Garamond" w:hAnsi="Garamond" w:cs="Garamond"/>
          <w:i/>
        </w:rPr>
      </w:pPr>
      <w:r w:rsidRPr="00476D3A">
        <w:rPr>
          <w:rFonts w:ascii="Garamond" w:hAnsi="Garamond" w:cs="Garamond"/>
          <w:i/>
        </w:rPr>
        <w:t>controllo operativo che tutte le misure previste all'art. 15 comma 9 e comma 11 di cui al decreto del Presidente della Repubblica 207/2010 siano app</w:t>
      </w:r>
      <w:r w:rsidR="00D57C5B" w:rsidRPr="00476D3A">
        <w:rPr>
          <w:rFonts w:ascii="Garamond" w:hAnsi="Garamond" w:cs="Garamond"/>
          <w:i/>
        </w:rPr>
        <w:t>licate all'interno del cantiere;</w:t>
      </w:r>
    </w:p>
    <w:p w:rsidR="009C0B3A" w:rsidRPr="00476D3A" w:rsidRDefault="009C0B3A" w:rsidP="00E469FD">
      <w:pPr>
        <w:pStyle w:val="Paragrafoelenco"/>
        <w:numPr>
          <w:ilvl w:val="0"/>
          <w:numId w:val="34"/>
        </w:numPr>
        <w:autoSpaceDE w:val="0"/>
        <w:autoSpaceDN w:val="0"/>
        <w:adjustRightInd w:val="0"/>
        <w:rPr>
          <w:rFonts w:ascii="Garamond" w:hAnsi="Garamond" w:cs="Garamond"/>
          <w:i/>
        </w:rPr>
      </w:pPr>
      <w:r w:rsidRPr="00476D3A">
        <w:rPr>
          <w:rFonts w:ascii="Garamond" w:hAnsi="Garamond" w:cs="Garamond"/>
          <w:i/>
        </w:rPr>
        <w:t>sorveglianza e misurazioni sulle componenti ambientali;</w:t>
      </w:r>
    </w:p>
    <w:p w:rsidR="00AA59E0" w:rsidRPr="00476D3A" w:rsidRDefault="009C0B3A" w:rsidP="00E469FD">
      <w:pPr>
        <w:pStyle w:val="Paragrafoelenco"/>
        <w:numPr>
          <w:ilvl w:val="0"/>
          <w:numId w:val="34"/>
        </w:numPr>
        <w:autoSpaceDE w:val="0"/>
        <w:autoSpaceDN w:val="0"/>
        <w:adjustRightInd w:val="0"/>
        <w:rPr>
          <w:rFonts w:ascii="Garamond" w:hAnsi="Garamond" w:cs="Garamond"/>
          <w:i/>
        </w:rPr>
      </w:pPr>
      <w:r w:rsidRPr="00476D3A">
        <w:rPr>
          <w:rFonts w:ascii="Garamond" w:hAnsi="Garamond" w:cs="Garamond"/>
          <w:i/>
        </w:rPr>
        <w:t>preparazione alle emergenze ambientali e risposta.</w:t>
      </w:r>
    </w:p>
    <w:p w:rsidR="00EC412F" w:rsidRPr="00604557" w:rsidRDefault="005B2326" w:rsidP="00310686">
      <w:pPr>
        <w:autoSpaceDE w:val="0"/>
        <w:autoSpaceDN w:val="0"/>
        <w:adjustRightInd w:val="0"/>
        <w:ind w:left="0" w:firstLine="0"/>
        <w:rPr>
          <w:rFonts w:ascii="Garamond" w:hAnsi="Garamond" w:cs="Garamond"/>
          <w:sz w:val="22"/>
          <w:szCs w:val="22"/>
        </w:rPr>
      </w:pPr>
      <w:r w:rsidRPr="00476D3A">
        <w:rPr>
          <w:rFonts w:ascii="Garamond" w:hAnsi="Garamond"/>
          <w:i/>
          <w:sz w:val="22"/>
          <w:szCs w:val="22"/>
        </w:rPr>
        <w:t>L</w:t>
      </w:r>
      <w:r w:rsidR="00AA59E0" w:rsidRPr="00476D3A">
        <w:rPr>
          <w:rFonts w:ascii="Garamond" w:hAnsi="Garamond"/>
          <w:i/>
          <w:sz w:val="22"/>
          <w:szCs w:val="22"/>
        </w:rPr>
        <w:t xml:space="preserve">a stazione appaltante accetta anche altre prove documentali relative all’impiego di misure equivalenti, valutando l’adeguatezza delle medesime agli </w:t>
      </w:r>
      <w:r w:rsidR="00AA59E0" w:rsidRPr="00476D3A">
        <w:rPr>
          <w:rFonts w:ascii="Garamond" w:hAnsi="Garamond" w:cs="Garamond"/>
          <w:i/>
          <w:sz w:val="22"/>
          <w:szCs w:val="22"/>
        </w:rPr>
        <w:t>standard sopra indicati</w:t>
      </w:r>
      <w:r w:rsidR="00AA59E0" w:rsidRPr="00604557">
        <w:rPr>
          <w:rFonts w:ascii="Garamond" w:hAnsi="Garamond" w:cs="Garamond"/>
          <w:sz w:val="22"/>
          <w:szCs w:val="22"/>
        </w:rPr>
        <w:t>.</w:t>
      </w:r>
    </w:p>
    <w:p w:rsidR="00310686" w:rsidRPr="00476D3A" w:rsidRDefault="00310686" w:rsidP="00310686">
      <w:pPr>
        <w:autoSpaceDE w:val="0"/>
        <w:autoSpaceDN w:val="0"/>
        <w:adjustRightInd w:val="0"/>
        <w:rPr>
          <w:rFonts w:ascii="Garamond" w:hAnsi="Garamond"/>
          <w:b/>
          <w:i/>
          <w:sz w:val="22"/>
          <w:szCs w:val="22"/>
        </w:rPr>
      </w:pPr>
      <w:r w:rsidRPr="00604557">
        <w:rPr>
          <w:rFonts w:ascii="Garamond" w:hAnsi="Garamond"/>
          <w:b/>
          <w:sz w:val="22"/>
          <w:szCs w:val="22"/>
        </w:rPr>
        <w:t xml:space="preserve">C) </w:t>
      </w:r>
      <w:r w:rsidR="00B338E0" w:rsidRPr="00B338E0">
        <w:rPr>
          <w:rFonts w:ascii="Garamond" w:hAnsi="Garamond"/>
          <w:b/>
          <w:i/>
          <w:sz w:val="22"/>
          <w:szCs w:val="22"/>
        </w:rPr>
        <w:t>[Facoltativo</w:t>
      </w:r>
      <w:r w:rsidR="003A1E11">
        <w:rPr>
          <w:rFonts w:ascii="Garamond" w:hAnsi="Garamond"/>
          <w:b/>
          <w:i/>
          <w:sz w:val="22"/>
          <w:szCs w:val="22"/>
        </w:rPr>
        <w:t xml:space="preserve"> </w:t>
      </w:r>
      <w:r w:rsidR="003A1E11" w:rsidRPr="003A1E11">
        <w:rPr>
          <w:rFonts w:ascii="Garamond" w:hAnsi="Garamond"/>
          <w:b/>
          <w:i/>
          <w:sz w:val="22"/>
          <w:szCs w:val="22"/>
        </w:rPr>
        <w:t>da D.M. 11 ottobre 2017</w:t>
      </w:r>
      <w:r w:rsidR="00B338E0" w:rsidRPr="00B338E0">
        <w:rPr>
          <w:rFonts w:ascii="Garamond" w:hAnsi="Garamond"/>
          <w:b/>
          <w:i/>
          <w:sz w:val="22"/>
          <w:szCs w:val="22"/>
        </w:rPr>
        <w:t>]</w:t>
      </w:r>
      <w:r w:rsidR="00B338E0" w:rsidRPr="00B338E0">
        <w:rPr>
          <w:rFonts w:ascii="Garamond" w:hAnsi="Garamond"/>
          <w:b/>
          <w:sz w:val="22"/>
          <w:szCs w:val="22"/>
        </w:rPr>
        <w:t xml:space="preserve"> </w:t>
      </w:r>
      <w:r w:rsidRPr="00476D3A">
        <w:rPr>
          <w:rFonts w:ascii="Garamond" w:hAnsi="Garamond"/>
          <w:b/>
          <w:i/>
          <w:sz w:val="22"/>
          <w:szCs w:val="22"/>
        </w:rPr>
        <w:t>L'appaltatore deve rispettare i principi di responsabilità sociale assumendo impegni relativi alla conformità a standard sociali minimi e al monitoraggio degli stessi.</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L'appaltatore deve aver applicato le Linee Guida adottate con decreto ministeriale 6 giugno 2012 «Guida per l'integrazione degli aspetti sociali negli appalti pubblici», volte a favorire il rispetto di standard sociali riconosciuti a livello internazionale e definiti dalle seguenti Convenzioni internazionali:</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 le otto Convenzioni fondamentali dell'ILO n. 29, 87, 98, 100, 105, 111, 138 e 182;</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 la Convezione ILO n. 155 sulla salute e la sicurezza nei luoghi di lavoro;</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 la Convenzione ILO n. 131 sulla definizione del «salario minimo»;</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 la Convenzione ILO n. 1 sulla durata del lavoro (industria);</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 la Convenzione ILO n. 102 sulla sicurezza sociale (norma minima);</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 la «Dichiarazione universale dei diritti umani»;</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 art. 32 della «Convenzione sui diritti del fanciullo»</w:t>
      </w:r>
      <w:r w:rsidR="00D57C5B" w:rsidRPr="00476D3A">
        <w:rPr>
          <w:rFonts w:ascii="Garamond" w:hAnsi="Garamond" w:cs="Garamond"/>
          <w:i/>
          <w:sz w:val="22"/>
          <w:szCs w:val="22"/>
        </w:rPr>
        <w:t>.</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lastRenderedPageBreak/>
        <w:t>Con riferimento ai paesi dove si svolgono le fasi della lavorazione, anche nei vari livelli della propria catena di fornitura (fornitori, subfornitori), l'appaltatore deve dimostrare il rispetto della legislazione nazionale o, se appartenente ad altro stato membro, la legislazione nazionale conforme alle norme comunitarie vigenti in materia di salute e sicurezza nei luoghi di lavoro, salario minimo vitale, adeguato orario di lavoro e sicurezza sociale (previdenza e assistenza). L'appaltatore deve anche avere efficacemente attuato modelli organizzativi e gestionali adeguati a prevenire condotte irresponsabili contro la personalità individuale e condotte di intermediazione illecita o sfruttamento del lavoro.</w:t>
      </w:r>
    </w:p>
    <w:p w:rsidR="00310686" w:rsidRPr="00476D3A" w:rsidRDefault="00310686" w:rsidP="00310686">
      <w:pPr>
        <w:autoSpaceDE w:val="0"/>
        <w:autoSpaceDN w:val="0"/>
        <w:adjustRightInd w:val="0"/>
        <w:ind w:left="0" w:firstLine="0"/>
        <w:rPr>
          <w:rFonts w:ascii="Garamond" w:hAnsi="Garamond" w:cs="Garamond"/>
          <w:i/>
          <w:sz w:val="22"/>
          <w:szCs w:val="22"/>
        </w:rPr>
      </w:pPr>
      <w:r w:rsidRPr="00476D3A">
        <w:rPr>
          <w:rFonts w:ascii="Garamond" w:hAnsi="Garamond" w:cs="Garamond"/>
          <w:i/>
          <w:sz w:val="22"/>
          <w:szCs w:val="22"/>
        </w:rPr>
        <w:t>L'offerente può dimostrare la conformità al criterio presentando la documentazione delle etichette che dimostrino il rispetto dei diritti oggetto delle Convenzioni internazionali dell'ILO sopra richiamate, lungo la catena di fornitura, quale la certificazione SA 8000:2014 o equivalente (quali, ad esempio, la certificazione BSCI, la Social Footprint); in alternativa, devono dimostrare di aver dato seguito a quanto indicato nella Linea Guida adottata con decreto ministeriale 6 giugno 2012 «Guida per l'integrazione degli aspetti sociali negli appalti pubblici». Tale linea guida prevede la realizzazione di un «dialogo strutturato» lungo la catena di fornitura attraverso l'invio di questionari volti a raccogliere informazioni in merito alle condizioni di lavoro, con particolare riguardo al rispetto dei profili specifici contenuti nelle citate convenzioni, da parte dei fornitori e subfornitori.</w:t>
      </w:r>
    </w:p>
    <w:p w:rsidR="00310686" w:rsidRPr="00604557" w:rsidRDefault="00310686" w:rsidP="00310686">
      <w:pPr>
        <w:autoSpaceDE w:val="0"/>
        <w:autoSpaceDN w:val="0"/>
        <w:adjustRightInd w:val="0"/>
        <w:ind w:left="0" w:firstLine="0"/>
        <w:rPr>
          <w:rFonts w:ascii="Garamond" w:hAnsi="Garamond" w:cs="Garamond"/>
          <w:sz w:val="22"/>
          <w:szCs w:val="22"/>
        </w:rPr>
      </w:pPr>
      <w:r w:rsidRPr="00476D3A">
        <w:rPr>
          <w:rFonts w:ascii="Garamond" w:hAnsi="Garamond" w:cs="Garamond"/>
          <w:i/>
          <w:sz w:val="22"/>
          <w:szCs w:val="22"/>
        </w:rPr>
        <w:t>L'efficace attuazione di modelli organizzativi e gestionali adeguati a prevenire condotte irresponsabili contro la personalità individuale e condotte di intermediazione illecita o sfruttamento del lavoro si può dimostrare anche attraverso la delibera, da parte dell'organo di controllo, di adozione dei modelli organizzativi e gestionali ai sensi del decreto legislativo 231/01, assieme a: presenza della valutazione dei rischi in merito alle condotte di cui all'art. 25-quinquies del decreto legislativo 231/01 e art. 603 bis del codice penale e legge 199/2016; nomina di un organismo di vigilanza, di cui all'art. 6 del decreto legislativo 231/01; conservazione della sua relazione annuale, contenente paragrafi relativi ad audit e controlli in materia di prevenzione dei delitti contro la personalità individuale e intermediazione illecita e sfruttamen</w:t>
      </w:r>
      <w:r w:rsidR="004C7464" w:rsidRPr="00476D3A">
        <w:rPr>
          <w:rFonts w:ascii="Garamond" w:hAnsi="Garamond" w:cs="Garamond"/>
          <w:i/>
          <w:sz w:val="22"/>
          <w:szCs w:val="22"/>
        </w:rPr>
        <w:t>to del lavoro (o caporalato)</w:t>
      </w:r>
      <w:r w:rsidR="004C7464">
        <w:rPr>
          <w:rFonts w:ascii="Garamond" w:hAnsi="Garamond" w:cs="Garamond"/>
          <w:sz w:val="22"/>
          <w:szCs w:val="22"/>
        </w:rPr>
        <w:t>.</w:t>
      </w:r>
    </w:p>
    <w:p w:rsidR="007814F3" w:rsidRDefault="007814F3" w:rsidP="007814F3">
      <w:pPr>
        <w:autoSpaceDE w:val="0"/>
        <w:autoSpaceDN w:val="0"/>
        <w:adjustRightInd w:val="0"/>
        <w:rPr>
          <w:rFonts w:ascii="Garamond" w:hAnsi="Garamond"/>
          <w:sz w:val="22"/>
          <w:szCs w:val="22"/>
        </w:rPr>
      </w:pPr>
      <w:r w:rsidRPr="00604557">
        <w:rPr>
          <w:rFonts w:ascii="Garamond" w:hAnsi="Garamond"/>
          <w:b/>
          <w:sz w:val="22"/>
          <w:szCs w:val="22"/>
        </w:rPr>
        <w:t xml:space="preserve">D) </w:t>
      </w:r>
      <w:r w:rsidR="00476D3A" w:rsidRPr="00476D3A">
        <w:rPr>
          <w:rFonts w:ascii="Garamond" w:hAnsi="Garamond"/>
          <w:b/>
          <w:i/>
          <w:sz w:val="22"/>
          <w:szCs w:val="22"/>
        </w:rPr>
        <w:t>[eventuale, per le classifiche che lo richiedono]</w:t>
      </w:r>
      <w:r w:rsidR="00476D3A">
        <w:rPr>
          <w:rFonts w:ascii="Garamond" w:hAnsi="Garamond"/>
          <w:b/>
          <w:sz w:val="22"/>
          <w:szCs w:val="22"/>
        </w:rPr>
        <w:t xml:space="preserve"> </w:t>
      </w:r>
      <w:r w:rsidRPr="00476D3A">
        <w:rPr>
          <w:rFonts w:ascii="Garamond" w:hAnsi="Garamond"/>
          <w:i/>
          <w:sz w:val="22"/>
          <w:szCs w:val="22"/>
        </w:rPr>
        <w:t>Per partecipare alla gara, gli operatori concorrenti devono essere in possesso di certificazione di qualità UNI EN ISO 9001, rilasciata da soggetti accreditati. Il possesso della certificazione del sistema di qualità deve risultare dall'attestato SOA oppure da documento prodotto in originale, o in copia conforme</w:t>
      </w:r>
      <w:r w:rsidRPr="00476D3A">
        <w:rPr>
          <w:rFonts w:ascii="Garamond" w:hAnsi="Garamond"/>
          <w:sz w:val="22"/>
          <w:szCs w:val="22"/>
        </w:rPr>
        <w:t>.</w:t>
      </w:r>
    </w:p>
    <w:p w:rsidR="00E13EA8" w:rsidRDefault="00E13EA8" w:rsidP="007814F3">
      <w:pPr>
        <w:autoSpaceDE w:val="0"/>
        <w:autoSpaceDN w:val="0"/>
        <w:adjustRightInd w:val="0"/>
        <w:rPr>
          <w:rFonts w:ascii="Garamond" w:hAnsi="Garamond"/>
          <w:sz w:val="22"/>
          <w:szCs w:val="22"/>
        </w:rPr>
      </w:pPr>
    </w:p>
    <w:p w:rsidR="00E13EA8" w:rsidRPr="00E13EA8" w:rsidRDefault="00E13EA8" w:rsidP="000A1F16">
      <w:pPr>
        <w:autoSpaceDE w:val="0"/>
        <w:autoSpaceDN w:val="0"/>
        <w:adjustRightInd w:val="0"/>
        <w:ind w:left="0" w:firstLine="0"/>
        <w:rPr>
          <w:rFonts w:ascii="Garamond" w:hAnsi="Garamond"/>
          <w:i/>
          <w:sz w:val="22"/>
          <w:szCs w:val="22"/>
        </w:rPr>
      </w:pPr>
      <w:r w:rsidRPr="00E13EA8">
        <w:rPr>
          <w:rFonts w:ascii="Garamond" w:hAnsi="Garamond"/>
          <w:b/>
          <w:i/>
          <w:sz w:val="22"/>
          <w:szCs w:val="22"/>
        </w:rPr>
        <w:t>[in alternativa</w:t>
      </w:r>
      <w:r>
        <w:rPr>
          <w:rFonts w:ascii="Garamond" w:hAnsi="Garamond"/>
          <w:b/>
          <w:i/>
          <w:sz w:val="22"/>
          <w:szCs w:val="22"/>
        </w:rPr>
        <w:t xml:space="preserve"> a </w:t>
      </w:r>
      <w:r w:rsidR="000A1F16">
        <w:rPr>
          <w:rFonts w:ascii="Garamond" w:hAnsi="Garamond"/>
          <w:b/>
          <w:i/>
          <w:sz w:val="22"/>
          <w:szCs w:val="22"/>
        </w:rPr>
        <w:t xml:space="preserve">tutto </w:t>
      </w:r>
      <w:r>
        <w:rPr>
          <w:rFonts w:ascii="Garamond" w:hAnsi="Garamond"/>
          <w:b/>
          <w:i/>
          <w:sz w:val="22"/>
          <w:szCs w:val="22"/>
        </w:rPr>
        <w:t>quanto sopra</w:t>
      </w:r>
      <w:r w:rsidRPr="00E13EA8">
        <w:rPr>
          <w:rFonts w:ascii="Garamond" w:hAnsi="Garamond"/>
          <w:b/>
          <w:i/>
          <w:sz w:val="22"/>
          <w:szCs w:val="22"/>
        </w:rPr>
        <w:t>]</w:t>
      </w:r>
      <w:r>
        <w:rPr>
          <w:rFonts w:ascii="Garamond" w:hAnsi="Garamond"/>
          <w:b/>
          <w:i/>
          <w:sz w:val="22"/>
          <w:szCs w:val="22"/>
        </w:rPr>
        <w:t xml:space="preserve"> </w:t>
      </w:r>
      <w:r w:rsidRPr="00E13EA8">
        <w:rPr>
          <w:rFonts w:ascii="Garamond" w:hAnsi="Garamond"/>
          <w:i/>
          <w:sz w:val="22"/>
          <w:szCs w:val="22"/>
        </w:rPr>
        <w:t xml:space="preserve">Per </w:t>
      </w:r>
      <w:r>
        <w:rPr>
          <w:rFonts w:ascii="Garamond" w:hAnsi="Garamond"/>
          <w:i/>
          <w:sz w:val="22"/>
          <w:szCs w:val="22"/>
        </w:rPr>
        <w:t>lavori inferiori a 150.000 euro, richiamare i requisiti di cui all’art. 90 del DPR 207/10 e riportare i relativi mezzi di prova richiesti a comprova del possesso dei requisiti.</w:t>
      </w:r>
    </w:p>
    <w:p w:rsidR="00E13EA8" w:rsidRPr="00476D3A" w:rsidRDefault="00E13EA8" w:rsidP="007814F3">
      <w:pPr>
        <w:autoSpaceDE w:val="0"/>
        <w:autoSpaceDN w:val="0"/>
        <w:adjustRightInd w:val="0"/>
        <w:rPr>
          <w:rFonts w:ascii="Garamond" w:hAnsi="Garamond"/>
          <w:sz w:val="22"/>
          <w:szCs w:val="22"/>
        </w:rPr>
      </w:pPr>
    </w:p>
    <w:p w:rsidR="001F6582" w:rsidRPr="00604557" w:rsidRDefault="001F6582" w:rsidP="00242A0F">
      <w:pPr>
        <w:pStyle w:val="StileBollo"/>
        <w:numPr>
          <w:ilvl w:val="1"/>
          <w:numId w:val="2"/>
        </w:numPr>
        <w:tabs>
          <w:tab w:val="left" w:pos="360"/>
        </w:tabs>
        <w:spacing w:line="240" w:lineRule="auto"/>
        <w:ind w:left="357" w:hanging="357"/>
        <w:outlineLvl w:val="0"/>
        <w:rPr>
          <w:rFonts w:ascii="Garamond" w:hAnsi="Garamond"/>
          <w:sz w:val="22"/>
          <w:szCs w:val="22"/>
        </w:rPr>
      </w:pPr>
      <w:bookmarkStart w:id="59" w:name="_Toc532803875"/>
      <w:r w:rsidRPr="00604557">
        <w:rPr>
          <w:rFonts w:ascii="Garamond" w:hAnsi="Garamond"/>
          <w:sz w:val="22"/>
          <w:szCs w:val="22"/>
        </w:rPr>
        <w:t xml:space="preserve">INDICAZIONI PER I RAGGRUPPAMENTI TEMPORANEI, CONSORZI ORDINARI, </w:t>
      </w:r>
      <w:r w:rsidR="001874DA" w:rsidRPr="00604557">
        <w:rPr>
          <w:rFonts w:ascii="Garamond" w:hAnsi="Garamond"/>
          <w:sz w:val="22"/>
          <w:szCs w:val="22"/>
        </w:rPr>
        <w:t xml:space="preserve">CONSORZI DI COOPERATIVE E DI IMPRESE ARTIGIANE, CONSORZI STABILI, </w:t>
      </w:r>
      <w:r w:rsidRPr="00604557">
        <w:rPr>
          <w:rFonts w:ascii="Garamond" w:hAnsi="Garamond"/>
          <w:sz w:val="22"/>
          <w:szCs w:val="22"/>
        </w:rPr>
        <w:t>AGGREGAZIONI DI IMPRESE DI RETE</w:t>
      </w:r>
      <w:r w:rsidR="001874DA" w:rsidRPr="00604557">
        <w:rPr>
          <w:rFonts w:ascii="Garamond" w:hAnsi="Garamond"/>
          <w:sz w:val="22"/>
          <w:szCs w:val="22"/>
        </w:rPr>
        <w:t xml:space="preserve"> E</w:t>
      </w:r>
      <w:r w:rsidRPr="00604557">
        <w:rPr>
          <w:rFonts w:ascii="Garamond" w:hAnsi="Garamond"/>
          <w:sz w:val="22"/>
          <w:szCs w:val="22"/>
        </w:rPr>
        <w:t xml:space="preserve"> GEIE</w:t>
      </w:r>
      <w:bookmarkEnd w:id="59"/>
    </w:p>
    <w:p w:rsidR="00244CE6" w:rsidRPr="00604557" w:rsidRDefault="00244CE6"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Per gli RTI, le aggregazioni di rete e i consorzi ordinari </w:t>
      </w:r>
      <w:r w:rsidRPr="00604557">
        <w:rPr>
          <w:rFonts w:ascii="Garamond" w:hAnsi="Garamond" w:cs="Garamond"/>
          <w:b/>
          <w:sz w:val="22"/>
          <w:szCs w:val="22"/>
        </w:rPr>
        <w:t>di tipo orizzontale</w:t>
      </w:r>
      <w:r w:rsidRPr="00604557">
        <w:rPr>
          <w:rFonts w:ascii="Garamond" w:hAnsi="Garamond" w:cs="Garamond"/>
          <w:sz w:val="22"/>
          <w:szCs w:val="22"/>
        </w:rPr>
        <w:t>, di cui all’art. 45, comma 2 lett. d), e), f) e g) d</w:t>
      </w:r>
      <w:r w:rsidR="004C5F96" w:rsidRPr="00604557">
        <w:rPr>
          <w:rFonts w:ascii="Garamond" w:hAnsi="Garamond" w:cs="Garamond"/>
          <w:sz w:val="22"/>
          <w:szCs w:val="22"/>
        </w:rPr>
        <w:t>el Codice, i requisiti economico</w:t>
      </w:r>
      <w:r w:rsidRPr="00604557">
        <w:rPr>
          <w:rFonts w:ascii="Garamond" w:hAnsi="Garamond" w:cs="Garamond"/>
          <w:sz w:val="22"/>
          <w:szCs w:val="22"/>
        </w:rPr>
        <w:t xml:space="preserve">–finanziari e tecnico–organizzativi richiesti devono essere posseduti dalla </w:t>
      </w:r>
      <w:r w:rsidRPr="00176EEE">
        <w:rPr>
          <w:rFonts w:ascii="Garamond" w:hAnsi="Garamond" w:cs="Garamond"/>
          <w:sz w:val="22"/>
          <w:szCs w:val="22"/>
        </w:rPr>
        <w:t xml:space="preserve">mandataria, o da una consorziata, nella misura minima del </w:t>
      </w:r>
      <w:r w:rsidR="00176EEE" w:rsidRPr="00176EEE">
        <w:rPr>
          <w:rFonts w:ascii="Garamond" w:hAnsi="Garamond" w:cs="Garamond"/>
          <w:sz w:val="22"/>
          <w:szCs w:val="22"/>
        </w:rPr>
        <w:t>___% (_________</w:t>
      </w:r>
      <w:r w:rsidRPr="00176EEE">
        <w:rPr>
          <w:rFonts w:ascii="Garamond" w:hAnsi="Garamond" w:cs="Garamond"/>
          <w:sz w:val="22"/>
          <w:szCs w:val="22"/>
        </w:rPr>
        <w:t xml:space="preserve">). La restante percentuale deve essere posseduta cumulativamente, dalle mandanti, o dalle altre consorziate, ciascuna nella misura minima </w:t>
      </w:r>
      <w:r w:rsidR="00176EEE" w:rsidRPr="00176EEE">
        <w:rPr>
          <w:rFonts w:ascii="Garamond" w:hAnsi="Garamond" w:cs="Garamond"/>
          <w:sz w:val="22"/>
          <w:szCs w:val="22"/>
        </w:rPr>
        <w:t>del ___% (________</w:t>
      </w:r>
      <w:r w:rsidRPr="00176EEE">
        <w:rPr>
          <w:rFonts w:ascii="Garamond" w:hAnsi="Garamond" w:cs="Garamond"/>
          <w:sz w:val="22"/>
          <w:szCs w:val="22"/>
        </w:rPr>
        <w:t>) di</w:t>
      </w:r>
      <w:r w:rsidRPr="00604557">
        <w:rPr>
          <w:rFonts w:ascii="Garamond" w:hAnsi="Garamond" w:cs="Garamond"/>
          <w:sz w:val="22"/>
          <w:szCs w:val="22"/>
        </w:rPr>
        <w:t xml:space="preserve"> quanto richiesto all’operatore concorrente. La mandataria, in ogni caso, dovrà possedere i requisiti </w:t>
      </w:r>
      <w:r w:rsidR="00B232B9" w:rsidRPr="00604557">
        <w:rPr>
          <w:rFonts w:ascii="Garamond" w:hAnsi="Garamond" w:cs="Garamond"/>
          <w:sz w:val="22"/>
          <w:szCs w:val="22"/>
        </w:rPr>
        <w:t xml:space="preserve">ed eseguire le prestazioni </w:t>
      </w:r>
      <w:r w:rsidRPr="00604557">
        <w:rPr>
          <w:rFonts w:ascii="Garamond" w:hAnsi="Garamond" w:cs="Garamond"/>
          <w:sz w:val="22"/>
          <w:szCs w:val="22"/>
        </w:rPr>
        <w:t>in misura maggioritaria.</w:t>
      </w:r>
    </w:p>
    <w:p w:rsidR="00894732" w:rsidRPr="00604557" w:rsidRDefault="00894732"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Le quote di partecipazione al raggruppamento o consorzio, indicate in sede di offerta, possono essere liberamente stabilite entro i limiti consentiti dai requisiti di qualificazione posseduti dall'associato o dal consorziato. Nell'ambito dei propri requisiti posseduti, la mandataria in ogni caso assume, in sede di offerta, i requisiti in misura percentuale superiore rispetto a ciascuna delle mandanti con riferimento alla presente gara. I lavori sono eseguiti dai concorrenti riuniti secondo le quote indicate in sede di offerta, fatta salva la facoltà di modifica delle stesse, previa autorizzazione della stazione appaltante che ne verifica la compatibilità con i requisiti di qualificazione posseduti dalle imprese interessate.</w:t>
      </w:r>
    </w:p>
    <w:p w:rsidR="00244CE6" w:rsidRPr="00604557" w:rsidRDefault="00244CE6"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Per gli RTI, le aggregazioni di rete e i consorzi </w:t>
      </w:r>
      <w:r w:rsidRPr="00604557">
        <w:rPr>
          <w:rFonts w:ascii="Garamond" w:hAnsi="Garamond" w:cs="Garamond"/>
          <w:b/>
          <w:sz w:val="22"/>
          <w:szCs w:val="22"/>
        </w:rPr>
        <w:t>di tipo verticale</w:t>
      </w:r>
      <w:r w:rsidRPr="00604557">
        <w:rPr>
          <w:rFonts w:ascii="Garamond" w:hAnsi="Garamond" w:cs="Garamond"/>
          <w:sz w:val="22"/>
          <w:szCs w:val="22"/>
        </w:rPr>
        <w:t xml:space="preserve">, di cui all’art. 45, comma 2, lett. d), e), f) e g), del Codice, i requisiti economici–finanziari e tecnico–organizzativi, ai sensi dell’art. 48, comma 6 del Codice, devono essere posseduti dalla capogruppo nella categoria prevalente; nella categoria scorporata, la mandante deve possedere i requisiti previsti per l’importo dei lavori della categoria, nella misura indicata per il concorrente singolo; nel caso di consorzio di cui all’art. 45 comma 2 lett. b) e c) del Codice i requisiti economico–finanziari </w:t>
      </w:r>
      <w:r w:rsidRPr="00604557">
        <w:rPr>
          <w:rFonts w:ascii="Garamond" w:hAnsi="Garamond" w:cs="Garamond"/>
          <w:sz w:val="22"/>
          <w:szCs w:val="22"/>
        </w:rPr>
        <w:lastRenderedPageBreak/>
        <w:t>e tecnico–organizzativi devono essere posseduti direttamente dal consorzio ai sensi dell’art. 47 del Codice; ai sensi dell’art. 47, comma 2 del Codice i consorzi di cui a</w:t>
      </w:r>
      <w:r w:rsidR="004C5F96" w:rsidRPr="00604557">
        <w:rPr>
          <w:rFonts w:ascii="Garamond" w:hAnsi="Garamond" w:cs="Garamond"/>
          <w:sz w:val="22"/>
          <w:szCs w:val="22"/>
        </w:rPr>
        <w:t>ll’</w:t>
      </w:r>
      <w:r w:rsidRPr="00604557">
        <w:rPr>
          <w:rFonts w:ascii="Garamond" w:hAnsi="Garamond" w:cs="Garamond"/>
          <w:sz w:val="22"/>
          <w:szCs w:val="22"/>
        </w:rPr>
        <w:t>art. 45, comma 2, lettera c), al fine della qualificazione, possono utilizzare sia i requisiti di qualificazione maturati in proprio, sia quelli posseduti dalle singole imprese consorziate designate per l’esecuzione delle prestazioni, sia, mediante avvalimento, quelli delle singole imprese consorziate non designate per l’esecuzione.</w:t>
      </w:r>
    </w:p>
    <w:p w:rsidR="00244CE6" w:rsidRPr="00604557" w:rsidRDefault="00244CE6" w:rsidP="00EC412F">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I requisiti relativi alle lavorazioni riconducibili alla categoria prevalente e/o alle categorie scorporabili, possono essere assunti da un RTI di tipo orizzontale</w:t>
      </w:r>
      <w:r w:rsidR="00EC412F" w:rsidRPr="00604557">
        <w:rPr>
          <w:rFonts w:ascii="Garamond" w:hAnsi="Garamond" w:cs="Garamond"/>
          <w:sz w:val="22"/>
          <w:szCs w:val="22"/>
        </w:rPr>
        <w:t xml:space="preserve"> o un’aggregazion</w:t>
      </w:r>
      <w:r w:rsidR="00445ADE">
        <w:rPr>
          <w:rFonts w:ascii="Garamond" w:hAnsi="Garamond" w:cs="Garamond"/>
          <w:sz w:val="22"/>
          <w:szCs w:val="22"/>
        </w:rPr>
        <w:t>e</w:t>
      </w:r>
      <w:r w:rsidR="00EC412F" w:rsidRPr="00604557">
        <w:rPr>
          <w:rFonts w:ascii="Garamond" w:hAnsi="Garamond" w:cs="Garamond"/>
          <w:sz w:val="22"/>
          <w:szCs w:val="22"/>
        </w:rPr>
        <w:t xml:space="preserve"> di rete</w:t>
      </w:r>
      <w:r w:rsidRPr="00604557">
        <w:rPr>
          <w:rFonts w:ascii="Garamond" w:hAnsi="Garamond" w:cs="Garamond"/>
          <w:sz w:val="22"/>
          <w:szCs w:val="22"/>
        </w:rPr>
        <w:t xml:space="preserve">, costituendo un RTI </w:t>
      </w:r>
      <w:r w:rsidRPr="00604557">
        <w:rPr>
          <w:rFonts w:ascii="Garamond" w:hAnsi="Garamond" w:cs="Garamond"/>
          <w:b/>
          <w:sz w:val="22"/>
          <w:szCs w:val="22"/>
        </w:rPr>
        <w:t>di tipo misto</w:t>
      </w:r>
      <w:r w:rsidRPr="00604557">
        <w:rPr>
          <w:rFonts w:ascii="Garamond" w:hAnsi="Garamond" w:cs="Garamond"/>
          <w:sz w:val="22"/>
          <w:szCs w:val="22"/>
        </w:rPr>
        <w:t>.</w:t>
      </w:r>
      <w:r w:rsidR="00EC412F" w:rsidRPr="00604557">
        <w:rPr>
          <w:rFonts w:ascii="Garamond" w:hAnsi="Garamond" w:cs="Garamond"/>
          <w:sz w:val="22"/>
          <w:szCs w:val="22"/>
        </w:rPr>
        <w:t xml:space="preserve"> Nel caso in cui la mandante/mandataria di un raggruppamento temporaneo di imprese sia una sub-associazione, nelle forme di un RTI costituito oppure di un’aggregazion</w:t>
      </w:r>
      <w:r w:rsidR="00445ADE">
        <w:rPr>
          <w:rFonts w:ascii="Garamond" w:hAnsi="Garamond" w:cs="Garamond"/>
          <w:sz w:val="22"/>
          <w:szCs w:val="22"/>
        </w:rPr>
        <w:t>e</w:t>
      </w:r>
      <w:r w:rsidR="00EC412F" w:rsidRPr="00604557">
        <w:rPr>
          <w:rFonts w:ascii="Garamond" w:hAnsi="Garamond" w:cs="Garamond"/>
          <w:sz w:val="22"/>
          <w:szCs w:val="22"/>
        </w:rPr>
        <w:t xml:space="preserve"> di rete, i relativi requisiti di partecipazione sono soddisfatti secondo le medesime modalità indicate per i raggruppamenti orizzontali.</w:t>
      </w:r>
    </w:p>
    <w:p w:rsidR="00244CE6" w:rsidRPr="00604557" w:rsidRDefault="00CF536C" w:rsidP="00244CE6">
      <w:pPr>
        <w:autoSpaceDE w:val="0"/>
        <w:autoSpaceDN w:val="0"/>
        <w:adjustRightInd w:val="0"/>
        <w:ind w:left="0" w:firstLine="0"/>
        <w:rPr>
          <w:rFonts w:ascii="Garamond" w:hAnsi="Garamond" w:cs="Garamond"/>
          <w:sz w:val="22"/>
          <w:szCs w:val="22"/>
        </w:rPr>
      </w:pPr>
      <w:r w:rsidRPr="00CF536C">
        <w:rPr>
          <w:rFonts w:ascii="Garamond" w:hAnsi="Garamond" w:cs="Garamond"/>
          <w:b/>
          <w:i/>
          <w:sz w:val="22"/>
          <w:szCs w:val="22"/>
        </w:rPr>
        <w:t>[eventuale]</w:t>
      </w:r>
      <w:r>
        <w:rPr>
          <w:rFonts w:ascii="Garamond" w:hAnsi="Garamond" w:cs="Garamond"/>
          <w:sz w:val="22"/>
          <w:szCs w:val="22"/>
        </w:rPr>
        <w:t xml:space="preserve"> </w:t>
      </w:r>
      <w:r w:rsidR="00244CE6" w:rsidRPr="00445ADE">
        <w:rPr>
          <w:rFonts w:ascii="Garamond" w:hAnsi="Garamond" w:cs="Garamond"/>
          <w:sz w:val="22"/>
          <w:szCs w:val="22"/>
        </w:rPr>
        <w:t xml:space="preserve">Per partecipare alla gara, gli operatori concorrenti devono essere in possesso di </w:t>
      </w:r>
      <w:r w:rsidR="00244CE6" w:rsidRPr="003A1E11">
        <w:rPr>
          <w:rFonts w:ascii="Garamond" w:hAnsi="Garamond" w:cs="Garamond"/>
          <w:b/>
          <w:sz w:val="22"/>
          <w:szCs w:val="22"/>
        </w:rPr>
        <w:t>certificazione di qualità UNI EN ISO 9001</w:t>
      </w:r>
      <w:r w:rsidR="00244CE6" w:rsidRPr="00445ADE">
        <w:rPr>
          <w:rFonts w:ascii="Garamond" w:hAnsi="Garamond" w:cs="Garamond"/>
          <w:sz w:val="22"/>
          <w:szCs w:val="22"/>
        </w:rPr>
        <w:t>, rilasciata da soggetti accreditati. Il possesso della certificazione del sistema di qualità deve risultare dall'attestato SOA oppure da documento prodotto in originale, o in copia conforme. In caso di RTI, aggregazioni di rete o consorzio ordinario, il requisito deve essere posseduto da tutti gli operatori raggruppati, ad eccezione di quelli che assumono lavori per i quali sia sufficiente la qualificazione fino alla classifica II.</w:t>
      </w:r>
    </w:p>
    <w:p w:rsidR="001F6582" w:rsidRPr="00604557" w:rsidRDefault="001F6582" w:rsidP="00EC412F">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Alle aggregazioni di </w:t>
      </w:r>
      <w:r w:rsidR="00445ADE">
        <w:rPr>
          <w:rFonts w:ascii="Garamond" w:hAnsi="Garamond" w:cs="Garamond"/>
          <w:sz w:val="22"/>
          <w:szCs w:val="22"/>
        </w:rPr>
        <w:t>operatori</w:t>
      </w:r>
      <w:r w:rsidRPr="00604557">
        <w:rPr>
          <w:rFonts w:ascii="Garamond" w:hAnsi="Garamond" w:cs="Garamond"/>
          <w:sz w:val="22"/>
          <w:szCs w:val="22"/>
        </w:rPr>
        <w:t xml:space="preserv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w:t>
      </w:r>
      <w:r w:rsidR="00EC412F" w:rsidRPr="00604557">
        <w:rPr>
          <w:rFonts w:ascii="Garamond" w:hAnsi="Garamond" w:cs="Garamond"/>
          <w:sz w:val="22"/>
          <w:szCs w:val="22"/>
        </w:rPr>
        <w:t xml:space="preserve">ed è </w:t>
      </w:r>
      <w:r w:rsidRPr="00604557">
        <w:rPr>
          <w:rFonts w:ascii="Garamond" w:hAnsi="Garamond" w:cs="Garamond"/>
          <w:sz w:val="22"/>
          <w:szCs w:val="22"/>
        </w:rPr>
        <w:t>assimilata alla mandataria.</w:t>
      </w:r>
    </w:p>
    <w:p w:rsidR="001F6582" w:rsidRPr="00604557" w:rsidRDefault="001F6582"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I raggruppamenti temporanei ed i consorzi ordinari di tipo orizzontale e verticale, costituiti o costituendi, nonché i soggetti ad essi assimilati, sono tenuti ad indicare in sede di offerta le quote di partecipazione e di esecuzione dei singoli soggetti.</w:t>
      </w:r>
    </w:p>
    <w:p w:rsidR="003A1E11" w:rsidRPr="006F40B1" w:rsidRDefault="003A1E11" w:rsidP="003A1E11">
      <w:pPr>
        <w:autoSpaceDE w:val="0"/>
        <w:autoSpaceDN w:val="0"/>
        <w:adjustRightInd w:val="0"/>
        <w:spacing w:after="0"/>
        <w:ind w:left="0" w:firstLine="0"/>
        <w:rPr>
          <w:rFonts w:ascii="Garamond" w:hAnsi="Garamond" w:cs="Garamond"/>
          <w:sz w:val="22"/>
          <w:szCs w:val="22"/>
          <w:highlight w:val="yellow"/>
        </w:rPr>
      </w:pPr>
      <w:r>
        <w:rPr>
          <w:rFonts w:ascii="Garamond" w:hAnsi="Garamond" w:cs="Garamond"/>
          <w:sz w:val="22"/>
          <w:szCs w:val="22"/>
          <w:highlight w:val="yellow"/>
        </w:rPr>
        <w:t>I</w:t>
      </w:r>
      <w:r w:rsidRPr="006F40B1">
        <w:rPr>
          <w:rFonts w:ascii="Garamond" w:hAnsi="Garamond" w:cs="Garamond"/>
          <w:sz w:val="22"/>
          <w:szCs w:val="22"/>
          <w:highlight w:val="yellow"/>
        </w:rPr>
        <w:t xml:space="preserve"> </w:t>
      </w:r>
      <w:r w:rsidRPr="006F40B1">
        <w:rPr>
          <w:rFonts w:ascii="Garamond" w:hAnsi="Garamond" w:cs="Garamond"/>
          <w:bCs/>
          <w:sz w:val="22"/>
          <w:szCs w:val="22"/>
          <w:highlight w:val="yellow"/>
        </w:rPr>
        <w:t>requisit</w:t>
      </w:r>
      <w:r>
        <w:rPr>
          <w:rFonts w:ascii="Garamond" w:hAnsi="Garamond" w:cs="Garamond"/>
          <w:bCs/>
          <w:sz w:val="22"/>
          <w:szCs w:val="22"/>
          <w:highlight w:val="yellow"/>
        </w:rPr>
        <w:t>i</w:t>
      </w:r>
      <w:r w:rsidRPr="006F40B1">
        <w:rPr>
          <w:rFonts w:ascii="Garamond" w:hAnsi="Garamond" w:cs="Garamond"/>
          <w:bCs/>
          <w:sz w:val="22"/>
          <w:szCs w:val="22"/>
          <w:highlight w:val="yellow"/>
        </w:rPr>
        <w:t xml:space="preserve"> </w:t>
      </w:r>
      <w:r>
        <w:rPr>
          <w:rFonts w:ascii="Garamond" w:hAnsi="Garamond" w:cs="Garamond"/>
          <w:bCs/>
          <w:sz w:val="22"/>
          <w:szCs w:val="22"/>
          <w:highlight w:val="yellow"/>
        </w:rPr>
        <w:t xml:space="preserve">di idoneità professionale </w:t>
      </w:r>
      <w:r w:rsidRPr="006F40B1">
        <w:rPr>
          <w:rFonts w:ascii="Garamond" w:hAnsi="Garamond" w:cs="Garamond"/>
          <w:bCs/>
          <w:sz w:val="22"/>
          <w:szCs w:val="22"/>
          <w:highlight w:val="yellow"/>
        </w:rPr>
        <w:t>relativ</w:t>
      </w:r>
      <w:r>
        <w:rPr>
          <w:rFonts w:ascii="Garamond" w:hAnsi="Garamond" w:cs="Garamond"/>
          <w:bCs/>
          <w:sz w:val="22"/>
          <w:szCs w:val="22"/>
          <w:highlight w:val="yellow"/>
        </w:rPr>
        <w:t>i</w:t>
      </w:r>
      <w:r w:rsidRPr="006F40B1">
        <w:rPr>
          <w:rFonts w:ascii="Garamond" w:hAnsi="Garamond" w:cs="Garamond"/>
          <w:bCs/>
          <w:sz w:val="22"/>
          <w:szCs w:val="22"/>
          <w:highlight w:val="yellow"/>
        </w:rPr>
        <w:t xml:space="preserve"> </w:t>
      </w:r>
      <w:r w:rsidRPr="00F1743A">
        <w:rPr>
          <w:rFonts w:ascii="Garamond" w:hAnsi="Garamond" w:cs="Garamond"/>
          <w:b/>
          <w:bCs/>
          <w:sz w:val="22"/>
          <w:szCs w:val="22"/>
        </w:rPr>
        <w:t xml:space="preserve">all’iscrizione </w:t>
      </w:r>
      <w:r w:rsidRPr="00F1743A">
        <w:rPr>
          <w:rFonts w:ascii="Garamond" w:hAnsi="Garamond" w:cs="Garamond"/>
          <w:b/>
          <w:sz w:val="22"/>
          <w:szCs w:val="22"/>
        </w:rPr>
        <w:t xml:space="preserve">nel registro tenuto dalla Camera di commercio industria, artigianato e agricoltura, all’albo delle </w:t>
      </w:r>
      <w:r w:rsidRPr="00F1743A">
        <w:rPr>
          <w:rFonts w:ascii="Garamond" w:hAnsi="Garamond"/>
          <w:b/>
          <w:sz w:val="22"/>
          <w:szCs w:val="22"/>
        </w:rPr>
        <w:t>cooperative e consorzi di cooperative</w:t>
      </w:r>
      <w:r w:rsidRPr="00F1743A">
        <w:rPr>
          <w:rFonts w:ascii="Garamond" w:hAnsi="Garamond"/>
          <w:sz w:val="22"/>
          <w:szCs w:val="22"/>
        </w:rPr>
        <w:t xml:space="preserve">, nonché </w:t>
      </w:r>
      <w:r w:rsidRPr="006F40B1">
        <w:rPr>
          <w:rFonts w:ascii="Garamond" w:hAnsi="Garamond"/>
          <w:b/>
          <w:sz w:val="22"/>
          <w:szCs w:val="22"/>
          <w:highlight w:val="yellow"/>
        </w:rPr>
        <w:t>all’</w:t>
      </w:r>
      <w:r w:rsidRPr="006F40B1">
        <w:rPr>
          <w:rFonts w:ascii="Garamond" w:hAnsi="Garamond"/>
          <w:b/>
          <w:sz w:val="22"/>
          <w:szCs w:val="22"/>
          <w:highlight w:val="yellow"/>
          <w:u w:val="single"/>
        </w:rPr>
        <w:t>Anagrafe degli esecutori di cui all’art. 30 DL 189/16</w:t>
      </w:r>
      <w:r w:rsidRPr="006F40B1">
        <w:rPr>
          <w:rFonts w:ascii="Garamond" w:hAnsi="Garamond" w:cs="Garamond"/>
          <w:sz w:val="22"/>
          <w:szCs w:val="22"/>
          <w:highlight w:val="yellow"/>
        </w:rPr>
        <w:t xml:space="preserve"> deve essere posseduto da: </w:t>
      </w:r>
    </w:p>
    <w:p w:rsidR="003A1E11" w:rsidRPr="006F40B1" w:rsidRDefault="003A1E11" w:rsidP="003A1E11">
      <w:pPr>
        <w:autoSpaceDE w:val="0"/>
        <w:autoSpaceDN w:val="0"/>
        <w:adjustRightInd w:val="0"/>
        <w:spacing w:after="0"/>
        <w:ind w:left="0" w:firstLine="0"/>
        <w:rPr>
          <w:rFonts w:ascii="Garamond" w:hAnsi="Garamond" w:cs="Garamond"/>
          <w:sz w:val="22"/>
          <w:szCs w:val="22"/>
          <w:highlight w:val="yellow"/>
        </w:rPr>
      </w:pPr>
      <w:r w:rsidRPr="006F40B1">
        <w:rPr>
          <w:rFonts w:ascii="Garamond" w:hAnsi="Garamond" w:cs="Garamond"/>
          <w:sz w:val="22"/>
          <w:szCs w:val="22"/>
          <w:highlight w:val="yellow"/>
        </w:rPr>
        <w:t xml:space="preserve">a) ciascuna delle imprese raggruppate/raggruppande, consorziate/consorziande o GEIE; </w:t>
      </w:r>
    </w:p>
    <w:p w:rsidR="003A1E11" w:rsidRPr="00604557" w:rsidRDefault="003A1E11" w:rsidP="003A1E11">
      <w:pPr>
        <w:autoSpaceDE w:val="0"/>
        <w:autoSpaceDN w:val="0"/>
        <w:adjustRightInd w:val="0"/>
        <w:ind w:left="0" w:firstLine="0"/>
        <w:rPr>
          <w:rFonts w:ascii="Garamond" w:hAnsi="Garamond" w:cs="Garamond"/>
          <w:sz w:val="22"/>
          <w:szCs w:val="22"/>
        </w:rPr>
      </w:pPr>
      <w:r w:rsidRPr="006F40B1">
        <w:rPr>
          <w:rFonts w:ascii="Garamond" w:hAnsi="Garamond" w:cs="Garamond"/>
          <w:sz w:val="22"/>
          <w:szCs w:val="22"/>
          <w:highlight w:val="yellow"/>
        </w:rPr>
        <w:t>b) ciascuna delle imprese aderenti al contratto di rete indicate come esecutrici e dalla rete medesima nel caso in cui questa abbia soggettività giuridica</w:t>
      </w:r>
      <w:r w:rsidRPr="00604557">
        <w:rPr>
          <w:rFonts w:ascii="Garamond" w:hAnsi="Garamond" w:cs="Garamond"/>
          <w:sz w:val="22"/>
          <w:szCs w:val="22"/>
        </w:rPr>
        <w:t>.</w:t>
      </w:r>
    </w:p>
    <w:p w:rsidR="003A1E11" w:rsidRPr="00837383" w:rsidRDefault="003A1E11" w:rsidP="003A1E11">
      <w:pPr>
        <w:autoSpaceDE w:val="0"/>
        <w:autoSpaceDN w:val="0"/>
        <w:adjustRightInd w:val="0"/>
        <w:spacing w:after="0"/>
        <w:ind w:left="0" w:firstLine="0"/>
        <w:rPr>
          <w:rFonts w:ascii="Garamond" w:hAnsi="Garamond" w:cs="Garamond"/>
          <w:b/>
          <w:i/>
          <w:sz w:val="22"/>
          <w:szCs w:val="22"/>
        </w:rPr>
      </w:pPr>
      <w:r w:rsidRPr="00837383">
        <w:rPr>
          <w:rFonts w:ascii="Garamond" w:hAnsi="Garamond" w:cs="Garamond"/>
          <w:b/>
          <w:i/>
          <w:sz w:val="22"/>
          <w:szCs w:val="22"/>
        </w:rPr>
        <w:t>[Facoltativo</w:t>
      </w:r>
      <w:r>
        <w:rPr>
          <w:rFonts w:ascii="Garamond" w:hAnsi="Garamond" w:cs="Garamond"/>
          <w:b/>
          <w:i/>
          <w:sz w:val="22"/>
          <w:szCs w:val="22"/>
        </w:rPr>
        <w:t xml:space="preserve"> e</w:t>
      </w:r>
      <w:r w:rsidRPr="00837383">
        <w:rPr>
          <w:rFonts w:ascii="Garamond" w:hAnsi="Garamond" w:cs="Garamond"/>
          <w:b/>
          <w:i/>
          <w:sz w:val="22"/>
          <w:szCs w:val="22"/>
        </w:rPr>
        <w:t xml:space="preserve"> qualora si sia optato per tali requisiti]</w:t>
      </w:r>
    </w:p>
    <w:p w:rsidR="003A1E11" w:rsidRPr="00E13EA8" w:rsidRDefault="003A1E11" w:rsidP="003A1E11">
      <w:pPr>
        <w:autoSpaceDE w:val="0"/>
        <w:autoSpaceDN w:val="0"/>
        <w:adjustRightInd w:val="0"/>
        <w:spacing w:after="0"/>
        <w:ind w:left="0" w:firstLine="0"/>
        <w:rPr>
          <w:rFonts w:ascii="Garamond" w:hAnsi="Garamond" w:cs="Garamond"/>
          <w:i/>
          <w:sz w:val="22"/>
          <w:szCs w:val="22"/>
        </w:rPr>
      </w:pPr>
      <w:r w:rsidRPr="00E13EA8">
        <w:rPr>
          <w:rFonts w:ascii="Garamond" w:hAnsi="Garamond" w:cs="Garamond"/>
          <w:i/>
          <w:sz w:val="22"/>
          <w:szCs w:val="22"/>
        </w:rPr>
        <w:t xml:space="preserve">I </w:t>
      </w:r>
      <w:r w:rsidRPr="00E13EA8">
        <w:rPr>
          <w:rFonts w:ascii="Garamond" w:hAnsi="Garamond" w:cs="Garamond"/>
          <w:bCs/>
          <w:i/>
          <w:sz w:val="22"/>
          <w:szCs w:val="22"/>
        </w:rPr>
        <w:t>requisiti di cui al punto 7.3.B) e 7.3.C)</w:t>
      </w:r>
      <w:r w:rsidRPr="00E13EA8">
        <w:rPr>
          <w:rFonts w:ascii="Garamond" w:hAnsi="Garamond" w:cs="Garamond"/>
          <w:i/>
          <w:sz w:val="22"/>
          <w:szCs w:val="22"/>
        </w:rPr>
        <w:t xml:space="preserve"> devono essere posseduti da: </w:t>
      </w:r>
    </w:p>
    <w:p w:rsidR="003A1E11" w:rsidRPr="00E13EA8" w:rsidRDefault="003A1E11" w:rsidP="003A1E11">
      <w:pPr>
        <w:autoSpaceDE w:val="0"/>
        <w:autoSpaceDN w:val="0"/>
        <w:adjustRightInd w:val="0"/>
        <w:spacing w:after="0"/>
        <w:ind w:left="0" w:firstLine="0"/>
        <w:rPr>
          <w:rFonts w:ascii="Garamond" w:hAnsi="Garamond" w:cs="Garamond"/>
          <w:i/>
          <w:sz w:val="22"/>
          <w:szCs w:val="22"/>
        </w:rPr>
      </w:pPr>
      <w:r w:rsidRPr="00E13EA8">
        <w:rPr>
          <w:rFonts w:ascii="Garamond" w:hAnsi="Garamond" w:cs="Garamond"/>
          <w:i/>
          <w:sz w:val="22"/>
          <w:szCs w:val="22"/>
        </w:rPr>
        <w:t xml:space="preserve">a) ciascuna delle imprese raggruppate/raggruppande, consorziate/consorziande o GEIE; </w:t>
      </w:r>
    </w:p>
    <w:p w:rsidR="003A1E11" w:rsidRDefault="003A1E11" w:rsidP="003A1E11">
      <w:pPr>
        <w:autoSpaceDE w:val="0"/>
        <w:autoSpaceDN w:val="0"/>
        <w:adjustRightInd w:val="0"/>
        <w:spacing w:after="0"/>
        <w:ind w:left="0" w:firstLine="0"/>
        <w:rPr>
          <w:rFonts w:ascii="Garamond" w:hAnsi="Garamond" w:cs="Garamond"/>
          <w:sz w:val="22"/>
          <w:szCs w:val="22"/>
        </w:rPr>
      </w:pPr>
      <w:r w:rsidRPr="00E13EA8">
        <w:rPr>
          <w:rFonts w:ascii="Garamond" w:hAnsi="Garamond" w:cs="Garamond"/>
          <w:i/>
          <w:sz w:val="22"/>
          <w:szCs w:val="22"/>
        </w:rPr>
        <w:t>b) ciascuna delle imprese aderenti al contratto di rete indicate come esecutrici e dalla rete medesima nel caso in cui questa abbia soggettività giuridica</w:t>
      </w:r>
      <w:r w:rsidRPr="00837383">
        <w:rPr>
          <w:rFonts w:ascii="Garamond" w:hAnsi="Garamond" w:cs="Garamond"/>
          <w:sz w:val="22"/>
          <w:szCs w:val="22"/>
        </w:rPr>
        <w:t>.</w:t>
      </w:r>
    </w:p>
    <w:p w:rsidR="002857E7" w:rsidRPr="00604557" w:rsidRDefault="002857E7" w:rsidP="001874DA">
      <w:pPr>
        <w:autoSpaceDE w:val="0"/>
        <w:autoSpaceDN w:val="0"/>
        <w:adjustRightInd w:val="0"/>
        <w:spacing w:after="0"/>
        <w:ind w:left="0" w:firstLine="0"/>
        <w:jc w:val="left"/>
        <w:rPr>
          <w:rFonts w:ascii="Garamond" w:hAnsi="Garamond" w:cs="Garamond"/>
          <w:b/>
          <w:bCs/>
          <w:color w:val="000000"/>
          <w:sz w:val="22"/>
          <w:szCs w:val="22"/>
        </w:rPr>
      </w:pPr>
    </w:p>
    <w:p w:rsidR="00BE38B6" w:rsidRPr="00604557" w:rsidRDefault="002857E7" w:rsidP="00242A0F">
      <w:pPr>
        <w:pStyle w:val="StileBollo"/>
        <w:numPr>
          <w:ilvl w:val="0"/>
          <w:numId w:val="2"/>
        </w:numPr>
        <w:spacing w:line="240" w:lineRule="auto"/>
        <w:ind w:right="567"/>
        <w:outlineLvl w:val="0"/>
        <w:rPr>
          <w:rFonts w:ascii="Garamond" w:hAnsi="Garamond"/>
          <w:sz w:val="22"/>
          <w:szCs w:val="22"/>
        </w:rPr>
      </w:pPr>
      <w:bookmarkStart w:id="60" w:name="_Toc509930903"/>
      <w:bookmarkStart w:id="61" w:name="_Toc509930984"/>
      <w:bookmarkStart w:id="62" w:name="_Toc532803876"/>
      <w:r w:rsidRPr="00604557">
        <w:rPr>
          <w:rFonts w:ascii="Garamond" w:hAnsi="Garamond"/>
          <w:sz w:val="22"/>
          <w:szCs w:val="22"/>
        </w:rPr>
        <w:t>AVVALIMENTO</w:t>
      </w:r>
      <w:bookmarkStart w:id="63" w:name="_Toc509930904"/>
      <w:bookmarkStart w:id="64" w:name="_Toc509930985"/>
      <w:bookmarkEnd w:id="60"/>
      <w:bookmarkEnd w:id="61"/>
      <w:bookmarkEnd w:id="62"/>
      <w:r w:rsidR="00BE38B6" w:rsidRPr="00604557">
        <w:rPr>
          <w:rFonts w:ascii="Garamond" w:hAnsi="Garamond"/>
          <w:sz w:val="22"/>
          <w:szCs w:val="22"/>
        </w:rPr>
        <w:t xml:space="preserve"> </w:t>
      </w:r>
    </w:p>
    <w:p w:rsidR="002857E7" w:rsidRPr="00604557" w:rsidRDefault="002857E7" w:rsidP="001874DA">
      <w:pPr>
        <w:autoSpaceDE w:val="0"/>
        <w:autoSpaceDN w:val="0"/>
        <w:adjustRightInd w:val="0"/>
        <w:spacing w:after="119"/>
        <w:ind w:left="0" w:firstLine="0"/>
        <w:rPr>
          <w:rFonts w:ascii="Garamond" w:hAnsi="Garamond" w:cs="Garamond"/>
          <w:sz w:val="22"/>
          <w:szCs w:val="22"/>
          <w:u w:val="single"/>
        </w:rPr>
      </w:pPr>
      <w:r w:rsidRPr="00604557">
        <w:rPr>
          <w:rFonts w:ascii="Garamond" w:hAnsi="Garamond" w:cs="Garamond"/>
          <w:sz w:val="22"/>
          <w:szCs w:val="22"/>
          <w:u w:val="single"/>
        </w:rPr>
        <w:t>Disposizioni generali</w:t>
      </w:r>
      <w:bookmarkEnd w:id="63"/>
      <w:bookmarkEnd w:id="64"/>
    </w:p>
    <w:p w:rsidR="005359C6" w:rsidRPr="00604557" w:rsidRDefault="005359C6" w:rsidP="001874DA">
      <w:pPr>
        <w:pStyle w:val="StileBollo"/>
        <w:spacing w:after="0" w:line="240" w:lineRule="auto"/>
        <w:ind w:left="0" w:firstLine="0"/>
        <w:rPr>
          <w:rFonts w:ascii="Garamond" w:hAnsi="Garamond"/>
          <w:sz w:val="22"/>
          <w:szCs w:val="22"/>
        </w:rPr>
      </w:pPr>
      <w:r w:rsidRPr="00604557">
        <w:rPr>
          <w:rFonts w:ascii="Garamond" w:hAnsi="Garamond"/>
          <w:b w:val="0"/>
          <w:sz w:val="22"/>
          <w:szCs w:val="22"/>
        </w:rPr>
        <w:t>Ai sensi dell’art. 89 del Codice, l’operatore economico, singolo o associato ai sensi dell’art. 45 del Codice, può dimostrare il possesso dei requisiti di carattere economico</w:t>
      </w:r>
      <w:r w:rsidR="001F59B8" w:rsidRPr="00604557">
        <w:rPr>
          <w:rFonts w:ascii="Garamond" w:hAnsi="Garamond"/>
          <w:b w:val="0"/>
          <w:sz w:val="22"/>
          <w:szCs w:val="22"/>
        </w:rPr>
        <w:t>-</w:t>
      </w:r>
      <w:r w:rsidRPr="00604557">
        <w:rPr>
          <w:rFonts w:ascii="Garamond" w:hAnsi="Garamond"/>
          <w:b w:val="0"/>
          <w:sz w:val="22"/>
          <w:szCs w:val="22"/>
        </w:rPr>
        <w:t>finanziario</w:t>
      </w:r>
      <w:r w:rsidR="001F59B8" w:rsidRPr="00604557">
        <w:rPr>
          <w:rFonts w:ascii="Garamond" w:hAnsi="Garamond"/>
          <w:b w:val="0"/>
          <w:sz w:val="22"/>
          <w:szCs w:val="22"/>
        </w:rPr>
        <w:t xml:space="preserve"> e</w:t>
      </w:r>
      <w:r w:rsidRPr="00604557">
        <w:rPr>
          <w:rFonts w:ascii="Garamond" w:hAnsi="Garamond"/>
          <w:b w:val="0"/>
          <w:sz w:val="22"/>
          <w:szCs w:val="22"/>
        </w:rPr>
        <w:t xml:space="preserve"> tecnico</w:t>
      </w:r>
      <w:r w:rsidR="001F59B8" w:rsidRPr="00604557">
        <w:rPr>
          <w:rFonts w:ascii="Garamond" w:hAnsi="Garamond"/>
          <w:b w:val="0"/>
          <w:sz w:val="22"/>
          <w:szCs w:val="22"/>
        </w:rPr>
        <w:t>-</w:t>
      </w:r>
      <w:r w:rsidRPr="00604557">
        <w:rPr>
          <w:rFonts w:ascii="Garamond" w:hAnsi="Garamond"/>
          <w:b w:val="0"/>
          <w:sz w:val="22"/>
          <w:szCs w:val="22"/>
        </w:rPr>
        <w:t>professionale di cui all’art. 83, comma 1, lett. b)</w:t>
      </w:r>
      <w:r w:rsidR="00173031" w:rsidRPr="00604557">
        <w:rPr>
          <w:rFonts w:ascii="Garamond" w:hAnsi="Garamond"/>
          <w:b w:val="0"/>
          <w:sz w:val="22"/>
          <w:szCs w:val="22"/>
        </w:rPr>
        <w:t xml:space="preserve"> </w:t>
      </w:r>
      <w:r w:rsidRPr="00604557">
        <w:rPr>
          <w:rFonts w:ascii="Garamond" w:hAnsi="Garamond"/>
          <w:b w:val="0"/>
          <w:sz w:val="22"/>
          <w:szCs w:val="22"/>
        </w:rPr>
        <w:t>e c) del Codice</w:t>
      </w:r>
      <w:r w:rsidR="00173031" w:rsidRPr="00604557">
        <w:rPr>
          <w:rFonts w:ascii="Garamond" w:hAnsi="Garamond"/>
          <w:b w:val="0"/>
          <w:sz w:val="22"/>
          <w:szCs w:val="22"/>
        </w:rPr>
        <w:t>,</w:t>
      </w:r>
      <w:r w:rsidRPr="00604557">
        <w:rPr>
          <w:rFonts w:ascii="Garamond" w:hAnsi="Garamond"/>
          <w:b w:val="0"/>
          <w:sz w:val="22"/>
          <w:szCs w:val="22"/>
        </w:rPr>
        <w:t xml:space="preserve"> avvalendosi dei requisiti di altri soggetti, anche </w:t>
      </w:r>
      <w:r w:rsidR="00534021" w:rsidRPr="00604557">
        <w:rPr>
          <w:rFonts w:ascii="Garamond" w:hAnsi="Garamond"/>
          <w:b w:val="0"/>
          <w:sz w:val="22"/>
          <w:szCs w:val="22"/>
        </w:rPr>
        <w:t>partecipanti al raggruppamento</w:t>
      </w:r>
      <w:r w:rsidR="001F59B8" w:rsidRPr="00604557">
        <w:rPr>
          <w:rFonts w:ascii="Garamond" w:hAnsi="Garamond"/>
          <w:b w:val="0"/>
          <w:sz w:val="22"/>
          <w:szCs w:val="22"/>
        </w:rPr>
        <w:t>.</w:t>
      </w:r>
      <w:r w:rsidR="00596DEE" w:rsidRPr="00604557">
        <w:rPr>
          <w:rFonts w:ascii="Garamond" w:hAnsi="Garamond"/>
          <w:b w:val="0"/>
          <w:sz w:val="22"/>
          <w:szCs w:val="22"/>
        </w:rPr>
        <w:t xml:space="preserve"> </w:t>
      </w:r>
      <w:r w:rsidR="00531EA8" w:rsidRPr="002D02FB">
        <w:rPr>
          <w:rFonts w:ascii="Garamond" w:hAnsi="Garamond"/>
          <w:sz w:val="22"/>
          <w:szCs w:val="22"/>
          <w:highlight w:val="yellow"/>
          <w:u w:val="single"/>
        </w:rPr>
        <w:t>Non</w:t>
      </w:r>
      <w:r w:rsidR="00531EA8" w:rsidRPr="006F40B1">
        <w:rPr>
          <w:rFonts w:ascii="Garamond" w:hAnsi="Garamond"/>
          <w:sz w:val="22"/>
          <w:szCs w:val="22"/>
          <w:highlight w:val="yellow"/>
        </w:rPr>
        <w:t xml:space="preserve"> è consentito </w:t>
      </w:r>
      <w:r w:rsidR="00531EA8" w:rsidRPr="00CF536C">
        <w:rPr>
          <w:rFonts w:ascii="Garamond" w:hAnsi="Garamond"/>
          <w:b w:val="0"/>
          <w:sz w:val="22"/>
          <w:szCs w:val="22"/>
        </w:rPr>
        <w:t>l’avvalimento per la dimostrazione dei requisiti generali di cui all’art. 80 del Codice e di quelli di idoneità professionale sopra indicati</w:t>
      </w:r>
      <w:r w:rsidR="00531EA8">
        <w:rPr>
          <w:rFonts w:ascii="Garamond" w:hAnsi="Garamond"/>
          <w:b w:val="0"/>
          <w:sz w:val="22"/>
          <w:szCs w:val="22"/>
        </w:rPr>
        <w:t xml:space="preserve"> e, i</w:t>
      </w:r>
      <w:r w:rsidR="00531EA8" w:rsidRPr="002D02FB">
        <w:rPr>
          <w:rFonts w:ascii="Garamond" w:hAnsi="Garamond"/>
          <w:b w:val="0"/>
          <w:sz w:val="22"/>
          <w:szCs w:val="22"/>
          <w:highlight w:val="yellow"/>
        </w:rPr>
        <w:t>n particolare, ai sensi dell’art. 30 del D.L. n. 189/2016 e s.m.i. sopra richiamato, dell’</w:t>
      </w:r>
      <w:r w:rsidR="00531EA8" w:rsidRPr="000F34F0">
        <w:rPr>
          <w:rFonts w:ascii="Garamond" w:hAnsi="Garamond"/>
          <w:b w:val="0"/>
          <w:sz w:val="22"/>
          <w:szCs w:val="22"/>
          <w:highlight w:val="yellow"/>
        </w:rPr>
        <w:t>iscrizione</w:t>
      </w:r>
      <w:r w:rsidR="00531EA8" w:rsidRPr="002D02FB">
        <w:rPr>
          <w:rFonts w:ascii="Garamond" w:hAnsi="Garamond"/>
          <w:b w:val="0"/>
          <w:sz w:val="22"/>
          <w:szCs w:val="22"/>
          <w:highlight w:val="yellow"/>
        </w:rPr>
        <w:t xml:space="preserve"> all’</w:t>
      </w:r>
      <w:r w:rsidR="00531EA8" w:rsidRPr="002D02FB">
        <w:rPr>
          <w:rFonts w:ascii="Garamond" w:hAnsi="Garamond"/>
          <w:sz w:val="22"/>
          <w:szCs w:val="22"/>
          <w:highlight w:val="yellow"/>
          <w:u w:val="single"/>
        </w:rPr>
        <w:t>Anagrafe antimafia degli esecutori</w:t>
      </w:r>
      <w:r w:rsidR="00531EA8" w:rsidRPr="002D02FB">
        <w:rPr>
          <w:rFonts w:ascii="Garamond" w:hAnsi="Garamond"/>
          <w:b w:val="0"/>
          <w:sz w:val="22"/>
          <w:szCs w:val="22"/>
        </w:rPr>
        <w:t>.</w:t>
      </w:r>
    </w:p>
    <w:p w:rsidR="00596DEE" w:rsidRPr="00604557" w:rsidRDefault="00596DEE"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b/>
          <w:sz w:val="22"/>
          <w:szCs w:val="22"/>
        </w:rPr>
        <w:t>Ferme restando le limitazioni previste per le categorie di opere di cui al DM. 248/2016</w:t>
      </w:r>
      <w:r w:rsidRPr="00604557">
        <w:rPr>
          <w:rFonts w:ascii="Garamond" w:hAnsi="Garamond" w:cs="Garamond"/>
          <w:sz w:val="22"/>
          <w:szCs w:val="22"/>
        </w:rPr>
        <w:t xml:space="preserve">, è </w:t>
      </w:r>
      <w:r w:rsidR="000E0A3C">
        <w:rPr>
          <w:rFonts w:ascii="Garamond" w:hAnsi="Garamond" w:cs="Garamond"/>
          <w:sz w:val="22"/>
          <w:szCs w:val="22"/>
        </w:rPr>
        <w:t>ammesso l’avvalimento di più ausiliarie, anche</w:t>
      </w:r>
      <w:r w:rsidRPr="00604557">
        <w:rPr>
          <w:rFonts w:ascii="Garamond" w:hAnsi="Garamond" w:cs="Garamond"/>
          <w:sz w:val="22"/>
          <w:szCs w:val="22"/>
        </w:rPr>
        <w:t xml:space="preserve"> per ciascuna categoria</w:t>
      </w:r>
      <w:r w:rsidR="000E0A3C">
        <w:rPr>
          <w:rFonts w:ascii="Garamond" w:hAnsi="Garamond" w:cs="Garamond"/>
          <w:sz w:val="22"/>
          <w:szCs w:val="22"/>
        </w:rPr>
        <w:t xml:space="preserve"> di lavorazioni</w:t>
      </w:r>
      <w:r w:rsidRPr="00604557">
        <w:rPr>
          <w:rFonts w:ascii="Garamond" w:hAnsi="Garamond" w:cs="Garamond"/>
          <w:sz w:val="22"/>
          <w:szCs w:val="22"/>
        </w:rPr>
        <w:t>.</w:t>
      </w:r>
      <w:r w:rsidR="00036F87" w:rsidRPr="00604557">
        <w:rPr>
          <w:rFonts w:ascii="Garamond" w:hAnsi="Garamond" w:cs="Garamond"/>
          <w:sz w:val="22"/>
          <w:szCs w:val="22"/>
        </w:rPr>
        <w:t xml:space="preserve"> L’ausiliaria non può avvalersi a sua volta di altro soggetto.</w:t>
      </w:r>
    </w:p>
    <w:p w:rsidR="008F0251" w:rsidRPr="00604557" w:rsidRDefault="00AE3E4A" w:rsidP="00DF402D">
      <w:pPr>
        <w:autoSpaceDE w:val="0"/>
        <w:autoSpaceDN w:val="0"/>
        <w:adjustRightInd w:val="0"/>
        <w:spacing w:after="0"/>
        <w:ind w:left="0" w:firstLine="0"/>
        <w:rPr>
          <w:rFonts w:ascii="Garamond" w:hAnsi="Garamond" w:cs="Garamond"/>
        </w:rPr>
      </w:pPr>
      <w:r w:rsidRPr="00604557">
        <w:rPr>
          <w:rFonts w:ascii="Garamond" w:hAnsi="Garamond" w:cs="Garamond"/>
          <w:sz w:val="22"/>
          <w:szCs w:val="22"/>
        </w:rPr>
        <w:t>Ai fini di cui sopra, l’operatore economico allega alla domanda di partecipazione, per ciascun ausiliario</w:t>
      </w:r>
      <w:r w:rsidR="00DF402D" w:rsidRPr="00604557">
        <w:rPr>
          <w:rFonts w:ascii="Garamond" w:hAnsi="Garamond" w:cs="Garamond"/>
          <w:sz w:val="22"/>
          <w:szCs w:val="22"/>
        </w:rPr>
        <w:t>, i documenti previsti al successivo punto 15.2.</w:t>
      </w:r>
    </w:p>
    <w:p w:rsidR="00A616A7" w:rsidRPr="00604557" w:rsidRDefault="00A616A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lastRenderedPageBreak/>
        <w:t>Il concorrente e l’ausiliaria sono responsabili in solido nei confronti della stazione appaltante in relazione alle prestazioni oggetto del contratto.</w:t>
      </w:r>
    </w:p>
    <w:p w:rsidR="00A616A7" w:rsidRPr="00604557" w:rsidRDefault="00A616A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Ai sensi dell’art. 89, comma 7 del </w:t>
      </w:r>
      <w:r w:rsidR="00D7790B" w:rsidRPr="00604557">
        <w:rPr>
          <w:rFonts w:ascii="Garamond" w:hAnsi="Garamond" w:cs="Garamond"/>
          <w:sz w:val="22"/>
          <w:szCs w:val="22"/>
        </w:rPr>
        <w:t>C</w:t>
      </w:r>
      <w:r w:rsidRPr="00604557">
        <w:rPr>
          <w:rFonts w:ascii="Garamond" w:hAnsi="Garamond" w:cs="Garamond"/>
          <w:sz w:val="22"/>
          <w:szCs w:val="22"/>
        </w:rPr>
        <w:t xml:space="preserve">odice, </w:t>
      </w:r>
      <w:r w:rsidRPr="00604557">
        <w:rPr>
          <w:rFonts w:ascii="Garamond" w:hAnsi="Garamond" w:cs="Garamond"/>
          <w:b/>
          <w:sz w:val="22"/>
          <w:szCs w:val="22"/>
          <w:u w:val="single"/>
        </w:rPr>
        <w:t>a pena di esclusione</w:t>
      </w:r>
      <w:r w:rsidRPr="00604557">
        <w:rPr>
          <w:rFonts w:ascii="Garamond" w:hAnsi="Garamond" w:cs="Garamond"/>
          <w:sz w:val="22"/>
          <w:szCs w:val="22"/>
        </w:rPr>
        <w:t>, non è consentito che l’ausiliaria presti avvalimento per più di un concorrente e che partecipino al</w:t>
      </w:r>
      <w:r w:rsidR="00377AB8" w:rsidRPr="00604557">
        <w:rPr>
          <w:rFonts w:ascii="Garamond" w:hAnsi="Garamond" w:cs="Garamond"/>
          <w:sz w:val="22"/>
          <w:szCs w:val="22"/>
        </w:rPr>
        <w:t xml:space="preserve">la gara </w:t>
      </w:r>
      <w:r w:rsidRPr="00604557">
        <w:rPr>
          <w:rFonts w:ascii="Garamond" w:hAnsi="Garamond" w:cs="Garamond"/>
          <w:sz w:val="22"/>
          <w:szCs w:val="22"/>
        </w:rPr>
        <w:t xml:space="preserve">sia l’ausiliaria che </w:t>
      </w:r>
      <w:r w:rsidR="000E0A3C">
        <w:rPr>
          <w:rFonts w:ascii="Garamond" w:hAnsi="Garamond" w:cs="Garamond"/>
          <w:sz w:val="22"/>
          <w:szCs w:val="22"/>
        </w:rPr>
        <w:t>il concorrente</w:t>
      </w:r>
      <w:r w:rsidRPr="00604557">
        <w:rPr>
          <w:rFonts w:ascii="Garamond" w:hAnsi="Garamond" w:cs="Garamond"/>
          <w:sz w:val="22"/>
          <w:szCs w:val="22"/>
        </w:rPr>
        <w:t xml:space="preserve"> che si avvale dei requisiti.</w:t>
      </w:r>
    </w:p>
    <w:p w:rsidR="002857E7" w:rsidRPr="00604557" w:rsidRDefault="002857E7" w:rsidP="001874DA">
      <w:pPr>
        <w:autoSpaceDE w:val="0"/>
        <w:autoSpaceDN w:val="0"/>
        <w:adjustRightInd w:val="0"/>
        <w:spacing w:after="0"/>
        <w:ind w:left="0" w:firstLine="0"/>
        <w:rPr>
          <w:rFonts w:ascii="Garamond" w:hAnsi="Garamond" w:cs="Garamond"/>
          <w:b/>
          <w:sz w:val="22"/>
          <w:szCs w:val="22"/>
        </w:rPr>
      </w:pPr>
      <w:r w:rsidRPr="00604557">
        <w:rPr>
          <w:rFonts w:ascii="Garamond" w:hAnsi="Garamond" w:cs="Garamond"/>
          <w:b/>
          <w:sz w:val="22"/>
          <w:szCs w:val="22"/>
        </w:rPr>
        <w:t>Nel caso di dichiarazioni mendaci si procede all’esclusione del concorrente e all’escussione della garanzia ai sensi dell’art. 89, comma 1, ferma restando l’applicazione del</w:t>
      </w:r>
      <w:r w:rsidR="004D7DCE" w:rsidRPr="00604557">
        <w:rPr>
          <w:rFonts w:ascii="Garamond" w:hAnsi="Garamond" w:cs="Garamond"/>
          <w:b/>
          <w:sz w:val="22"/>
          <w:szCs w:val="22"/>
        </w:rPr>
        <w:t>l’art. 80, comma 12 del Codice.</w:t>
      </w:r>
    </w:p>
    <w:p w:rsidR="002857E7" w:rsidRPr="00604557" w:rsidRDefault="002857E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 </w:t>
      </w:r>
    </w:p>
    <w:p w:rsidR="002857E7" w:rsidRPr="00604557" w:rsidRDefault="002857E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In qualunque fase della gara sia necessaria la sostituzione dell’ausiliaria, la commissione comunica l’esigenza al RUP, il quale richiede per iscritto, secondo le modalità di cui al punto 2.3,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 </w:t>
      </w:r>
    </w:p>
    <w:p w:rsidR="002857E7" w:rsidRPr="00604557" w:rsidRDefault="002857E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È sanabile, mediante soccorso istrutto</w:t>
      </w:r>
      <w:r w:rsidR="000E0A3C">
        <w:rPr>
          <w:rFonts w:ascii="Garamond" w:hAnsi="Garamond" w:cs="Garamond"/>
          <w:sz w:val="22"/>
          <w:szCs w:val="22"/>
        </w:rPr>
        <w:t>rio, la mancata produzione delle</w:t>
      </w:r>
      <w:r w:rsidRPr="00604557">
        <w:rPr>
          <w:rFonts w:ascii="Garamond" w:hAnsi="Garamond" w:cs="Garamond"/>
          <w:sz w:val="22"/>
          <w:szCs w:val="22"/>
        </w:rPr>
        <w:t xml:space="preserve"> dichiarazion</w:t>
      </w:r>
      <w:r w:rsidR="000E0A3C">
        <w:rPr>
          <w:rFonts w:ascii="Garamond" w:hAnsi="Garamond" w:cs="Garamond"/>
          <w:sz w:val="22"/>
          <w:szCs w:val="22"/>
        </w:rPr>
        <w:t>i</w:t>
      </w:r>
      <w:r w:rsidRPr="00604557">
        <w:rPr>
          <w:rFonts w:ascii="Garamond" w:hAnsi="Garamond" w:cs="Garamond"/>
          <w:sz w:val="22"/>
          <w:szCs w:val="22"/>
        </w:rPr>
        <w:t xml:space="preserve"> </w:t>
      </w:r>
      <w:r w:rsidR="000E0A3C">
        <w:rPr>
          <w:rFonts w:ascii="Garamond" w:hAnsi="Garamond" w:cs="Garamond"/>
          <w:sz w:val="22"/>
          <w:szCs w:val="22"/>
        </w:rPr>
        <w:t>dell’ausiliaria</w:t>
      </w:r>
      <w:r w:rsidRPr="00604557">
        <w:rPr>
          <w:rFonts w:ascii="Garamond" w:hAnsi="Garamond" w:cs="Garamond"/>
          <w:sz w:val="22"/>
          <w:szCs w:val="22"/>
        </w:rPr>
        <w:t xml:space="preserve"> o del contratto di avvalimento, a condizione che i citati elementi siano preesistenti e comprovabili con documenti di data certa, anteriore al termine di presentazione dell’offerta. </w:t>
      </w:r>
    </w:p>
    <w:p w:rsidR="002857E7" w:rsidRPr="00604557" w:rsidRDefault="00377AB8" w:rsidP="001874DA">
      <w:pPr>
        <w:pStyle w:val="StileBollo"/>
        <w:spacing w:line="240" w:lineRule="auto"/>
        <w:ind w:left="0" w:right="-2" w:firstLine="0"/>
        <w:rPr>
          <w:rFonts w:ascii="Garamond" w:hAnsi="Garamond" w:cs="Garamond"/>
          <w:b w:val="0"/>
          <w:sz w:val="22"/>
          <w:szCs w:val="22"/>
        </w:rPr>
      </w:pPr>
      <w:r w:rsidRPr="00604557">
        <w:rPr>
          <w:rFonts w:ascii="Garamond" w:hAnsi="Garamond" w:cs="Garamond"/>
          <w:sz w:val="22"/>
          <w:szCs w:val="22"/>
        </w:rPr>
        <w:t>Non è sanabile</w:t>
      </w:r>
      <w:r w:rsidRPr="00604557">
        <w:rPr>
          <w:rFonts w:ascii="Garamond" w:hAnsi="Garamond" w:cs="Garamond"/>
          <w:b w:val="0"/>
          <w:sz w:val="22"/>
          <w:szCs w:val="22"/>
        </w:rPr>
        <w:t xml:space="preserve"> – e quindi </w:t>
      </w:r>
      <w:r w:rsidRPr="00604557">
        <w:rPr>
          <w:rFonts w:ascii="Garamond" w:hAnsi="Garamond" w:cs="Garamond"/>
          <w:sz w:val="22"/>
          <w:szCs w:val="22"/>
        </w:rPr>
        <w:t>causa di esclusione dalla gara</w:t>
      </w:r>
      <w:r w:rsidRPr="00604557">
        <w:rPr>
          <w:rFonts w:ascii="Garamond" w:hAnsi="Garamond" w:cs="Garamond"/>
          <w:b w:val="0"/>
          <w:sz w:val="22"/>
          <w:szCs w:val="22"/>
        </w:rPr>
        <w:t xml:space="preserve"> - l</w:t>
      </w:r>
      <w:r w:rsidR="002857E7" w:rsidRPr="00604557">
        <w:rPr>
          <w:rFonts w:ascii="Garamond" w:hAnsi="Garamond" w:cs="Garamond"/>
          <w:b w:val="0"/>
          <w:sz w:val="22"/>
          <w:szCs w:val="22"/>
        </w:rPr>
        <w:t>a mancata indicazione dei requisiti e delle risorse messi a disposizione dall’impresa ausiliaria</w:t>
      </w:r>
      <w:r w:rsidR="0095016A">
        <w:rPr>
          <w:rFonts w:ascii="Garamond" w:hAnsi="Garamond" w:cs="Garamond"/>
          <w:b w:val="0"/>
          <w:sz w:val="22"/>
          <w:szCs w:val="22"/>
        </w:rPr>
        <w:t>,</w:t>
      </w:r>
      <w:r w:rsidR="002857E7" w:rsidRPr="00604557">
        <w:rPr>
          <w:rFonts w:ascii="Garamond" w:hAnsi="Garamond" w:cs="Garamond"/>
          <w:b w:val="0"/>
          <w:sz w:val="22"/>
          <w:szCs w:val="22"/>
        </w:rPr>
        <w:t xml:space="preserve"> in quanto causa di nullità del contratto di avvalimento.</w:t>
      </w:r>
    </w:p>
    <w:p w:rsidR="002857E7" w:rsidRPr="00604557" w:rsidRDefault="002857E7" w:rsidP="001874DA">
      <w:pPr>
        <w:autoSpaceDE w:val="0"/>
        <w:autoSpaceDN w:val="0"/>
        <w:adjustRightInd w:val="0"/>
        <w:spacing w:after="119"/>
        <w:ind w:left="0" w:firstLine="0"/>
        <w:rPr>
          <w:rFonts w:ascii="Garamond" w:hAnsi="Garamond" w:cs="Garamond"/>
          <w:sz w:val="22"/>
          <w:szCs w:val="22"/>
          <w:u w:val="single"/>
        </w:rPr>
      </w:pPr>
      <w:bookmarkStart w:id="65" w:name="_Toc509930905"/>
      <w:bookmarkStart w:id="66" w:name="_Toc509930986"/>
      <w:r w:rsidRPr="00604557">
        <w:rPr>
          <w:rFonts w:ascii="Garamond" w:hAnsi="Garamond" w:cs="Garamond"/>
          <w:sz w:val="22"/>
          <w:szCs w:val="22"/>
          <w:u w:val="single"/>
        </w:rPr>
        <w:t>Rapporto con il subappalto</w:t>
      </w:r>
      <w:bookmarkEnd w:id="65"/>
      <w:bookmarkEnd w:id="66"/>
    </w:p>
    <w:p w:rsidR="002857E7" w:rsidRPr="00604557" w:rsidRDefault="002857E7" w:rsidP="001874DA">
      <w:pPr>
        <w:pStyle w:val="StileBollo"/>
        <w:spacing w:line="240" w:lineRule="auto"/>
        <w:ind w:left="0" w:firstLine="0"/>
        <w:rPr>
          <w:rFonts w:ascii="Garamond" w:hAnsi="Garamond"/>
          <w:b w:val="0"/>
          <w:bCs/>
          <w:sz w:val="22"/>
          <w:szCs w:val="22"/>
        </w:rPr>
      </w:pPr>
      <w:r w:rsidRPr="00604557">
        <w:rPr>
          <w:rFonts w:ascii="Garamond" w:hAnsi="Garamond"/>
          <w:b w:val="0"/>
          <w:bCs/>
          <w:sz w:val="22"/>
          <w:szCs w:val="22"/>
        </w:rPr>
        <w:t>L’ausiliaria può assumere il ruolo di subappaltatore nei limiti dei requisiti prestati.</w:t>
      </w:r>
    </w:p>
    <w:p w:rsidR="002857E7" w:rsidRPr="00604557" w:rsidRDefault="00CF536C" w:rsidP="001874DA">
      <w:pPr>
        <w:pStyle w:val="StileBollo"/>
        <w:spacing w:line="240" w:lineRule="auto"/>
        <w:ind w:left="0" w:firstLine="0"/>
        <w:rPr>
          <w:rFonts w:ascii="Garamond" w:hAnsi="Garamond"/>
          <w:b w:val="0"/>
          <w:bCs/>
          <w:sz w:val="22"/>
          <w:szCs w:val="22"/>
        </w:rPr>
      </w:pPr>
      <w:r w:rsidRPr="00CF536C">
        <w:rPr>
          <w:rFonts w:ascii="Garamond" w:hAnsi="Garamond"/>
          <w:bCs/>
          <w:i/>
          <w:sz w:val="22"/>
          <w:szCs w:val="22"/>
        </w:rPr>
        <w:t>[se ricorre]</w:t>
      </w:r>
      <w:r>
        <w:rPr>
          <w:rFonts w:ascii="Garamond" w:hAnsi="Garamond"/>
          <w:b w:val="0"/>
          <w:bCs/>
          <w:sz w:val="22"/>
          <w:szCs w:val="22"/>
        </w:rPr>
        <w:t xml:space="preserve"> </w:t>
      </w:r>
      <w:r w:rsidR="002857E7" w:rsidRPr="00604557">
        <w:rPr>
          <w:rFonts w:ascii="Garamond" w:hAnsi="Garamond"/>
          <w:b w:val="0"/>
          <w:bCs/>
          <w:sz w:val="22"/>
          <w:szCs w:val="22"/>
        </w:rPr>
        <w:t>L’ausiliaria di un concorrente può essere indicata, quale subappaltatore, nella terna di altro concorrente.</w:t>
      </w:r>
    </w:p>
    <w:p w:rsidR="002857E7"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bCs/>
          <w:sz w:val="22"/>
          <w:szCs w:val="22"/>
        </w:rPr>
        <w:t>L’impresa ausiliaria non può eseguire, in subappalto, quote di prestazioni eccedenti quelle correlate ai requisiti posseduti e, comunque, resi dispon</w:t>
      </w:r>
      <w:r w:rsidR="00377AB8" w:rsidRPr="00604557">
        <w:rPr>
          <w:rFonts w:ascii="Garamond" w:hAnsi="Garamond"/>
          <w:b w:val="0"/>
          <w:bCs/>
          <w:sz w:val="22"/>
          <w:szCs w:val="22"/>
        </w:rPr>
        <w:t>ibili attraverso l’avvalimento.</w:t>
      </w:r>
    </w:p>
    <w:p w:rsidR="003B1905" w:rsidRPr="00604557" w:rsidRDefault="002857E7" w:rsidP="001874DA">
      <w:pPr>
        <w:pStyle w:val="StileBollo"/>
        <w:spacing w:line="240" w:lineRule="auto"/>
        <w:ind w:left="0" w:right="-2" w:firstLine="0"/>
        <w:rPr>
          <w:rFonts w:ascii="Garamond" w:hAnsi="Garamond"/>
          <w:b w:val="0"/>
          <w:bCs/>
          <w:sz w:val="22"/>
          <w:szCs w:val="22"/>
        </w:rPr>
      </w:pPr>
      <w:r w:rsidRPr="00604557">
        <w:rPr>
          <w:rFonts w:ascii="Garamond" w:hAnsi="Garamond"/>
          <w:b w:val="0"/>
          <w:bCs/>
          <w:sz w:val="22"/>
          <w:szCs w:val="22"/>
        </w:rPr>
        <w:t xml:space="preserve">Il subappalto non può superare i limiti previsti dal codice ed è sottoposto alle condizioni ivi previste in fase di esecuzione del contratto. Ne consegue che, mentre in fase di qualificazione il concorrente può utilizzare liberamente l’avvalimento, qualora esso si concretizzi in subappalto, quest’ultimo incontra i limiti previsti dalla disciplina speciale pubblicistica per esso stabilita. </w:t>
      </w:r>
    </w:p>
    <w:p w:rsidR="002857E7"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bCs/>
          <w:sz w:val="22"/>
          <w:szCs w:val="22"/>
        </w:rPr>
        <w:t>È escluso il ricorso all’avvalimento nell’ambito del subappalto.</w:t>
      </w:r>
    </w:p>
    <w:p w:rsidR="002857E7" w:rsidRPr="00604557" w:rsidRDefault="002857E7" w:rsidP="001874DA">
      <w:pPr>
        <w:autoSpaceDE w:val="0"/>
        <w:autoSpaceDN w:val="0"/>
        <w:adjustRightInd w:val="0"/>
        <w:spacing w:after="119"/>
        <w:ind w:left="0" w:firstLine="0"/>
        <w:rPr>
          <w:rFonts w:ascii="Garamond" w:hAnsi="Garamond" w:cs="Garamond"/>
          <w:sz w:val="22"/>
          <w:szCs w:val="22"/>
          <w:u w:val="single"/>
        </w:rPr>
      </w:pPr>
      <w:bookmarkStart w:id="67" w:name="_Toc509930907"/>
      <w:bookmarkStart w:id="68" w:name="_Toc509930988"/>
      <w:r w:rsidRPr="00604557">
        <w:rPr>
          <w:rFonts w:ascii="Garamond" w:hAnsi="Garamond" w:cs="Garamond"/>
          <w:sz w:val="22"/>
          <w:szCs w:val="22"/>
          <w:u w:val="single"/>
        </w:rPr>
        <w:t>Il contenuto minimo del contratto di avvalimento</w:t>
      </w:r>
      <w:bookmarkEnd w:id="67"/>
      <w:bookmarkEnd w:id="68"/>
    </w:p>
    <w:p w:rsidR="002B5111"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bCs/>
          <w:sz w:val="22"/>
          <w:szCs w:val="22"/>
        </w:rPr>
        <w:t xml:space="preserve">Il contratto di avvalimento è quello </w:t>
      </w:r>
      <w:r w:rsidRPr="00604557">
        <w:rPr>
          <w:rFonts w:ascii="Garamond" w:hAnsi="Garamond"/>
          <w:b w:val="0"/>
          <w:sz w:val="22"/>
          <w:szCs w:val="22"/>
        </w:rPr>
        <w:t xml:space="preserve">in virtù del quale l’impresa ausiliaria si obbliga nei confronti del concorrente a fornire i requisiti e a mettere a disposizione le risorse necessarie per tutta la durata dell’appalto. Dal contratto discendono, ai sensi dell’articolo 89, comma 5, del codice, nei confronti del soggetto ausiliario i medesimi obblighi previsti dalla normativa antimafia per il concorrente, in ragione dell’importo dell’appalto posto a base di gara. </w:t>
      </w:r>
    </w:p>
    <w:p w:rsidR="002B5111" w:rsidRPr="00604557" w:rsidRDefault="002857E7" w:rsidP="001874DA">
      <w:pPr>
        <w:pStyle w:val="StileBollo"/>
        <w:spacing w:line="240" w:lineRule="auto"/>
        <w:ind w:left="0" w:right="-2" w:firstLine="0"/>
        <w:rPr>
          <w:rFonts w:ascii="Garamond" w:hAnsi="Garamond"/>
          <w:b w:val="0"/>
          <w:bCs/>
          <w:sz w:val="22"/>
          <w:szCs w:val="22"/>
        </w:rPr>
      </w:pPr>
      <w:r w:rsidRPr="00604557">
        <w:rPr>
          <w:rFonts w:ascii="Garamond" w:hAnsi="Garamond"/>
          <w:b w:val="0"/>
          <w:sz w:val="22"/>
          <w:szCs w:val="22"/>
        </w:rPr>
        <w:t xml:space="preserve">Il contratto </w:t>
      </w:r>
      <w:r w:rsidRPr="00604557">
        <w:rPr>
          <w:rFonts w:ascii="Garamond" w:hAnsi="Garamond"/>
          <w:b w:val="0"/>
          <w:bCs/>
          <w:sz w:val="22"/>
          <w:szCs w:val="22"/>
        </w:rPr>
        <w:t xml:space="preserve">non è surrogabile con le dichiarazioni rese in sede di gara dall’ausiliario e dall’ausiliato. </w:t>
      </w:r>
    </w:p>
    <w:p w:rsidR="002857E7"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sz w:val="22"/>
          <w:szCs w:val="22"/>
        </w:rPr>
        <w:t xml:space="preserve">Non è consentita </w:t>
      </w:r>
      <w:r w:rsidRPr="00604557">
        <w:rPr>
          <w:rFonts w:ascii="Garamond" w:hAnsi="Garamond"/>
          <w:b w:val="0"/>
          <w:bCs/>
          <w:sz w:val="22"/>
          <w:szCs w:val="22"/>
        </w:rPr>
        <w:t>la partecipazione alla procedura di un concorrente che, pur utilizzando l’avvalimento al fine della qualificazione, non produca il relativo contratto rinviandone la stipula ad un momento successivo rispetto alla presentazione della documentazione richiesta per la partecipazione alla procedura. È ammissibile il contratto che, presentando tutti gli elementi richiesti, sia sottoposto alla condizione che il concorrente risulti aggiudicatario della procedura. Il contratto in forza del quale l’impresa ausiliaria si obbliga a mettere disposizione dell’ausiliata, per tutta la durata dell’appalto, i requisiti e le risorse di cui la seconda sia carente, è un documento ulteriore rispetto alla dichiarazione resa dall’ausiliaria nei confronti dell’ausiliata e della stazione appaltante e, per essa, dell’ente aderente circa l’obbligo di mettere a disposizione le risorse necessarie.</w:t>
      </w:r>
    </w:p>
    <w:p w:rsidR="002857E7" w:rsidRPr="00604557" w:rsidRDefault="002857E7" w:rsidP="001874DA">
      <w:pPr>
        <w:pStyle w:val="StileBollo"/>
        <w:spacing w:line="240" w:lineRule="auto"/>
        <w:ind w:left="0" w:right="-2" w:firstLine="0"/>
        <w:rPr>
          <w:rFonts w:ascii="Garamond" w:hAnsi="Garamond"/>
          <w:b w:val="0"/>
          <w:bCs/>
          <w:sz w:val="22"/>
          <w:szCs w:val="22"/>
        </w:rPr>
      </w:pPr>
      <w:r w:rsidRPr="00604557">
        <w:rPr>
          <w:rFonts w:ascii="Garamond" w:hAnsi="Garamond"/>
          <w:b w:val="0"/>
          <w:bCs/>
          <w:sz w:val="22"/>
          <w:szCs w:val="22"/>
        </w:rPr>
        <w:lastRenderedPageBreak/>
        <w:t xml:space="preserve">Ai sensi dell’all’articolo 89, comma 1 ultimo periodo, il contratto di avvalimento deve riportare, </w:t>
      </w:r>
      <w:r w:rsidRPr="00604557">
        <w:rPr>
          <w:rFonts w:ascii="Garamond" w:hAnsi="Garamond"/>
          <w:bCs/>
          <w:sz w:val="22"/>
          <w:szCs w:val="22"/>
          <w:u w:val="single"/>
        </w:rPr>
        <w:t>a pena di nullità</w:t>
      </w:r>
      <w:r w:rsidRPr="00604557">
        <w:rPr>
          <w:rFonts w:ascii="Garamond" w:hAnsi="Garamond"/>
          <w:b w:val="0"/>
          <w:bCs/>
          <w:sz w:val="22"/>
          <w:szCs w:val="22"/>
        </w:rPr>
        <w:t xml:space="preserve"> la specificazione dei requisiti forniti, l’oggetto, inteso come le risorse e i mezzi prestati in modo determinato e specifico. Il contratto deve altresì indicare la durata che non può essere inferiore a quella relativa all’intero appalto, nonché ogni altro utile elemento ai fini dell'avvalimento. </w:t>
      </w:r>
    </w:p>
    <w:p w:rsidR="002857E7" w:rsidRPr="00604557" w:rsidRDefault="002857E7" w:rsidP="001874DA">
      <w:pPr>
        <w:pStyle w:val="StileBollo"/>
        <w:spacing w:after="0" w:line="240" w:lineRule="auto"/>
        <w:ind w:left="0" w:right="-2" w:firstLine="0"/>
        <w:rPr>
          <w:rFonts w:ascii="Garamond" w:hAnsi="Garamond"/>
          <w:b w:val="0"/>
          <w:bCs/>
          <w:sz w:val="22"/>
          <w:szCs w:val="22"/>
        </w:rPr>
      </w:pPr>
      <w:r w:rsidRPr="00604557">
        <w:rPr>
          <w:rFonts w:ascii="Garamond" w:hAnsi="Garamond"/>
          <w:b w:val="0"/>
          <w:bCs/>
          <w:sz w:val="22"/>
          <w:szCs w:val="22"/>
        </w:rPr>
        <w:t xml:space="preserve">Il contratto di avvalimento non può sostanziarsi nell’impegno generico “a mettere a disposizione in caso di aggiudicazione le risorse necessarie di cui il concorrente è carente”. La </w:t>
      </w:r>
      <w:r w:rsidR="00CF536C">
        <w:rPr>
          <w:rFonts w:ascii="Garamond" w:hAnsi="Garamond"/>
          <w:b w:val="0"/>
          <w:bCs/>
          <w:sz w:val="22"/>
          <w:szCs w:val="22"/>
        </w:rPr>
        <w:t>Stazione appaltante</w:t>
      </w:r>
      <w:r w:rsidRPr="00604557">
        <w:rPr>
          <w:rFonts w:ascii="Garamond" w:hAnsi="Garamond"/>
          <w:b w:val="0"/>
          <w:bCs/>
          <w:sz w:val="22"/>
          <w:szCs w:val="22"/>
        </w:rPr>
        <w:t xml:space="preserve"> si riserva di valutare se il contratto di avvalimento prodotto sia adeguato rispetto alla carenza di requisiti che è chiamato a colmare e fornisca sufficienti garanzie per una corretta esecuzione della prestazione. Il contratto di avvalimento che risulti indeterminato nel senso anzi specificato sarà reputato nullo, ai sensi dell’articolo 1346 del codice civile e quindi mancante a norma dell’articolo 89, comma 1 del </w:t>
      </w:r>
      <w:r w:rsidR="00036F87" w:rsidRPr="00604557">
        <w:rPr>
          <w:rFonts w:ascii="Garamond" w:hAnsi="Garamond"/>
          <w:b w:val="0"/>
          <w:bCs/>
          <w:sz w:val="22"/>
          <w:szCs w:val="22"/>
        </w:rPr>
        <w:t>C</w:t>
      </w:r>
      <w:r w:rsidRPr="00604557">
        <w:rPr>
          <w:rFonts w:ascii="Garamond" w:hAnsi="Garamond"/>
          <w:b w:val="0"/>
          <w:bCs/>
          <w:sz w:val="22"/>
          <w:szCs w:val="22"/>
        </w:rPr>
        <w:t>odice, con conseguente illegittimità dell’avvalimento.</w:t>
      </w:r>
    </w:p>
    <w:p w:rsidR="00D7790B" w:rsidRPr="00604557" w:rsidRDefault="00D7790B" w:rsidP="005D6104">
      <w:pPr>
        <w:pStyle w:val="StileBollo"/>
        <w:spacing w:after="0" w:line="240" w:lineRule="auto"/>
        <w:ind w:left="284" w:right="-2" w:firstLine="0"/>
        <w:rPr>
          <w:rFonts w:ascii="Garamond" w:hAnsi="Garamond"/>
          <w:b w:val="0"/>
          <w:bCs/>
          <w:sz w:val="22"/>
          <w:szCs w:val="22"/>
        </w:rPr>
      </w:pPr>
    </w:p>
    <w:p w:rsidR="002857E7" w:rsidRPr="00604557" w:rsidRDefault="002857E7" w:rsidP="00242A0F">
      <w:pPr>
        <w:pStyle w:val="StileBollo"/>
        <w:numPr>
          <w:ilvl w:val="0"/>
          <w:numId w:val="2"/>
        </w:numPr>
        <w:spacing w:line="240" w:lineRule="auto"/>
        <w:ind w:right="567"/>
        <w:outlineLvl w:val="0"/>
        <w:rPr>
          <w:rFonts w:ascii="Garamond" w:hAnsi="Garamond"/>
          <w:sz w:val="22"/>
          <w:szCs w:val="22"/>
        </w:rPr>
      </w:pPr>
      <w:bookmarkStart w:id="69" w:name="_Toc532803877"/>
      <w:r w:rsidRPr="00604557">
        <w:rPr>
          <w:rFonts w:ascii="Garamond" w:hAnsi="Garamond"/>
          <w:sz w:val="22"/>
          <w:szCs w:val="22"/>
        </w:rPr>
        <w:t>SUBAPPALTO.</w:t>
      </w:r>
      <w:bookmarkEnd w:id="69"/>
      <w:r w:rsidRPr="00604557">
        <w:rPr>
          <w:rFonts w:ascii="Garamond" w:hAnsi="Garamond"/>
          <w:sz w:val="22"/>
          <w:szCs w:val="22"/>
        </w:rPr>
        <w:t xml:space="preserve"> </w:t>
      </w:r>
    </w:p>
    <w:p w:rsidR="002857E7" w:rsidRDefault="002857E7" w:rsidP="000B748E">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Il concorrente indica all’atto dell’offerta le parti del</w:t>
      </w:r>
      <w:r w:rsidR="00C66760" w:rsidRPr="00604557">
        <w:rPr>
          <w:rFonts w:ascii="Garamond" w:hAnsi="Garamond" w:cs="Garamond"/>
          <w:sz w:val="22"/>
          <w:szCs w:val="22"/>
        </w:rPr>
        <w:t>l’affidamento</w:t>
      </w:r>
      <w:r w:rsidRPr="00604557">
        <w:rPr>
          <w:rFonts w:ascii="Garamond" w:hAnsi="Garamond" w:cs="Garamond"/>
          <w:sz w:val="22"/>
          <w:szCs w:val="22"/>
        </w:rPr>
        <w:t xml:space="preserve"> che intende subappaltare o concedere in cottimo</w:t>
      </w:r>
      <w:r w:rsidR="00C66760" w:rsidRPr="00604557">
        <w:rPr>
          <w:rFonts w:ascii="Garamond" w:hAnsi="Garamond" w:cs="Garamond"/>
          <w:sz w:val="22"/>
          <w:szCs w:val="22"/>
        </w:rPr>
        <w:t>,</w:t>
      </w:r>
      <w:r w:rsidRPr="00604557">
        <w:rPr>
          <w:rFonts w:ascii="Garamond" w:hAnsi="Garamond" w:cs="Garamond"/>
          <w:sz w:val="22"/>
          <w:szCs w:val="22"/>
        </w:rPr>
        <w:t xml:space="preserve"> nei limiti del 30% dell’importo complessivo del contratto, in conformità a quanto previsto dall’art. 105 del Codice; in mancanza di tali indicazioni il subappalto </w:t>
      </w:r>
      <w:r w:rsidRPr="000B748E">
        <w:rPr>
          <w:rFonts w:ascii="Garamond" w:hAnsi="Garamond" w:cs="Garamond"/>
          <w:sz w:val="22"/>
          <w:szCs w:val="22"/>
        </w:rPr>
        <w:t>è vietato</w:t>
      </w:r>
      <w:r w:rsidRPr="00604557">
        <w:rPr>
          <w:rFonts w:ascii="Garamond" w:hAnsi="Garamond" w:cs="Garamond"/>
          <w:sz w:val="22"/>
          <w:szCs w:val="22"/>
        </w:rPr>
        <w:t>.</w:t>
      </w:r>
    </w:p>
    <w:p w:rsidR="00531EA8" w:rsidRPr="00604557" w:rsidRDefault="00531EA8" w:rsidP="000B748E">
      <w:pPr>
        <w:autoSpaceDE w:val="0"/>
        <w:autoSpaceDN w:val="0"/>
        <w:adjustRightInd w:val="0"/>
        <w:ind w:left="0" w:firstLine="0"/>
        <w:rPr>
          <w:rFonts w:ascii="Garamond" w:hAnsi="Garamond" w:cs="Garamond"/>
          <w:sz w:val="22"/>
          <w:szCs w:val="22"/>
        </w:rPr>
      </w:pPr>
      <w:r w:rsidRPr="002D02FB">
        <w:rPr>
          <w:rFonts w:ascii="Garamond" w:hAnsi="Garamond"/>
          <w:sz w:val="22"/>
          <w:szCs w:val="22"/>
          <w:highlight w:val="yellow"/>
        </w:rPr>
        <w:t xml:space="preserve">Ai sensi dell’art. 30 del D.L. n. 189/2016 e s.m.i. sopra richiamato, tutti gli operatori economici interessati a partecipare, </w:t>
      </w:r>
      <w:r w:rsidRPr="002D02FB">
        <w:rPr>
          <w:rFonts w:ascii="Garamond" w:hAnsi="Garamond"/>
          <w:sz w:val="22"/>
          <w:szCs w:val="22"/>
          <w:highlight w:val="yellow"/>
          <w:u w:val="single"/>
        </w:rPr>
        <w:t>a qualunque titolo e per qualsiasi attività</w:t>
      </w:r>
      <w:r w:rsidRPr="002D02FB">
        <w:rPr>
          <w:rFonts w:ascii="Garamond" w:hAnsi="Garamond"/>
          <w:sz w:val="22"/>
          <w:szCs w:val="22"/>
          <w:highlight w:val="yellow"/>
        </w:rPr>
        <w:t xml:space="preserve">, agli interventi di ricostruzione, pubblica e privata, nei Comuni di cui all'art. 1 del </w:t>
      </w:r>
      <w:r>
        <w:rPr>
          <w:rFonts w:ascii="Garamond" w:hAnsi="Garamond"/>
          <w:sz w:val="22"/>
          <w:szCs w:val="22"/>
          <w:highlight w:val="yellow"/>
        </w:rPr>
        <w:t>D.L. 189/16</w:t>
      </w:r>
      <w:r w:rsidRPr="002D02FB">
        <w:rPr>
          <w:rFonts w:ascii="Garamond" w:hAnsi="Garamond"/>
          <w:sz w:val="22"/>
          <w:szCs w:val="22"/>
          <w:highlight w:val="yellow"/>
        </w:rPr>
        <w:t xml:space="preserve">, </w:t>
      </w:r>
      <w:r>
        <w:rPr>
          <w:rFonts w:ascii="Garamond" w:hAnsi="Garamond"/>
          <w:sz w:val="22"/>
          <w:szCs w:val="22"/>
          <w:highlight w:val="yellow"/>
        </w:rPr>
        <w:t xml:space="preserve">quindi </w:t>
      </w:r>
      <w:r w:rsidRPr="00DF1942">
        <w:rPr>
          <w:rFonts w:ascii="Garamond" w:hAnsi="Garamond"/>
          <w:b/>
          <w:sz w:val="22"/>
          <w:szCs w:val="22"/>
          <w:highlight w:val="yellow"/>
          <w:u w:val="single"/>
        </w:rPr>
        <w:t>anche i subappaltatori, devono essere iscritti all’Anagrafe antimafia degli esecutori</w:t>
      </w:r>
      <w:r w:rsidRPr="002D02FB">
        <w:rPr>
          <w:rFonts w:ascii="Garamond" w:hAnsi="Garamond"/>
          <w:sz w:val="22"/>
          <w:szCs w:val="22"/>
        </w:rPr>
        <w:t>.</w:t>
      </w:r>
    </w:p>
    <w:p w:rsidR="006B7FC3" w:rsidRDefault="006B7FC3" w:rsidP="006B7FC3">
      <w:pPr>
        <w:autoSpaceDE w:val="0"/>
        <w:autoSpaceDN w:val="0"/>
        <w:adjustRightInd w:val="0"/>
        <w:spacing w:after="0"/>
        <w:ind w:left="0" w:firstLine="0"/>
        <w:rPr>
          <w:rFonts w:ascii="Garamond" w:hAnsi="Garamond" w:cs="Garamond"/>
          <w:sz w:val="22"/>
          <w:szCs w:val="22"/>
        </w:rPr>
      </w:pPr>
      <w:r w:rsidRPr="00FF4DA9">
        <w:rPr>
          <w:rFonts w:ascii="Garamond" w:hAnsi="Garamond" w:cs="Garamond"/>
          <w:sz w:val="22"/>
          <w:szCs w:val="22"/>
        </w:rPr>
        <w:t xml:space="preserve">I subappaltatori devono possedere i requisiti previsti dall’art. 80 del Codice e dichiararli in gara mediante presentazione di un proprio DGUE, da compilare nelle parti pertinenti, nonché di una dichiarazione integrativa nei termini indicati al punto 15.3.1. </w:t>
      </w:r>
    </w:p>
    <w:p w:rsidR="006B7FC3" w:rsidRDefault="006B7FC3" w:rsidP="006B7FC3">
      <w:pPr>
        <w:autoSpaceDE w:val="0"/>
        <w:autoSpaceDN w:val="0"/>
        <w:adjustRightInd w:val="0"/>
        <w:spacing w:after="0"/>
        <w:ind w:left="0" w:firstLine="0"/>
        <w:rPr>
          <w:rFonts w:ascii="Garamond" w:hAnsi="Garamond" w:cs="Garamond"/>
          <w:sz w:val="22"/>
          <w:szCs w:val="22"/>
        </w:rPr>
      </w:pPr>
    </w:p>
    <w:p w:rsidR="000F61CB" w:rsidRPr="00604557" w:rsidRDefault="002857E7" w:rsidP="00036F87">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Non si configurano come attività affidate in subappalto quelle di cui all’art. 105, comma 3 del Codice.</w:t>
      </w:r>
    </w:p>
    <w:p w:rsidR="00D7790B" w:rsidRPr="00604557" w:rsidRDefault="00D7790B" w:rsidP="002857E7">
      <w:pPr>
        <w:autoSpaceDE w:val="0"/>
        <w:autoSpaceDN w:val="0"/>
        <w:adjustRightInd w:val="0"/>
        <w:spacing w:after="0"/>
        <w:ind w:left="0" w:firstLine="0"/>
        <w:jc w:val="left"/>
        <w:rPr>
          <w:rFonts w:ascii="Garamond" w:hAnsi="Garamond" w:cs="Garamond"/>
          <w:sz w:val="22"/>
          <w:szCs w:val="22"/>
        </w:rPr>
      </w:pPr>
    </w:p>
    <w:p w:rsidR="00161DEA" w:rsidRPr="00604557" w:rsidRDefault="00161DEA" w:rsidP="00161DEA">
      <w:pPr>
        <w:autoSpaceDE w:val="0"/>
        <w:autoSpaceDN w:val="0"/>
        <w:adjustRightInd w:val="0"/>
        <w:spacing w:after="0"/>
        <w:ind w:left="0" w:firstLine="0"/>
        <w:rPr>
          <w:rFonts w:ascii="Garamond" w:hAnsi="Garamond" w:cs="Garamond"/>
          <w:sz w:val="22"/>
          <w:szCs w:val="22"/>
        </w:rPr>
      </w:pPr>
      <w:r w:rsidRPr="003C2E11">
        <w:rPr>
          <w:rFonts w:ascii="Garamond" w:hAnsi="Garamond" w:cs="Garamond"/>
          <w:sz w:val="22"/>
          <w:szCs w:val="22"/>
        </w:rPr>
        <w:t xml:space="preserve">L’indicazione delle opere da subappaltare, nei limiti di legge, è necessaria ai fini della qualificazione del concorrente ove lo stesso non possieda, in misura adeguata, le categorie previste a qualificazione obbligatoria </w:t>
      </w:r>
      <w:r w:rsidR="000A4309" w:rsidRPr="003C2E11">
        <w:rPr>
          <w:rFonts w:ascii="Garamond" w:hAnsi="Garamond" w:cs="Garamond"/>
          <w:sz w:val="22"/>
          <w:szCs w:val="22"/>
        </w:rPr>
        <w:t xml:space="preserve">e scorporabili, </w:t>
      </w:r>
      <w:r w:rsidRPr="003C2E11">
        <w:rPr>
          <w:rFonts w:ascii="Garamond" w:hAnsi="Garamond" w:cs="Garamond"/>
          <w:sz w:val="22"/>
          <w:szCs w:val="22"/>
        </w:rPr>
        <w:t xml:space="preserve">differenti dalla prevalente: pertanto la mancata indicazione della volontà di subappaltare predette categorie non possedute, ove necessarie ai fini della qualificazione, comporta </w:t>
      </w:r>
      <w:r w:rsidRPr="003C2E11">
        <w:rPr>
          <w:rFonts w:ascii="Garamond" w:hAnsi="Garamond" w:cs="Garamond"/>
          <w:b/>
          <w:sz w:val="22"/>
          <w:szCs w:val="22"/>
          <w:u w:val="single"/>
        </w:rPr>
        <w:t>l’esclusione dalla gara</w:t>
      </w:r>
      <w:r w:rsidRPr="00604557">
        <w:rPr>
          <w:rFonts w:ascii="Garamond" w:hAnsi="Garamond" w:cs="Garamond"/>
          <w:sz w:val="22"/>
          <w:szCs w:val="22"/>
        </w:rPr>
        <w:t>.</w:t>
      </w:r>
    </w:p>
    <w:p w:rsidR="00161DEA" w:rsidRDefault="00161DEA" w:rsidP="002857E7">
      <w:pPr>
        <w:autoSpaceDE w:val="0"/>
        <w:autoSpaceDN w:val="0"/>
        <w:adjustRightInd w:val="0"/>
        <w:spacing w:after="0"/>
        <w:ind w:left="0" w:firstLine="0"/>
        <w:jc w:val="left"/>
        <w:rPr>
          <w:rFonts w:ascii="Garamond" w:hAnsi="Garamond" w:cs="Garamond"/>
          <w:sz w:val="22"/>
          <w:szCs w:val="22"/>
        </w:rPr>
      </w:pPr>
    </w:p>
    <w:p w:rsidR="006B7FC3" w:rsidRPr="006B7FC3" w:rsidRDefault="006B7FC3" w:rsidP="006B7FC3">
      <w:pPr>
        <w:autoSpaceDE w:val="0"/>
        <w:autoSpaceDN w:val="0"/>
        <w:adjustRightInd w:val="0"/>
        <w:spacing w:after="0"/>
        <w:ind w:left="0" w:firstLine="0"/>
        <w:rPr>
          <w:rFonts w:ascii="Garamond" w:hAnsi="Garamond" w:cs="Garamond"/>
          <w:i/>
          <w:sz w:val="22"/>
          <w:szCs w:val="22"/>
        </w:rPr>
      </w:pPr>
      <w:r w:rsidRPr="006B7FC3">
        <w:rPr>
          <w:rFonts w:ascii="Garamond" w:hAnsi="Garamond" w:cs="Garamond"/>
          <w:b/>
          <w:i/>
          <w:sz w:val="22"/>
          <w:szCs w:val="22"/>
        </w:rPr>
        <w:t>[se ricorre]</w:t>
      </w:r>
      <w:r>
        <w:rPr>
          <w:rFonts w:ascii="Garamond" w:hAnsi="Garamond" w:cs="Garamond"/>
          <w:sz w:val="22"/>
          <w:szCs w:val="22"/>
        </w:rPr>
        <w:t xml:space="preserve"> </w:t>
      </w:r>
      <w:r w:rsidRPr="006B7FC3">
        <w:rPr>
          <w:rFonts w:ascii="Garamond" w:hAnsi="Garamond" w:cs="Garamond"/>
          <w:i/>
          <w:sz w:val="22"/>
          <w:szCs w:val="22"/>
        </w:rPr>
        <w:t>Ai sensi dell’art. 105, c. 6 del Codice è obbligatoria l’indicazione della terna di subappaltatori per lavori che riguardino le attività maggiormente esposte a rischio di infiltrazione mafiosa, come individuate al comma 53 dell’art. 1 della legge 6.11.2012, n. 190</w:t>
      </w:r>
      <w:r w:rsidRPr="00E8741F">
        <w:rPr>
          <w:rFonts w:ascii="Garamond" w:hAnsi="Garamond" w:cs="Garamond"/>
          <w:i/>
          <w:sz w:val="22"/>
          <w:szCs w:val="22"/>
        </w:rPr>
        <w:t>.</w:t>
      </w:r>
      <w:r w:rsidR="00E8741F" w:rsidRPr="00E8741F">
        <w:rPr>
          <w:rFonts w:ascii="Garamond" w:hAnsi="Garamond" w:cs="Garamond"/>
          <w:i/>
          <w:sz w:val="22"/>
          <w:szCs w:val="22"/>
        </w:rPr>
        <w:t xml:space="preserve"> Nel caso siano necessarie più tipologie di prestazioni, la terna di subappaltatori va indicata con riferimento a ciascuna tipologia </w:t>
      </w:r>
      <w:r w:rsidR="00E8741F" w:rsidRPr="00E8741F">
        <w:rPr>
          <w:rFonts w:ascii="Garamond" w:hAnsi="Garamond" w:cs="Garamond"/>
          <w:b/>
          <w:i/>
          <w:sz w:val="22"/>
          <w:szCs w:val="22"/>
        </w:rPr>
        <w:t>come sopra previste</w:t>
      </w:r>
      <w:r w:rsidR="00E8741F">
        <w:rPr>
          <w:rFonts w:ascii="Garamond" w:hAnsi="Garamond" w:cs="Garamond"/>
          <w:sz w:val="22"/>
          <w:szCs w:val="22"/>
        </w:rPr>
        <w:t xml:space="preserve"> </w:t>
      </w:r>
      <w:r w:rsidR="00E8741F" w:rsidRPr="00A6170F">
        <w:rPr>
          <w:rFonts w:ascii="Garamond" w:hAnsi="Garamond" w:cs="Garamond"/>
          <w:b/>
          <w:i/>
          <w:sz w:val="22"/>
          <w:szCs w:val="22"/>
        </w:rPr>
        <w:t xml:space="preserve">[appare </w:t>
      </w:r>
      <w:r w:rsidR="00E8741F">
        <w:rPr>
          <w:rFonts w:ascii="Garamond" w:hAnsi="Garamond" w:cs="Garamond"/>
          <w:b/>
          <w:i/>
          <w:sz w:val="22"/>
          <w:szCs w:val="22"/>
        </w:rPr>
        <w:t>consigliabile</w:t>
      </w:r>
      <w:r w:rsidR="00E8741F" w:rsidRPr="00A6170F">
        <w:rPr>
          <w:rFonts w:ascii="Garamond" w:hAnsi="Garamond" w:cs="Garamond"/>
          <w:b/>
          <w:i/>
          <w:sz w:val="22"/>
          <w:szCs w:val="22"/>
        </w:rPr>
        <w:t xml:space="preserve"> che il progettista indichi nel progetto </w:t>
      </w:r>
      <w:r w:rsidR="00E8741F">
        <w:rPr>
          <w:rFonts w:ascii="Garamond" w:hAnsi="Garamond" w:cs="Garamond"/>
          <w:b/>
          <w:i/>
          <w:sz w:val="22"/>
          <w:szCs w:val="22"/>
        </w:rPr>
        <w:t xml:space="preserve">/ </w:t>
      </w:r>
      <w:r w:rsidR="00E8741F" w:rsidRPr="00A6170F">
        <w:rPr>
          <w:rFonts w:ascii="Garamond" w:hAnsi="Garamond" w:cs="Garamond"/>
          <w:b/>
          <w:i/>
          <w:sz w:val="22"/>
          <w:szCs w:val="22"/>
        </w:rPr>
        <w:t>capitolato e</w:t>
      </w:r>
      <w:r w:rsidR="00E8741F">
        <w:rPr>
          <w:rFonts w:ascii="Garamond" w:hAnsi="Garamond" w:cs="Garamond"/>
          <w:b/>
          <w:i/>
          <w:sz w:val="22"/>
          <w:szCs w:val="22"/>
        </w:rPr>
        <w:t xml:space="preserve"> che eventualmente siano riportare </w:t>
      </w:r>
      <w:r w:rsidR="00E8741F" w:rsidRPr="00A6170F">
        <w:rPr>
          <w:rFonts w:ascii="Garamond" w:hAnsi="Garamond" w:cs="Garamond"/>
          <w:b/>
          <w:i/>
          <w:sz w:val="22"/>
          <w:szCs w:val="22"/>
        </w:rPr>
        <w:t>nella lettera di invito le tipologie di lavorazioni omogenee</w:t>
      </w:r>
      <w:r w:rsidR="00E8741F">
        <w:rPr>
          <w:rFonts w:ascii="Garamond" w:hAnsi="Garamond" w:cs="Garamond"/>
          <w:b/>
          <w:i/>
          <w:sz w:val="22"/>
          <w:szCs w:val="22"/>
        </w:rPr>
        <w:t>,</w:t>
      </w:r>
      <w:r w:rsidR="00E8741F" w:rsidRPr="00A6170F">
        <w:rPr>
          <w:rFonts w:ascii="Garamond" w:hAnsi="Garamond" w:cs="Garamond"/>
          <w:b/>
          <w:i/>
          <w:sz w:val="22"/>
          <w:szCs w:val="22"/>
        </w:rPr>
        <w:t xml:space="preserve"> tra quelle di cui al comma 53 dell’art. 1 della legge 6.11.2012 n. 190</w:t>
      </w:r>
      <w:r w:rsidR="00E8741F">
        <w:rPr>
          <w:rFonts w:ascii="Garamond" w:hAnsi="Garamond" w:cs="Garamond"/>
          <w:b/>
          <w:i/>
          <w:sz w:val="22"/>
          <w:szCs w:val="22"/>
        </w:rPr>
        <w:t xml:space="preserve">, </w:t>
      </w:r>
      <w:r w:rsidR="00E8741F" w:rsidRPr="00A6170F">
        <w:rPr>
          <w:rFonts w:ascii="Garamond" w:hAnsi="Garamond" w:cs="Garamond"/>
          <w:b/>
          <w:i/>
          <w:sz w:val="22"/>
          <w:szCs w:val="22"/>
        </w:rPr>
        <w:t>significative</w:t>
      </w:r>
      <w:r w:rsidR="00E8741F">
        <w:rPr>
          <w:rFonts w:ascii="Garamond" w:hAnsi="Garamond" w:cs="Garamond"/>
          <w:b/>
          <w:i/>
          <w:sz w:val="22"/>
          <w:szCs w:val="22"/>
        </w:rPr>
        <w:t xml:space="preserve"> ai fini dell’esecuzione dello specifico appalto e, quindi, possibile oggetto di subappalto con l’obbligo di indicazione della terna</w:t>
      </w:r>
      <w:r w:rsidR="00E8741F" w:rsidRPr="00A6170F">
        <w:rPr>
          <w:rFonts w:ascii="Garamond" w:hAnsi="Garamond" w:cs="Garamond"/>
          <w:b/>
          <w:i/>
          <w:sz w:val="22"/>
          <w:szCs w:val="22"/>
        </w:rPr>
        <w:t>]</w:t>
      </w:r>
    </w:p>
    <w:p w:rsidR="006B7FC3" w:rsidRPr="006B7FC3" w:rsidRDefault="006B7FC3" w:rsidP="006B7FC3">
      <w:pPr>
        <w:autoSpaceDE w:val="0"/>
        <w:autoSpaceDN w:val="0"/>
        <w:adjustRightInd w:val="0"/>
        <w:spacing w:after="0"/>
        <w:ind w:left="0" w:firstLine="0"/>
        <w:rPr>
          <w:rFonts w:ascii="Garamond" w:hAnsi="Garamond" w:cs="Garamond"/>
          <w:i/>
          <w:sz w:val="22"/>
          <w:szCs w:val="22"/>
        </w:rPr>
      </w:pPr>
      <w:r w:rsidRPr="006B7FC3">
        <w:rPr>
          <w:rFonts w:ascii="Garamond" w:hAnsi="Garamond" w:cs="Garamond"/>
          <w:i/>
          <w:sz w:val="22"/>
          <w:szCs w:val="22"/>
        </w:rPr>
        <w:t xml:space="preserve">Non costituisce motivo di esclusione, ma comporta, per il concorrente, il divieto di subappalto: </w:t>
      </w:r>
    </w:p>
    <w:p w:rsidR="006B7FC3" w:rsidRPr="006B7FC3" w:rsidRDefault="006B7FC3" w:rsidP="006B7FC3">
      <w:pPr>
        <w:autoSpaceDE w:val="0"/>
        <w:autoSpaceDN w:val="0"/>
        <w:adjustRightInd w:val="0"/>
        <w:spacing w:after="0"/>
        <w:ind w:left="0" w:firstLine="0"/>
        <w:rPr>
          <w:rFonts w:ascii="Garamond" w:hAnsi="Garamond" w:cs="Garamond"/>
          <w:i/>
          <w:sz w:val="22"/>
          <w:szCs w:val="22"/>
        </w:rPr>
      </w:pPr>
      <w:r w:rsidRPr="006B7FC3">
        <w:rPr>
          <w:rFonts w:ascii="Garamond" w:hAnsi="Garamond" w:cs="Garamond"/>
          <w:i/>
          <w:sz w:val="22"/>
          <w:szCs w:val="22"/>
        </w:rPr>
        <w:t>- l’omessa dichiarazione della terna;</w:t>
      </w:r>
    </w:p>
    <w:p w:rsidR="006B7FC3" w:rsidRPr="006B7FC3" w:rsidRDefault="006B7FC3" w:rsidP="006B7FC3">
      <w:pPr>
        <w:autoSpaceDE w:val="0"/>
        <w:autoSpaceDN w:val="0"/>
        <w:adjustRightInd w:val="0"/>
        <w:spacing w:after="0"/>
        <w:ind w:left="0" w:firstLine="0"/>
        <w:rPr>
          <w:rFonts w:ascii="Garamond" w:hAnsi="Garamond" w:cs="Garamond"/>
          <w:i/>
          <w:sz w:val="22"/>
          <w:szCs w:val="22"/>
        </w:rPr>
      </w:pPr>
      <w:r w:rsidRPr="006B7FC3">
        <w:rPr>
          <w:rFonts w:ascii="Garamond" w:hAnsi="Garamond" w:cs="Garamond"/>
          <w:i/>
          <w:sz w:val="22"/>
          <w:szCs w:val="22"/>
        </w:rPr>
        <w:t>- l’indicazione di un numero di subappaltatori inferiore a tre;</w:t>
      </w:r>
    </w:p>
    <w:p w:rsidR="006B7FC3" w:rsidRPr="006B7FC3" w:rsidRDefault="006B7FC3" w:rsidP="006B7FC3">
      <w:pPr>
        <w:autoSpaceDE w:val="0"/>
        <w:autoSpaceDN w:val="0"/>
        <w:adjustRightInd w:val="0"/>
        <w:spacing w:after="0"/>
        <w:ind w:left="0" w:firstLine="0"/>
        <w:rPr>
          <w:rFonts w:ascii="Garamond" w:hAnsi="Garamond" w:cs="Garamond"/>
          <w:i/>
          <w:sz w:val="22"/>
          <w:szCs w:val="22"/>
        </w:rPr>
      </w:pPr>
      <w:r w:rsidRPr="006B7FC3">
        <w:rPr>
          <w:rFonts w:ascii="Garamond" w:hAnsi="Garamond" w:cs="Garamond"/>
          <w:i/>
          <w:sz w:val="22"/>
          <w:szCs w:val="22"/>
        </w:rPr>
        <w:t>- l’indicazione di un subappaltatore che, contestualmente, concorra in proprio alla gara.</w:t>
      </w:r>
    </w:p>
    <w:p w:rsidR="006B7FC3" w:rsidRPr="006B7FC3" w:rsidRDefault="006B7FC3" w:rsidP="006B7FC3">
      <w:pPr>
        <w:autoSpaceDE w:val="0"/>
        <w:autoSpaceDN w:val="0"/>
        <w:adjustRightInd w:val="0"/>
        <w:spacing w:after="0"/>
        <w:ind w:left="0" w:firstLine="0"/>
        <w:rPr>
          <w:rFonts w:ascii="Garamond" w:hAnsi="Garamond" w:cs="Garamond"/>
          <w:i/>
          <w:sz w:val="22"/>
          <w:szCs w:val="22"/>
        </w:rPr>
      </w:pPr>
      <w:r w:rsidRPr="006B7FC3">
        <w:rPr>
          <w:rFonts w:ascii="Garamond" w:hAnsi="Garamond" w:cs="Garamond"/>
          <w:i/>
          <w:sz w:val="22"/>
          <w:szCs w:val="22"/>
        </w:rPr>
        <w:t>È consentita l’indicazione dello stesso subappaltatore in più terne di diversi concorrenti.</w:t>
      </w:r>
    </w:p>
    <w:p w:rsidR="006B7FC3" w:rsidRDefault="006B7FC3" w:rsidP="006B7FC3">
      <w:pPr>
        <w:autoSpaceDE w:val="0"/>
        <w:autoSpaceDN w:val="0"/>
        <w:adjustRightInd w:val="0"/>
        <w:spacing w:after="0"/>
        <w:ind w:left="0" w:firstLine="0"/>
        <w:rPr>
          <w:rFonts w:ascii="Garamond" w:hAnsi="Garamond" w:cs="Garamond"/>
          <w:sz w:val="22"/>
          <w:szCs w:val="22"/>
        </w:rPr>
      </w:pPr>
      <w:r w:rsidRPr="006B7FC3">
        <w:rPr>
          <w:rFonts w:ascii="Garamond" w:hAnsi="Garamond" w:cs="Garamond"/>
          <w:i/>
          <w:sz w:val="22"/>
          <w:szCs w:val="22"/>
        </w:rPr>
        <w:t>Il concorrente indica nell’offerta, ai sensi dell’art. 105 comma 6, una terna di subappaltatori con riferimento a ciascuna tipologia di prestazione omogenea. In tale caso il medesimo subappaltatore può essere indicato in più terne.</w:t>
      </w:r>
    </w:p>
    <w:p w:rsidR="006B7FC3" w:rsidRPr="00604557" w:rsidRDefault="006B7FC3" w:rsidP="006B7FC3">
      <w:pPr>
        <w:autoSpaceDE w:val="0"/>
        <w:autoSpaceDN w:val="0"/>
        <w:adjustRightInd w:val="0"/>
        <w:spacing w:after="0"/>
        <w:ind w:left="0" w:firstLine="0"/>
        <w:rPr>
          <w:rFonts w:ascii="Garamond" w:hAnsi="Garamond" w:cs="Garamond"/>
          <w:sz w:val="22"/>
          <w:szCs w:val="22"/>
        </w:rPr>
      </w:pPr>
      <w:r w:rsidRPr="006B7FC3">
        <w:rPr>
          <w:rFonts w:ascii="Garamond" w:hAnsi="Garamond" w:cs="Garamond"/>
          <w:i/>
          <w:sz w:val="22"/>
          <w:szCs w:val="22"/>
        </w:rPr>
        <w:t xml:space="preserve">Il mancato possesso dei requisiti di cui all’art. 80 del Codice, ad eccezione di quelli previsti nel comma 4 del medesimo articolo, in capo ad uno dei subappaltatori indicati nella terna comporta </w:t>
      </w:r>
      <w:r w:rsidRPr="006B7FC3">
        <w:rPr>
          <w:rFonts w:ascii="Garamond" w:hAnsi="Garamond" w:cs="Garamond"/>
          <w:b/>
          <w:bCs/>
          <w:i/>
          <w:sz w:val="22"/>
          <w:szCs w:val="22"/>
          <w:u w:val="single"/>
        </w:rPr>
        <w:t xml:space="preserve">l’esclusione </w:t>
      </w:r>
      <w:r w:rsidRPr="006B7FC3">
        <w:rPr>
          <w:rFonts w:ascii="Garamond" w:hAnsi="Garamond" w:cs="Garamond"/>
          <w:b/>
          <w:i/>
          <w:sz w:val="22"/>
          <w:szCs w:val="22"/>
          <w:u w:val="single"/>
        </w:rPr>
        <w:t>del concorrente dalla gara</w:t>
      </w:r>
      <w:r w:rsidRPr="00FF4DA9">
        <w:rPr>
          <w:rFonts w:ascii="Garamond" w:hAnsi="Garamond" w:cs="Garamond"/>
          <w:sz w:val="22"/>
          <w:szCs w:val="22"/>
        </w:rPr>
        <w:t>.</w:t>
      </w:r>
    </w:p>
    <w:p w:rsidR="006B7FC3" w:rsidRPr="00604557" w:rsidRDefault="006B7FC3" w:rsidP="002857E7">
      <w:pPr>
        <w:autoSpaceDE w:val="0"/>
        <w:autoSpaceDN w:val="0"/>
        <w:adjustRightInd w:val="0"/>
        <w:spacing w:after="0"/>
        <w:ind w:left="0" w:firstLine="0"/>
        <w:jc w:val="left"/>
        <w:rPr>
          <w:rFonts w:ascii="Garamond" w:hAnsi="Garamond" w:cs="Garamond"/>
          <w:sz w:val="22"/>
          <w:szCs w:val="22"/>
        </w:rPr>
      </w:pPr>
    </w:p>
    <w:p w:rsidR="00A527B6" w:rsidRPr="00604557" w:rsidRDefault="00A527B6" w:rsidP="00242A0F">
      <w:pPr>
        <w:pStyle w:val="StileBollo"/>
        <w:numPr>
          <w:ilvl w:val="0"/>
          <w:numId w:val="2"/>
        </w:numPr>
        <w:spacing w:line="240" w:lineRule="auto"/>
        <w:ind w:right="567"/>
        <w:outlineLvl w:val="0"/>
        <w:rPr>
          <w:rFonts w:ascii="Garamond" w:hAnsi="Garamond"/>
          <w:sz w:val="22"/>
          <w:szCs w:val="22"/>
        </w:rPr>
      </w:pPr>
      <w:bookmarkStart w:id="70" w:name="_Toc532803878"/>
      <w:r w:rsidRPr="00604557">
        <w:rPr>
          <w:rFonts w:ascii="Garamond" w:hAnsi="Garamond"/>
          <w:sz w:val="22"/>
          <w:szCs w:val="22"/>
        </w:rPr>
        <w:t>GARANZIA PROVVISORIA</w:t>
      </w:r>
      <w:r w:rsidR="00CB1E6D" w:rsidRPr="00604557">
        <w:rPr>
          <w:rFonts w:ascii="Garamond" w:hAnsi="Garamond"/>
          <w:sz w:val="22"/>
          <w:szCs w:val="22"/>
        </w:rPr>
        <w:t xml:space="preserve"> E DEFINITIVA - COPERTURE ASSICURATIVE</w:t>
      </w:r>
      <w:bookmarkEnd w:id="70"/>
    </w:p>
    <w:p w:rsidR="004E6BF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L’offerta è corredata da:</w:t>
      </w:r>
    </w:p>
    <w:p w:rsidR="004E6BF6" w:rsidRPr="00604557" w:rsidRDefault="00A527B6" w:rsidP="00E469FD">
      <w:pPr>
        <w:pStyle w:val="Paragrafoelenco"/>
        <w:numPr>
          <w:ilvl w:val="0"/>
          <w:numId w:val="23"/>
        </w:numPr>
        <w:autoSpaceDE w:val="0"/>
        <w:autoSpaceDN w:val="0"/>
        <w:adjustRightInd w:val="0"/>
        <w:spacing w:after="0"/>
        <w:ind w:left="709" w:hanging="709"/>
        <w:jc w:val="both"/>
        <w:rPr>
          <w:rFonts w:ascii="Garamond" w:hAnsi="Garamond" w:cs="Garamond"/>
        </w:rPr>
      </w:pPr>
      <w:r w:rsidRPr="00604557">
        <w:rPr>
          <w:rFonts w:ascii="Garamond" w:hAnsi="Garamond" w:cs="Garamond"/>
          <w:b/>
          <w:bCs/>
        </w:rPr>
        <w:lastRenderedPageBreak/>
        <w:t>una garanzia provvisoria</w:t>
      </w:r>
      <w:r w:rsidRPr="00604557">
        <w:rPr>
          <w:rFonts w:ascii="Garamond" w:hAnsi="Garamond" w:cs="Garamond"/>
        </w:rPr>
        <w:t>, come definita dall’art. 93 del Codice, pari a</w:t>
      </w:r>
      <w:r w:rsidR="00DF0E86" w:rsidRPr="00604557">
        <w:rPr>
          <w:rFonts w:ascii="Garamond" w:hAnsi="Garamond" w:cs="Garamond"/>
        </w:rPr>
        <w:t>l</w:t>
      </w:r>
      <w:r w:rsidRPr="00604557">
        <w:rPr>
          <w:rFonts w:ascii="Garamond" w:hAnsi="Garamond" w:cs="Garamond"/>
        </w:rPr>
        <w:t xml:space="preserve"> </w:t>
      </w:r>
      <w:r w:rsidRPr="00604557">
        <w:rPr>
          <w:rFonts w:ascii="Garamond" w:hAnsi="Garamond" w:cs="Garamond"/>
          <w:iCs/>
        </w:rPr>
        <w:t xml:space="preserve">2% </w:t>
      </w:r>
      <w:r w:rsidR="00DF0E86" w:rsidRPr="00604557">
        <w:rPr>
          <w:rFonts w:ascii="Garamond" w:hAnsi="Garamond" w:cs="Garamond"/>
          <w:iCs/>
        </w:rPr>
        <w:t xml:space="preserve">(duepercento) </w:t>
      </w:r>
      <w:r w:rsidRPr="00604557">
        <w:rPr>
          <w:rFonts w:ascii="Garamond" w:hAnsi="Garamond" w:cs="Garamond"/>
          <w:iCs/>
        </w:rPr>
        <w:t xml:space="preserve">del prezzo base </w:t>
      </w:r>
      <w:r w:rsidR="00DF0E86" w:rsidRPr="00604557">
        <w:rPr>
          <w:rFonts w:ascii="Garamond" w:hAnsi="Garamond" w:cs="Garamond"/>
          <w:iCs/>
        </w:rPr>
        <w:t xml:space="preserve">di gara </w:t>
      </w:r>
      <w:r w:rsidRPr="00604557">
        <w:rPr>
          <w:rFonts w:ascii="Garamond" w:hAnsi="Garamond" w:cs="Garamond"/>
          <w:iCs/>
        </w:rPr>
        <w:t xml:space="preserve">e </w:t>
      </w:r>
      <w:r w:rsidRPr="00604557">
        <w:rPr>
          <w:rFonts w:ascii="Garamond" w:hAnsi="Garamond" w:cs="Garamond"/>
        </w:rPr>
        <w:t xml:space="preserve">precisamente di importo pari ad </w:t>
      </w:r>
      <w:r w:rsidR="00443450" w:rsidRPr="00604557">
        <w:rPr>
          <w:rFonts w:ascii="Garamond" w:hAnsi="Garamond" w:cs="Garamond"/>
          <w:b/>
        </w:rPr>
        <w:t xml:space="preserve">€ </w:t>
      </w:r>
      <w:r w:rsidR="00FF4DA9">
        <w:rPr>
          <w:rFonts w:ascii="Garamond" w:hAnsi="Garamond" w:cs="Garamond"/>
          <w:b/>
        </w:rPr>
        <w:t>_______________</w:t>
      </w:r>
      <w:r w:rsidR="006A3A08" w:rsidRPr="00604557">
        <w:rPr>
          <w:rFonts w:ascii="Garamond" w:hAnsi="Garamond" w:cs="Garamond"/>
          <w:b/>
        </w:rPr>
        <w:t xml:space="preserve"> (euro</w:t>
      </w:r>
      <w:r w:rsidR="00FF4DA9">
        <w:rPr>
          <w:rFonts w:ascii="Garamond" w:hAnsi="Garamond" w:cs="Garamond"/>
          <w:b/>
        </w:rPr>
        <w:t xml:space="preserve"> ________________________</w:t>
      </w:r>
      <w:r w:rsidR="006A3A08" w:rsidRPr="00604557">
        <w:rPr>
          <w:rFonts w:ascii="Garamond" w:hAnsi="Garamond" w:cs="Garamond"/>
          <w:b/>
        </w:rPr>
        <w:t>)</w:t>
      </w:r>
      <w:r w:rsidRPr="00604557">
        <w:rPr>
          <w:rFonts w:ascii="Garamond" w:hAnsi="Garamond" w:cs="Garamond"/>
          <w:i/>
          <w:iCs/>
        </w:rPr>
        <w:t>,</w:t>
      </w:r>
      <w:r w:rsidR="00AE69C3" w:rsidRPr="00604557">
        <w:rPr>
          <w:rFonts w:ascii="Garamond" w:hAnsi="Garamond" w:cs="Garamond"/>
          <w:i/>
          <w:iCs/>
        </w:rPr>
        <w:t xml:space="preserve"> </w:t>
      </w:r>
      <w:r w:rsidRPr="00604557">
        <w:rPr>
          <w:rFonts w:ascii="Garamond" w:hAnsi="Garamond" w:cs="Garamond"/>
        </w:rPr>
        <w:t xml:space="preserve">salvo quanto previsto </w:t>
      </w:r>
      <w:r w:rsidR="004E6BF6" w:rsidRPr="00604557">
        <w:rPr>
          <w:rFonts w:ascii="Garamond" w:hAnsi="Garamond" w:cs="Garamond"/>
        </w:rPr>
        <w:t>all’art. 93, comma 7 del Codice;</w:t>
      </w:r>
    </w:p>
    <w:p w:rsidR="00A527B6" w:rsidRPr="00604557" w:rsidRDefault="00A527B6" w:rsidP="00E469FD">
      <w:pPr>
        <w:pStyle w:val="Paragrafoelenco"/>
        <w:numPr>
          <w:ilvl w:val="0"/>
          <w:numId w:val="23"/>
        </w:numPr>
        <w:autoSpaceDE w:val="0"/>
        <w:autoSpaceDN w:val="0"/>
        <w:adjustRightInd w:val="0"/>
        <w:ind w:left="709" w:hanging="709"/>
        <w:jc w:val="both"/>
        <w:rPr>
          <w:rFonts w:ascii="Garamond" w:hAnsi="Garamond" w:cs="Garamond"/>
        </w:rPr>
      </w:pPr>
      <w:r w:rsidRPr="00604557">
        <w:rPr>
          <w:rFonts w:ascii="Garamond" w:hAnsi="Garamond" w:cs="Garamond"/>
          <w:b/>
          <w:bCs/>
        </w:rPr>
        <w:t xml:space="preserve">una dichiarazione di impegno, </w:t>
      </w:r>
      <w:r w:rsidRPr="00604557">
        <w:rPr>
          <w:rFonts w:ascii="Garamond" w:hAnsi="Garamond" w:cs="Garamond"/>
        </w:rPr>
        <w:t xml:space="preserve">da parte di un istituto bancario o assicurativo o altro soggetto di cui all’art. 93, comma 3 del Codice, anche diverso da quello che ha rilasciato la garanzia provvisoria, </w:t>
      </w:r>
      <w:r w:rsidRPr="00604557">
        <w:rPr>
          <w:rFonts w:ascii="Garamond" w:hAnsi="Garamond" w:cs="Garamond"/>
          <w:b/>
          <w:bCs/>
        </w:rPr>
        <w:t xml:space="preserve">a rilasciare garanzia fideiussoria definitiva </w:t>
      </w:r>
      <w:r w:rsidRPr="00604557">
        <w:rPr>
          <w:rFonts w:ascii="Garamond" w:hAnsi="Garamond" w:cs="Garamond"/>
        </w:rPr>
        <w:t xml:space="preserve">ai sensi dell’articolo 93, comma 8 del Codice, qualora il concorrente risulti affidatario. Tale dichiarazione di impegno non è richiesta alle microimprese, piccole e medie imprese e ai raggruppamenti temporanei o consorzi ordinari esclusivamente dalle medesime costituiti.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Ai sensi dell’art. 93, comma 6 del Codice, la garanzia provvisoria copre la mancata sottoscrizione del contratto, dopo l’aggiudicazione, dovuta ad ogni fatto riconducibile all’affidatario o all’adozione di informazione antimafia interdittiva emessa ai sensi degli articoli 84 e 91 del </w:t>
      </w:r>
      <w:r w:rsidR="00DE7942">
        <w:rPr>
          <w:rFonts w:ascii="Garamond" w:hAnsi="Garamond" w:cs="Garamond"/>
          <w:sz w:val="22"/>
          <w:szCs w:val="22"/>
        </w:rPr>
        <w:t>D</w:t>
      </w:r>
      <w:r w:rsidRPr="00604557">
        <w:rPr>
          <w:rFonts w:ascii="Garamond" w:hAnsi="Garamond" w:cs="Garamond"/>
          <w:sz w:val="22"/>
          <w:szCs w:val="22"/>
        </w:rPr>
        <w:t>.lgs. 6 settembre 2011, n. 159. Sono fatti riconducibili all’affidatario, tra l’altro, la mancata prova del possesso dei requisiti generali e speciali; la mancata produzione della documentazione richiesta e</w:t>
      </w:r>
      <w:r w:rsidR="00C96356" w:rsidRPr="00604557">
        <w:rPr>
          <w:rFonts w:ascii="Garamond" w:hAnsi="Garamond" w:cs="Garamond"/>
          <w:sz w:val="22"/>
          <w:szCs w:val="22"/>
        </w:rPr>
        <w:t xml:space="preserve"> necessaria per la stipula dell’accordo quadro</w:t>
      </w:r>
      <w:r w:rsidRPr="00604557">
        <w:rPr>
          <w:rFonts w:ascii="Garamond" w:hAnsi="Garamond" w:cs="Garamond"/>
          <w:sz w:val="22"/>
          <w:szCs w:val="22"/>
        </w:rPr>
        <w:t xml:space="preserve">. L’eventuale esclusione dalla gara prima dell’aggiudicazione, al di fuori dei casi di cui all’art. 89 comma 1 del Codice, non comporterà l’escussione della garanzia provvisoria. </w:t>
      </w:r>
    </w:p>
    <w:p w:rsidR="004E6BF6" w:rsidRPr="00604557" w:rsidRDefault="00A527B6" w:rsidP="00920F55">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La garanzia provvisoria copre, ai sensi dell’art. 89, comma 1 del Codice, anche le dichiarazioni mendaci rese nell’ambito dell’avvalimento.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La </w:t>
      </w:r>
      <w:r w:rsidRPr="00604557">
        <w:rPr>
          <w:rFonts w:ascii="Garamond" w:hAnsi="Garamond" w:cs="Garamond"/>
          <w:b/>
          <w:bCs/>
          <w:sz w:val="22"/>
          <w:szCs w:val="22"/>
        </w:rPr>
        <w:t>garanzia provvisoria è costituita</w:t>
      </w:r>
      <w:r w:rsidRPr="00604557">
        <w:rPr>
          <w:rFonts w:ascii="Garamond" w:hAnsi="Garamond" w:cs="Garamond"/>
          <w:sz w:val="22"/>
          <w:szCs w:val="22"/>
        </w:rPr>
        <w:t xml:space="preserve">, a scelta del concorrente: </w:t>
      </w:r>
    </w:p>
    <w:p w:rsidR="004E6BF6" w:rsidRPr="00604557" w:rsidRDefault="00A527B6" w:rsidP="00E469FD">
      <w:pPr>
        <w:numPr>
          <w:ilvl w:val="0"/>
          <w:numId w:val="6"/>
        </w:numPr>
        <w:autoSpaceDE w:val="0"/>
        <w:autoSpaceDN w:val="0"/>
        <w:adjustRightInd w:val="0"/>
        <w:spacing w:after="0"/>
        <w:ind w:left="0" w:firstLine="0"/>
        <w:rPr>
          <w:rFonts w:ascii="Garamond" w:hAnsi="Garamond"/>
          <w:sz w:val="22"/>
          <w:szCs w:val="22"/>
        </w:rPr>
      </w:pPr>
      <w:r w:rsidRPr="00604557">
        <w:rPr>
          <w:rFonts w:ascii="Garamond" w:hAnsi="Garamond" w:cs="Garamond"/>
          <w:sz w:val="22"/>
          <w:szCs w:val="22"/>
        </w:rPr>
        <w:t>in titoli del debito pubblico garantiti dallo Stato depositati presso una sezione di tesoreria provinciale o presso le aziende autorizzate, a titolo di pegno, a favore della stazione appaltante; il valore deve essere al</w:t>
      </w:r>
      <w:r w:rsidR="004E6BF6" w:rsidRPr="00604557">
        <w:rPr>
          <w:rFonts w:ascii="Garamond" w:hAnsi="Garamond" w:cs="Garamond"/>
          <w:sz w:val="22"/>
          <w:szCs w:val="22"/>
        </w:rPr>
        <w:t xml:space="preserve"> corso del giorno del deposito;</w:t>
      </w:r>
    </w:p>
    <w:p w:rsidR="004E6BF6" w:rsidRPr="00604557" w:rsidRDefault="00A527B6" w:rsidP="00E469FD">
      <w:pPr>
        <w:numPr>
          <w:ilvl w:val="0"/>
          <w:numId w:val="6"/>
        </w:numPr>
        <w:autoSpaceDE w:val="0"/>
        <w:autoSpaceDN w:val="0"/>
        <w:adjustRightInd w:val="0"/>
        <w:spacing w:after="0"/>
        <w:ind w:left="0" w:firstLine="0"/>
        <w:rPr>
          <w:rFonts w:ascii="Garamond" w:hAnsi="Garamond"/>
          <w:sz w:val="22"/>
          <w:szCs w:val="22"/>
        </w:rPr>
      </w:pPr>
      <w:r w:rsidRPr="00604557">
        <w:rPr>
          <w:rFonts w:ascii="Garamond" w:hAnsi="Garamond" w:cs="Garamond"/>
          <w:sz w:val="22"/>
          <w:szCs w:val="22"/>
        </w:rPr>
        <w:t xml:space="preserve">fermo restando il limite all’utilizzo del contante di cui all’articolo 49, comma l del decreto legislativo 21 novembre 2007 n. 231, in contanti, con bonifico, in assegni circolari, con versamento </w:t>
      </w:r>
      <w:r w:rsidR="004E6BF6" w:rsidRPr="00604557">
        <w:rPr>
          <w:rFonts w:ascii="Garamond" w:hAnsi="Garamond" w:cs="Garamond"/>
          <w:sz w:val="22"/>
          <w:szCs w:val="22"/>
        </w:rPr>
        <w:t xml:space="preserve">presso </w:t>
      </w:r>
      <w:r w:rsidR="005F4E4F">
        <w:rPr>
          <w:rFonts w:ascii="Garamond" w:hAnsi="Garamond" w:cs="Garamond"/>
          <w:sz w:val="22"/>
          <w:szCs w:val="22"/>
        </w:rPr>
        <w:t>____________________________________</w:t>
      </w:r>
      <w:r w:rsidR="004E6BF6" w:rsidRPr="00D565D4">
        <w:rPr>
          <w:rFonts w:ascii="Garamond" w:hAnsi="Garamond" w:cs="Garamond"/>
          <w:sz w:val="22"/>
          <w:szCs w:val="22"/>
        </w:rPr>
        <w:t xml:space="preserve">– IBAN: </w:t>
      </w:r>
      <w:r w:rsidR="005F4E4F">
        <w:rPr>
          <w:rFonts w:ascii="Garamond" w:hAnsi="Garamond" w:cs="Garamond"/>
          <w:sz w:val="22"/>
          <w:szCs w:val="22"/>
        </w:rPr>
        <w:t>_________________________________</w:t>
      </w:r>
      <w:r w:rsidRPr="00604557">
        <w:rPr>
          <w:rFonts w:ascii="Garamond" w:hAnsi="Garamond" w:cs="Garamond"/>
          <w:sz w:val="22"/>
          <w:szCs w:val="22"/>
        </w:rPr>
        <w:t>;</w:t>
      </w:r>
    </w:p>
    <w:p w:rsidR="00A527B6" w:rsidRPr="00604557" w:rsidRDefault="00A527B6" w:rsidP="00E469FD">
      <w:pPr>
        <w:numPr>
          <w:ilvl w:val="0"/>
          <w:numId w:val="6"/>
        </w:numPr>
        <w:autoSpaceDE w:val="0"/>
        <w:autoSpaceDN w:val="0"/>
        <w:adjustRightInd w:val="0"/>
        <w:spacing w:after="0"/>
        <w:ind w:left="0" w:firstLine="0"/>
        <w:rPr>
          <w:rFonts w:ascii="Garamond" w:hAnsi="Garamond"/>
          <w:sz w:val="22"/>
          <w:szCs w:val="22"/>
        </w:rPr>
      </w:pPr>
      <w:r w:rsidRPr="00604557">
        <w:rPr>
          <w:rFonts w:ascii="Garamond" w:hAnsi="Garamond" w:cs="Garamond"/>
          <w:sz w:val="22"/>
          <w:szCs w:val="22"/>
        </w:rPr>
        <w:t xml:space="preserve">fideiussione bancaria o assicurativa rilasciata da imprese bancarie o assicurative che rispondano ai requisiti di cui all’art. 93, comma 3 del Codice. </w:t>
      </w:r>
      <w:r w:rsidR="008A67F4" w:rsidRPr="008A67F4">
        <w:rPr>
          <w:rFonts w:ascii="Garamond" w:hAnsi="Garamond" w:cs="Garamond"/>
          <w:sz w:val="22"/>
          <w:szCs w:val="22"/>
        </w:rPr>
        <w:t>In ogni caso, la garanzia fideiussoria è conforme, ai sensi dell’art. 103, comma 9 del Codice agli schemi tipo di cui al D.M. 19 gennaio 2018, n. 31</w:t>
      </w:r>
      <w:r w:rsidRPr="00604557">
        <w:rPr>
          <w:rFonts w:ascii="Garamond" w:hAnsi="Garamond" w:cs="Garamond"/>
          <w:sz w:val="22"/>
          <w:szCs w:val="22"/>
        </w:rPr>
        <w:t xml:space="preserve">.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Gli operatori economici, prima di procedere alla sottoscrizione, sono tenuti a verificare che il soggetto garante sia in possesso dell’autorizzazione al rilascio di garanzie mediante accesso ai seguenti siti internet: </w:t>
      </w:r>
    </w:p>
    <w:p w:rsidR="00A527B6" w:rsidRPr="00604557" w:rsidRDefault="00A527B6" w:rsidP="00E469FD">
      <w:pPr>
        <w:numPr>
          <w:ilvl w:val="0"/>
          <w:numId w:val="7"/>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http://www.bancaditalia.it/compiti/vigilanza/intermediari/index.html </w:t>
      </w:r>
    </w:p>
    <w:p w:rsidR="00A527B6" w:rsidRPr="00604557" w:rsidRDefault="00A527B6" w:rsidP="00E469FD">
      <w:pPr>
        <w:numPr>
          <w:ilvl w:val="0"/>
          <w:numId w:val="7"/>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http://www.bancaditalia.it/compiti/vigilanza/avvisi-pub/garanzie-finanziarie/ </w:t>
      </w:r>
    </w:p>
    <w:p w:rsidR="00D47AB6" w:rsidRPr="00604557" w:rsidRDefault="00D146AE" w:rsidP="00E469FD">
      <w:pPr>
        <w:numPr>
          <w:ilvl w:val="0"/>
          <w:numId w:val="7"/>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http://www.bancaditalia.it/compiti/vigilanza/avvisi-pub/soggetti-non </w:t>
      </w:r>
      <w:r w:rsidR="00461E46" w:rsidRPr="00604557">
        <w:rPr>
          <w:rFonts w:ascii="Garamond" w:hAnsi="Garamond" w:cs="Garamond"/>
          <w:sz w:val="22"/>
          <w:szCs w:val="22"/>
        </w:rPr>
        <w:t>l</w:t>
      </w:r>
      <w:r w:rsidRPr="00604557">
        <w:rPr>
          <w:rFonts w:ascii="Garamond" w:hAnsi="Garamond" w:cs="Garamond"/>
          <w:sz w:val="22"/>
          <w:szCs w:val="22"/>
        </w:rPr>
        <w:t>egittimati/Intermediari_non_abilitati.pdf</w:t>
      </w:r>
    </w:p>
    <w:p w:rsidR="00A527B6" w:rsidRPr="00604557" w:rsidRDefault="00A527B6" w:rsidP="00E469FD">
      <w:pPr>
        <w:numPr>
          <w:ilvl w:val="0"/>
          <w:numId w:val="7"/>
        </w:numPr>
        <w:autoSpaceDE w:val="0"/>
        <w:autoSpaceDN w:val="0"/>
        <w:adjustRightInd w:val="0"/>
        <w:ind w:left="0" w:firstLine="0"/>
        <w:jc w:val="left"/>
        <w:rPr>
          <w:rFonts w:ascii="Garamond" w:hAnsi="Garamond" w:cs="Garamond"/>
          <w:sz w:val="22"/>
          <w:szCs w:val="22"/>
        </w:rPr>
      </w:pPr>
      <w:r w:rsidRPr="00604557">
        <w:rPr>
          <w:rFonts w:ascii="Garamond" w:hAnsi="Garamond" w:cs="Garamond"/>
          <w:sz w:val="22"/>
          <w:szCs w:val="22"/>
        </w:rPr>
        <w:t xml:space="preserve">http://www.ivass.it/ivass/imprese_jsp/HomePage.jsp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In caso di prestazione di </w:t>
      </w:r>
      <w:r w:rsidRPr="00604557">
        <w:rPr>
          <w:rFonts w:ascii="Garamond" w:hAnsi="Garamond" w:cs="Garamond"/>
          <w:b/>
          <w:bCs/>
          <w:sz w:val="22"/>
          <w:szCs w:val="22"/>
        </w:rPr>
        <w:t>garanzia fideiussoria</w:t>
      </w:r>
      <w:r w:rsidRPr="00604557">
        <w:rPr>
          <w:rFonts w:ascii="Garamond" w:hAnsi="Garamond" w:cs="Garamond"/>
          <w:sz w:val="22"/>
          <w:szCs w:val="22"/>
        </w:rPr>
        <w:t>, questa dovrà:</w:t>
      </w:r>
    </w:p>
    <w:p w:rsidR="008A67F4" w:rsidRDefault="00A527B6" w:rsidP="00E469FD">
      <w:pPr>
        <w:numPr>
          <w:ilvl w:val="0"/>
          <w:numId w:val="8"/>
        </w:numPr>
        <w:autoSpaceDE w:val="0"/>
        <w:autoSpaceDN w:val="0"/>
        <w:adjustRightInd w:val="0"/>
        <w:spacing w:after="0"/>
        <w:ind w:left="709" w:hanging="709"/>
        <w:rPr>
          <w:rFonts w:ascii="Garamond" w:hAnsi="Garamond" w:cs="Garamond"/>
          <w:sz w:val="22"/>
          <w:szCs w:val="22"/>
        </w:rPr>
      </w:pPr>
      <w:r w:rsidRPr="008A67F4">
        <w:rPr>
          <w:rFonts w:ascii="Garamond" w:hAnsi="Garamond" w:cs="Garamond"/>
          <w:sz w:val="22"/>
          <w:szCs w:val="22"/>
        </w:rPr>
        <w:t>contenere espressa menzione dell’og</w:t>
      </w:r>
      <w:r w:rsidR="005D6104" w:rsidRPr="008A67F4">
        <w:rPr>
          <w:rFonts w:ascii="Garamond" w:hAnsi="Garamond" w:cs="Garamond"/>
          <w:sz w:val="22"/>
          <w:szCs w:val="22"/>
        </w:rPr>
        <w:t>getto e del soggetto garantito;</w:t>
      </w:r>
    </w:p>
    <w:p w:rsidR="005D6104" w:rsidRPr="008A67F4" w:rsidRDefault="00A527B6" w:rsidP="00E469FD">
      <w:pPr>
        <w:numPr>
          <w:ilvl w:val="0"/>
          <w:numId w:val="8"/>
        </w:numPr>
        <w:autoSpaceDE w:val="0"/>
        <w:autoSpaceDN w:val="0"/>
        <w:adjustRightInd w:val="0"/>
        <w:spacing w:after="0"/>
        <w:ind w:left="709" w:hanging="709"/>
        <w:rPr>
          <w:rFonts w:ascii="Garamond" w:hAnsi="Garamond" w:cs="Garamond"/>
          <w:sz w:val="22"/>
          <w:szCs w:val="22"/>
        </w:rPr>
      </w:pPr>
      <w:r w:rsidRPr="008A67F4">
        <w:rPr>
          <w:rFonts w:ascii="Garamond" w:hAnsi="Garamond" w:cs="Garamond"/>
          <w:sz w:val="22"/>
          <w:szCs w:val="22"/>
        </w:rPr>
        <w:t xml:space="preserve">essere </w:t>
      </w:r>
      <w:r w:rsidR="008A67F4" w:rsidRPr="008A67F4">
        <w:rPr>
          <w:rFonts w:ascii="Garamond" w:hAnsi="Garamond" w:cs="Garamond"/>
          <w:sz w:val="22"/>
          <w:szCs w:val="22"/>
        </w:rPr>
        <w:t>intestata a tutti gli operatori economici del costituito/costituendo raggruppamento temporaneo/consorzio ordinario o del GEIE o dell’aggregazione di rete, ovvero al solo consorzio, in caso di consorzi stabili</w:t>
      </w:r>
      <w:r w:rsidRPr="008A67F4">
        <w:rPr>
          <w:rFonts w:ascii="Garamond" w:hAnsi="Garamond" w:cs="Garamond"/>
          <w:sz w:val="22"/>
          <w:szCs w:val="22"/>
        </w:rPr>
        <w:t xml:space="preserve">; </w:t>
      </w:r>
    </w:p>
    <w:p w:rsidR="00A527B6" w:rsidRPr="00604557" w:rsidRDefault="008A67F4" w:rsidP="00E469FD">
      <w:pPr>
        <w:numPr>
          <w:ilvl w:val="0"/>
          <w:numId w:val="8"/>
        </w:numPr>
        <w:autoSpaceDE w:val="0"/>
        <w:autoSpaceDN w:val="0"/>
        <w:adjustRightInd w:val="0"/>
        <w:spacing w:after="0"/>
        <w:ind w:left="709" w:hanging="709"/>
        <w:rPr>
          <w:rFonts w:ascii="Garamond" w:hAnsi="Garamond" w:cs="Garamond"/>
          <w:sz w:val="22"/>
          <w:szCs w:val="22"/>
        </w:rPr>
      </w:pPr>
      <w:r w:rsidRPr="008A67F4">
        <w:rPr>
          <w:rFonts w:ascii="Garamond" w:hAnsi="Garamond" w:cs="Garamond"/>
          <w:sz w:val="22"/>
          <w:szCs w:val="22"/>
        </w:rPr>
        <w:t>essere conforme allo schema tipo approvato con d.m. n. 31 del 19 gennaio 2018 (GU n. 83 del 10 aprile 2018) contenente il “Regolamento con cui si adottano gli schemi di contratti tipo per le garanzie fideiussorie previste dagli artt. 103 comma 9 e 104 comma 9 del d.lgs. 18 aprile 2016 n. 50”</w:t>
      </w:r>
      <w:r w:rsidR="00A527B6" w:rsidRPr="00604557">
        <w:rPr>
          <w:rFonts w:ascii="Garamond" w:hAnsi="Garamond" w:cs="Garamond"/>
          <w:sz w:val="22"/>
          <w:szCs w:val="22"/>
        </w:rPr>
        <w:t xml:space="preserve">; </w:t>
      </w:r>
    </w:p>
    <w:p w:rsidR="00A527B6" w:rsidRPr="00604557" w:rsidRDefault="00A527B6" w:rsidP="00E469FD">
      <w:pPr>
        <w:numPr>
          <w:ilvl w:val="0"/>
          <w:numId w:val="8"/>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avere validità per almeno 180 gg. dal termine ultimo per la presentazione dell’offerta; </w:t>
      </w:r>
    </w:p>
    <w:p w:rsidR="00A527B6" w:rsidRPr="00604557" w:rsidRDefault="00A527B6" w:rsidP="00E469FD">
      <w:pPr>
        <w:numPr>
          <w:ilvl w:val="0"/>
          <w:numId w:val="8"/>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prevedere espressamente: </w:t>
      </w:r>
    </w:p>
    <w:p w:rsidR="00A527B6" w:rsidRPr="00604557" w:rsidRDefault="00A527B6" w:rsidP="00E469FD">
      <w:pPr>
        <w:numPr>
          <w:ilvl w:val="0"/>
          <w:numId w:val="9"/>
        </w:numPr>
        <w:autoSpaceDE w:val="0"/>
        <w:autoSpaceDN w:val="0"/>
        <w:adjustRightInd w:val="0"/>
        <w:spacing w:after="0"/>
        <w:ind w:left="567" w:hanging="283"/>
        <w:rPr>
          <w:rFonts w:ascii="Garamond" w:hAnsi="Garamond" w:cs="Garamond"/>
          <w:sz w:val="22"/>
          <w:szCs w:val="22"/>
        </w:rPr>
      </w:pPr>
      <w:r w:rsidRPr="00604557">
        <w:rPr>
          <w:rFonts w:ascii="Garamond" w:hAnsi="Garamond" w:cs="Garamond"/>
          <w:sz w:val="22"/>
          <w:szCs w:val="22"/>
        </w:rPr>
        <w:t xml:space="preserve">la rinuncia al beneficio della preventiva escussione del debitore principale di cui all’art. 1944 del codice civile, volendo ed intendendo restare obbligata in solido con il debitore; </w:t>
      </w:r>
    </w:p>
    <w:p w:rsidR="00A527B6" w:rsidRPr="00604557" w:rsidRDefault="00A527B6" w:rsidP="00E469FD">
      <w:pPr>
        <w:numPr>
          <w:ilvl w:val="0"/>
          <w:numId w:val="9"/>
        </w:num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la rinuncia ad eccepire la decorrenza dei termini di cui all’art. 1957 </w:t>
      </w:r>
      <w:r w:rsidR="008A67F4">
        <w:rPr>
          <w:rFonts w:ascii="Garamond" w:hAnsi="Garamond" w:cs="Garamond"/>
          <w:sz w:val="22"/>
          <w:szCs w:val="22"/>
        </w:rPr>
        <w:t xml:space="preserve">secondo comma </w:t>
      </w:r>
      <w:r w:rsidRPr="00604557">
        <w:rPr>
          <w:rFonts w:ascii="Garamond" w:hAnsi="Garamond" w:cs="Garamond"/>
          <w:sz w:val="22"/>
          <w:szCs w:val="22"/>
        </w:rPr>
        <w:t xml:space="preserve">del codice civile; </w:t>
      </w:r>
    </w:p>
    <w:p w:rsidR="00A527B6" w:rsidRPr="00604557" w:rsidRDefault="00A527B6" w:rsidP="00E469FD">
      <w:pPr>
        <w:numPr>
          <w:ilvl w:val="0"/>
          <w:numId w:val="9"/>
        </w:num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la loro operatività entro quindici giorni a semplice richiesta scritta della stazione appaltante; </w:t>
      </w:r>
    </w:p>
    <w:p w:rsidR="00A527B6" w:rsidRPr="00604557" w:rsidRDefault="00A527B6" w:rsidP="00E469FD">
      <w:pPr>
        <w:numPr>
          <w:ilvl w:val="0"/>
          <w:numId w:val="8"/>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contenere l’impegno a rilasciare la garanzia definitiva, ove rilasciata dal medesimo garante;</w:t>
      </w:r>
    </w:p>
    <w:p w:rsidR="00A527B6" w:rsidRPr="00604557" w:rsidRDefault="00A527B6" w:rsidP="00E469FD">
      <w:pPr>
        <w:numPr>
          <w:ilvl w:val="0"/>
          <w:numId w:val="8"/>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lastRenderedPageBreak/>
        <w:t xml:space="preserve">essere corredata da una dichiarazione sostitutiva di atto notorio del fideiussore che attesti il potere di impegnare con la sottoscrizione la società fideiussore nei confronti della stazione appaltante; </w:t>
      </w:r>
    </w:p>
    <w:p w:rsidR="00A527B6" w:rsidRPr="00647C44" w:rsidRDefault="00A527B6" w:rsidP="00E469FD">
      <w:pPr>
        <w:pStyle w:val="Paragrafoelenco"/>
        <w:numPr>
          <w:ilvl w:val="0"/>
          <w:numId w:val="8"/>
        </w:numPr>
        <w:autoSpaceDE w:val="0"/>
        <w:autoSpaceDN w:val="0"/>
        <w:adjustRightInd w:val="0"/>
        <w:ind w:left="0" w:firstLine="0"/>
        <w:rPr>
          <w:rFonts w:ascii="Garamond" w:hAnsi="Garamond" w:cs="Garamond"/>
        </w:rPr>
      </w:pPr>
      <w:r w:rsidRPr="00647C44">
        <w:rPr>
          <w:rFonts w:ascii="Garamond" w:hAnsi="Garamond" w:cs="Garamond"/>
        </w:rPr>
        <w:t xml:space="preserve">essere corredata dall’impegno del garante a rinnovare la garanzia ai sensi dell’art. 93, comma 5 del Codice, su richiesta della stazione appaltante per ulteriori </w:t>
      </w:r>
      <w:r w:rsidR="003A4599" w:rsidRPr="00647C44">
        <w:rPr>
          <w:rFonts w:ascii="Garamond" w:hAnsi="Garamond" w:cs="Garamond"/>
        </w:rPr>
        <w:t>180</w:t>
      </w:r>
      <w:r w:rsidRPr="00647C44">
        <w:rPr>
          <w:rFonts w:ascii="Garamond" w:hAnsi="Garamond" w:cs="Garamond"/>
        </w:rPr>
        <w:t xml:space="preserve"> giorni, nel caso in cui al momento della sua scadenza non sia ancora intervenuta l’aggiudicazione.</w:t>
      </w:r>
    </w:p>
    <w:p w:rsidR="005D6104"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La garanzia fideiussoria e la dichiarazione di impegno devono essere </w:t>
      </w:r>
      <w:r w:rsidRPr="00604557">
        <w:rPr>
          <w:rFonts w:ascii="Garamond" w:hAnsi="Garamond" w:cs="Garamond"/>
          <w:b/>
          <w:bCs/>
          <w:sz w:val="22"/>
          <w:szCs w:val="22"/>
        </w:rPr>
        <w:t xml:space="preserve">sottoscritte </w:t>
      </w:r>
      <w:r w:rsidRPr="00604557">
        <w:rPr>
          <w:rFonts w:ascii="Garamond" w:hAnsi="Garamond" w:cs="Garamond"/>
          <w:sz w:val="22"/>
          <w:szCs w:val="22"/>
        </w:rPr>
        <w:t xml:space="preserve">da un soggetto in possesso dei poteri necessari per impegnare il garante ed essere </w:t>
      </w:r>
      <w:r w:rsidRPr="00604557">
        <w:rPr>
          <w:rFonts w:ascii="Garamond" w:hAnsi="Garamond" w:cs="Garamond"/>
          <w:bCs/>
          <w:sz w:val="22"/>
          <w:szCs w:val="22"/>
        </w:rPr>
        <w:t xml:space="preserve">prodotte </w:t>
      </w:r>
      <w:r w:rsidR="005D6104" w:rsidRPr="00604557">
        <w:rPr>
          <w:rFonts w:ascii="Garamond" w:hAnsi="Garamond" w:cs="Garamond"/>
          <w:sz w:val="22"/>
          <w:szCs w:val="22"/>
        </w:rPr>
        <w:t>in una delle seguenti forme:</w:t>
      </w:r>
    </w:p>
    <w:p w:rsidR="005D6104" w:rsidRPr="00604557" w:rsidRDefault="00A527B6" w:rsidP="00920F55">
      <w:pPr>
        <w:pStyle w:val="Paragrafoelenco"/>
        <w:numPr>
          <w:ilvl w:val="1"/>
          <w:numId w:val="5"/>
        </w:numPr>
        <w:autoSpaceDE w:val="0"/>
        <w:autoSpaceDN w:val="0"/>
        <w:adjustRightInd w:val="0"/>
        <w:spacing w:after="0"/>
        <w:ind w:left="0" w:firstLine="0"/>
        <w:jc w:val="both"/>
        <w:rPr>
          <w:rFonts w:ascii="Garamond" w:hAnsi="Garamond" w:cs="Garamond"/>
        </w:rPr>
      </w:pPr>
      <w:r w:rsidRPr="00604557">
        <w:rPr>
          <w:rFonts w:ascii="Garamond" w:hAnsi="Garamond" w:cs="Garamond"/>
        </w:rPr>
        <w:t xml:space="preserve">in originale o in copia autentica ai sensi dell’art. 18 del d.p.r. 28 dicembre 2000, n. 445; </w:t>
      </w:r>
    </w:p>
    <w:p w:rsidR="005D6104" w:rsidRPr="00604557" w:rsidRDefault="00A527B6" w:rsidP="00920F55">
      <w:pPr>
        <w:pStyle w:val="Paragrafoelenco"/>
        <w:numPr>
          <w:ilvl w:val="1"/>
          <w:numId w:val="5"/>
        </w:numPr>
        <w:autoSpaceDE w:val="0"/>
        <w:autoSpaceDN w:val="0"/>
        <w:adjustRightInd w:val="0"/>
        <w:spacing w:after="0"/>
        <w:ind w:left="0" w:firstLine="0"/>
        <w:jc w:val="both"/>
        <w:rPr>
          <w:rFonts w:ascii="Garamond" w:hAnsi="Garamond" w:cs="Garamond"/>
        </w:rPr>
      </w:pPr>
      <w:r w:rsidRPr="00604557">
        <w:rPr>
          <w:rFonts w:ascii="Garamond" w:hAnsi="Garamond" w:cs="Garamond"/>
        </w:rPr>
        <w:t xml:space="preserve">documento informatico, ai sensi dell’art. 1, lett. p) del d.lgs. 7 marzo 2005 n. 82 sottoscritto con firma digitale dal soggetto in possesso dei poteri necessari per impegnare il garante; </w:t>
      </w:r>
    </w:p>
    <w:p w:rsidR="00A527B6" w:rsidRPr="00604557" w:rsidRDefault="00A527B6" w:rsidP="00920F55">
      <w:pPr>
        <w:pStyle w:val="Paragrafoelenco"/>
        <w:numPr>
          <w:ilvl w:val="1"/>
          <w:numId w:val="5"/>
        </w:numPr>
        <w:autoSpaceDE w:val="0"/>
        <w:autoSpaceDN w:val="0"/>
        <w:adjustRightInd w:val="0"/>
        <w:spacing w:after="0"/>
        <w:ind w:left="0" w:firstLine="0"/>
        <w:jc w:val="both"/>
        <w:rPr>
          <w:rFonts w:ascii="Garamond" w:hAnsi="Garamond" w:cs="Garamond"/>
        </w:rPr>
      </w:pPr>
      <w:r w:rsidRPr="00604557">
        <w:rPr>
          <w:rFonts w:ascii="Garamond" w:hAnsi="Garamond" w:cs="Garamond"/>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 </w:t>
      </w:r>
    </w:p>
    <w:p w:rsidR="005D6104"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L’importo della garanzia e del suo eventuale rinnovo </w:t>
      </w:r>
      <w:r w:rsidRPr="00604557">
        <w:rPr>
          <w:rFonts w:ascii="Garamond" w:hAnsi="Garamond" w:cs="Garamond"/>
          <w:b/>
          <w:bCs/>
          <w:sz w:val="22"/>
          <w:szCs w:val="22"/>
        </w:rPr>
        <w:t xml:space="preserve">è ridotto </w:t>
      </w:r>
      <w:r w:rsidRPr="00604557">
        <w:rPr>
          <w:rFonts w:ascii="Garamond" w:hAnsi="Garamond" w:cs="Garamond"/>
          <w:sz w:val="22"/>
          <w:szCs w:val="22"/>
        </w:rPr>
        <w:t>secondo le misure e le modalità di cui a</w:t>
      </w:r>
      <w:r w:rsidR="005D6104" w:rsidRPr="00604557">
        <w:rPr>
          <w:rFonts w:ascii="Garamond" w:hAnsi="Garamond" w:cs="Garamond"/>
          <w:sz w:val="22"/>
          <w:szCs w:val="22"/>
        </w:rPr>
        <w:t>ll’art. 93, comma 7 del Codice.</w:t>
      </w:r>
    </w:p>
    <w:p w:rsidR="005D6104"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Per fruire di dette riduzioni il concorrente segnala e documenta nell’offerta il possesso dei relativi requisiti fornendo c</w:t>
      </w:r>
      <w:r w:rsidR="005D6104" w:rsidRPr="00604557">
        <w:rPr>
          <w:rFonts w:ascii="Garamond" w:hAnsi="Garamond" w:cs="Garamond"/>
          <w:sz w:val="22"/>
          <w:szCs w:val="22"/>
        </w:rPr>
        <w:t>opia dei certificati posseduti.</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In caso di partecipazione in forma associata, la riduzione del 50% per il possesso della certificazione del sistema di qualità di cui all’articolo 93, comma 7, si ottiene</w:t>
      </w:r>
      <w:r w:rsidR="008A06EF">
        <w:rPr>
          <w:rFonts w:ascii="Garamond" w:hAnsi="Garamond" w:cs="Garamond"/>
          <w:sz w:val="22"/>
          <w:szCs w:val="22"/>
        </w:rPr>
        <w:t xml:space="preserve"> sole se la predetta certificazione sia posseduta da</w:t>
      </w:r>
      <w:r w:rsidRPr="00604557">
        <w:rPr>
          <w:rFonts w:ascii="Garamond" w:hAnsi="Garamond" w:cs="Garamond"/>
          <w:sz w:val="22"/>
          <w:szCs w:val="22"/>
        </w:rPr>
        <w:t xml:space="preserve">: </w:t>
      </w:r>
    </w:p>
    <w:p w:rsidR="005D6104" w:rsidRPr="00604557" w:rsidRDefault="008A06EF" w:rsidP="00E469FD">
      <w:pPr>
        <w:pStyle w:val="Paragrafoelenco"/>
        <w:numPr>
          <w:ilvl w:val="0"/>
          <w:numId w:val="24"/>
        </w:numPr>
        <w:autoSpaceDE w:val="0"/>
        <w:autoSpaceDN w:val="0"/>
        <w:adjustRightInd w:val="0"/>
        <w:spacing w:after="0"/>
        <w:jc w:val="both"/>
        <w:rPr>
          <w:rFonts w:ascii="Garamond" w:hAnsi="Garamond" w:cs="Garamond"/>
        </w:rPr>
      </w:pPr>
      <w:r w:rsidRPr="008A06EF">
        <w:rPr>
          <w:rFonts w:ascii="Garamond" w:hAnsi="Garamond" w:cs="Garamond"/>
        </w:rPr>
        <w:t>tutti gli operatori economici del raggruppamento/consorzio ordinario o del GEIE, ovvero dell’aggregazione di rete</w:t>
      </w:r>
      <w:r w:rsidR="005D6104" w:rsidRPr="00604557">
        <w:rPr>
          <w:rFonts w:ascii="Garamond" w:hAnsi="Garamond" w:cs="Garamond"/>
        </w:rPr>
        <w:t>;</w:t>
      </w:r>
    </w:p>
    <w:p w:rsidR="00A527B6" w:rsidRPr="00604557" w:rsidRDefault="008A06EF" w:rsidP="00E469FD">
      <w:pPr>
        <w:pStyle w:val="Paragrafoelenco"/>
        <w:numPr>
          <w:ilvl w:val="0"/>
          <w:numId w:val="24"/>
        </w:numPr>
        <w:autoSpaceDE w:val="0"/>
        <w:autoSpaceDN w:val="0"/>
        <w:adjustRightInd w:val="0"/>
        <w:spacing w:after="0"/>
        <w:rPr>
          <w:rFonts w:ascii="Garamond" w:hAnsi="Garamond" w:cs="Garamond"/>
        </w:rPr>
      </w:pPr>
      <w:r w:rsidRPr="008A06EF">
        <w:rPr>
          <w:rFonts w:ascii="Garamond" w:hAnsi="Garamond" w:cs="Garamond"/>
        </w:rPr>
        <w:t>consorzio stabile e/o consorziate</w:t>
      </w:r>
      <w:r w:rsidR="00A527B6" w:rsidRPr="00604557">
        <w:rPr>
          <w:rFonts w:ascii="Garamond" w:hAnsi="Garamond" w:cs="Garamond"/>
        </w:rPr>
        <w:t xml:space="preserve">. </w:t>
      </w:r>
    </w:p>
    <w:p w:rsidR="00A527B6" w:rsidRPr="00604557" w:rsidRDefault="008A06EF" w:rsidP="00920F55">
      <w:pPr>
        <w:autoSpaceDE w:val="0"/>
        <w:autoSpaceDN w:val="0"/>
        <w:adjustRightInd w:val="0"/>
        <w:spacing w:after="0"/>
        <w:ind w:left="0" w:firstLine="0"/>
        <w:rPr>
          <w:rFonts w:ascii="Garamond" w:hAnsi="Garamond" w:cs="Garamond"/>
          <w:sz w:val="22"/>
          <w:szCs w:val="22"/>
        </w:rPr>
      </w:pPr>
      <w:r w:rsidRPr="008A06EF">
        <w:rPr>
          <w:rFonts w:ascii="Garamond" w:hAnsi="Garamond" w:cs="Garamond"/>
          <w:sz w:val="22"/>
          <w:szCs w:val="22"/>
        </w:rPr>
        <w:t>Le altre riduzioni previste dall’art. 93, comma 7, del Codice si ottengono nel caso di possesso da parte di una sola associata oppure da parte del consorzio stabile e/o delle consorziate</w:t>
      </w:r>
      <w:r w:rsidR="00A527B6" w:rsidRPr="00604557">
        <w:rPr>
          <w:rFonts w:ascii="Garamond" w:hAnsi="Garamond" w:cs="Garamond"/>
          <w:sz w:val="22"/>
          <w:szCs w:val="22"/>
        </w:rPr>
        <w:t xml:space="preserve">.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È sanabile, altresì, la presentazione di una garanzia di valore inferiore o priva di una o più caratteristiche tra quelle sopra indicate (intestazione solo ad alcuni partecipanti al </w:t>
      </w:r>
      <w:r w:rsidR="008A06EF">
        <w:rPr>
          <w:rFonts w:ascii="Garamond" w:hAnsi="Garamond" w:cs="Garamond"/>
          <w:sz w:val="22"/>
          <w:szCs w:val="22"/>
        </w:rPr>
        <w:t>raggruppamento</w:t>
      </w:r>
      <w:r w:rsidRPr="00604557">
        <w:rPr>
          <w:rFonts w:ascii="Garamond" w:hAnsi="Garamond" w:cs="Garamond"/>
          <w:sz w:val="22"/>
          <w:szCs w:val="22"/>
        </w:rPr>
        <w:t xml:space="preserve">, carenza delle clausole obbligatorie, etc.). </w:t>
      </w:r>
    </w:p>
    <w:p w:rsidR="002857E7" w:rsidRPr="00604557" w:rsidRDefault="00A527B6" w:rsidP="00920F55">
      <w:pPr>
        <w:autoSpaceDE w:val="0"/>
        <w:autoSpaceDN w:val="0"/>
        <w:adjustRightInd w:val="0"/>
        <w:ind w:left="0" w:firstLine="0"/>
        <w:rPr>
          <w:rFonts w:ascii="Garamond" w:hAnsi="Garamond" w:cs="Garamond"/>
          <w:sz w:val="22"/>
          <w:szCs w:val="22"/>
        </w:rPr>
      </w:pPr>
      <w:r w:rsidRPr="00604557">
        <w:rPr>
          <w:rFonts w:ascii="Garamond" w:hAnsi="Garamond" w:cs="Garamond"/>
          <w:sz w:val="22"/>
          <w:szCs w:val="22"/>
          <w:u w:val="single"/>
        </w:rPr>
        <w:t>Non è sanabile - e quindi è causa di esclusione - la sottoscrizione della garanzia provvisoria da parte di un soggetto non legittimato a rilasciare la garanzia o non autorizzato ad impegnare il garante</w:t>
      </w:r>
      <w:r w:rsidRPr="00604557">
        <w:rPr>
          <w:rFonts w:ascii="Garamond" w:hAnsi="Garamond" w:cs="Garamond"/>
          <w:sz w:val="22"/>
          <w:szCs w:val="22"/>
        </w:rPr>
        <w:t>.</w:t>
      </w:r>
    </w:p>
    <w:p w:rsidR="00A66EE0" w:rsidRPr="00604557" w:rsidRDefault="00A66EE0" w:rsidP="00920F55">
      <w:pPr>
        <w:autoSpaceDE w:val="0"/>
        <w:autoSpaceDN w:val="0"/>
        <w:adjustRightInd w:val="0"/>
        <w:spacing w:after="0"/>
        <w:ind w:left="0" w:firstLine="0"/>
        <w:rPr>
          <w:rFonts w:ascii="Garamond" w:hAnsi="Garamond" w:cs="Garamond"/>
          <w:sz w:val="22"/>
          <w:szCs w:val="22"/>
        </w:rPr>
      </w:pPr>
    </w:p>
    <w:p w:rsidR="008C3EDB" w:rsidRPr="0027019D" w:rsidRDefault="008C3EDB" w:rsidP="00920F55">
      <w:pPr>
        <w:autoSpaceDE w:val="0"/>
        <w:autoSpaceDN w:val="0"/>
        <w:adjustRightInd w:val="0"/>
        <w:spacing w:after="0"/>
        <w:ind w:left="0" w:firstLine="0"/>
        <w:rPr>
          <w:rFonts w:ascii="Garamond" w:hAnsi="Garamond" w:cs="Garamond"/>
          <w:sz w:val="22"/>
          <w:szCs w:val="22"/>
        </w:rPr>
      </w:pPr>
      <w:r w:rsidRPr="0027019D">
        <w:rPr>
          <w:rFonts w:ascii="Garamond" w:hAnsi="Garamond" w:cs="Garamond"/>
          <w:sz w:val="22"/>
          <w:szCs w:val="22"/>
        </w:rPr>
        <w:t xml:space="preserve">A garanzia del completo adempimento di tutti gli obblighi derivanti dal presente </w:t>
      </w:r>
      <w:r w:rsidR="00885515" w:rsidRPr="0027019D">
        <w:rPr>
          <w:rFonts w:ascii="Garamond" w:hAnsi="Garamond" w:cs="Garamond"/>
          <w:sz w:val="22"/>
          <w:szCs w:val="22"/>
        </w:rPr>
        <w:t>disciplinare</w:t>
      </w:r>
      <w:r w:rsidR="00326216" w:rsidRPr="0027019D">
        <w:rPr>
          <w:rFonts w:ascii="Garamond" w:hAnsi="Garamond" w:cs="Garamond"/>
          <w:sz w:val="22"/>
          <w:szCs w:val="22"/>
        </w:rPr>
        <w:t>,</w:t>
      </w:r>
      <w:r w:rsidRPr="0027019D">
        <w:rPr>
          <w:rFonts w:ascii="Garamond" w:hAnsi="Garamond" w:cs="Garamond"/>
          <w:sz w:val="22"/>
          <w:szCs w:val="22"/>
        </w:rPr>
        <w:t xml:space="preserve"> l’Aggiudicataria, nel rispetto di quant</w:t>
      </w:r>
      <w:r w:rsidR="00480C53" w:rsidRPr="0027019D">
        <w:rPr>
          <w:rFonts w:ascii="Garamond" w:hAnsi="Garamond" w:cs="Garamond"/>
          <w:sz w:val="22"/>
          <w:szCs w:val="22"/>
        </w:rPr>
        <w:t>o previsto dall’art. 103 del D.l</w:t>
      </w:r>
      <w:r w:rsidRPr="0027019D">
        <w:rPr>
          <w:rFonts w:ascii="Garamond" w:hAnsi="Garamond" w:cs="Garamond"/>
          <w:sz w:val="22"/>
          <w:szCs w:val="22"/>
        </w:rPr>
        <w:t>gs. 50/2016, deve costituire, entro dieci giorni dalla richiesta del Committente, una garanzia definitiva sotto forma di cauzione o fideiussione, con le modalità di cui all’a</w:t>
      </w:r>
      <w:r w:rsidR="00480C53" w:rsidRPr="0027019D">
        <w:rPr>
          <w:rFonts w:ascii="Garamond" w:hAnsi="Garamond" w:cs="Garamond"/>
          <w:sz w:val="22"/>
          <w:szCs w:val="22"/>
        </w:rPr>
        <w:t>rticolo 93, commi 2 e 3, del D.l</w:t>
      </w:r>
      <w:r w:rsidRPr="0027019D">
        <w:rPr>
          <w:rFonts w:ascii="Garamond" w:hAnsi="Garamond" w:cs="Garamond"/>
          <w:sz w:val="22"/>
          <w:szCs w:val="22"/>
        </w:rPr>
        <w:t xml:space="preserve">gs. </w:t>
      </w:r>
      <w:r w:rsidR="00326216" w:rsidRPr="0027019D">
        <w:rPr>
          <w:rFonts w:ascii="Garamond" w:hAnsi="Garamond" w:cs="Garamond"/>
          <w:sz w:val="22"/>
          <w:szCs w:val="22"/>
        </w:rPr>
        <w:t>suddetto</w:t>
      </w:r>
      <w:r w:rsidRPr="0027019D">
        <w:rPr>
          <w:rFonts w:ascii="Garamond" w:hAnsi="Garamond" w:cs="Garamond"/>
          <w:sz w:val="22"/>
          <w:szCs w:val="22"/>
        </w:rPr>
        <w:t xml:space="preserve">, in misura pari al </w:t>
      </w:r>
      <w:r w:rsidR="009C1EBB" w:rsidRPr="0027019D">
        <w:rPr>
          <w:rFonts w:ascii="Garamond" w:hAnsi="Garamond" w:cs="Garamond"/>
          <w:b/>
          <w:sz w:val="22"/>
          <w:szCs w:val="22"/>
        </w:rPr>
        <w:t>10</w:t>
      </w:r>
      <w:r w:rsidRPr="0027019D">
        <w:rPr>
          <w:rFonts w:ascii="Garamond" w:hAnsi="Garamond" w:cs="Garamond"/>
          <w:b/>
          <w:sz w:val="22"/>
          <w:szCs w:val="22"/>
        </w:rPr>
        <w:t>% (</w:t>
      </w:r>
      <w:r w:rsidR="009C1EBB" w:rsidRPr="0027019D">
        <w:rPr>
          <w:rFonts w:ascii="Garamond" w:hAnsi="Garamond" w:cs="Garamond"/>
          <w:b/>
          <w:sz w:val="22"/>
          <w:szCs w:val="22"/>
        </w:rPr>
        <w:t>dieci</w:t>
      </w:r>
      <w:r w:rsidRPr="0027019D">
        <w:rPr>
          <w:rFonts w:ascii="Garamond" w:hAnsi="Garamond" w:cs="Garamond"/>
          <w:b/>
          <w:sz w:val="22"/>
          <w:szCs w:val="22"/>
        </w:rPr>
        <w:t>percento) dell’importo contrattuale netto</w:t>
      </w:r>
      <w:r w:rsidR="00A66EE0" w:rsidRPr="0027019D">
        <w:rPr>
          <w:rFonts w:ascii="Garamond" w:hAnsi="Garamond" w:cs="Garamond"/>
          <w:sz w:val="22"/>
          <w:szCs w:val="22"/>
        </w:rPr>
        <w:t>,</w:t>
      </w:r>
      <w:r w:rsidR="00A66EE0" w:rsidRPr="0027019D">
        <w:t xml:space="preserve"> </w:t>
      </w:r>
      <w:r w:rsidR="00A66EE0" w:rsidRPr="0027019D">
        <w:rPr>
          <w:rFonts w:ascii="Garamond" w:hAnsi="Garamond" w:cs="Garamond"/>
          <w:sz w:val="22"/>
          <w:szCs w:val="22"/>
        </w:rPr>
        <w:t>salvo la necessità di aumentare tale percentuale e relativa somma, ai sensi dell'art. 103, comma 1 del Codice</w:t>
      </w:r>
      <w:r w:rsidRPr="0027019D">
        <w:rPr>
          <w:rFonts w:ascii="Garamond" w:hAnsi="Garamond" w:cs="Garamond"/>
          <w:sz w:val="22"/>
          <w:szCs w:val="22"/>
        </w:rPr>
        <w:t>.</w:t>
      </w:r>
    </w:p>
    <w:p w:rsidR="00A66EE0" w:rsidRPr="00CB364D" w:rsidRDefault="00A66EE0" w:rsidP="00920F55">
      <w:pPr>
        <w:autoSpaceDE w:val="0"/>
        <w:autoSpaceDN w:val="0"/>
        <w:adjustRightInd w:val="0"/>
        <w:spacing w:after="0"/>
        <w:ind w:left="0" w:firstLine="0"/>
        <w:rPr>
          <w:rFonts w:ascii="Garamond" w:hAnsi="Garamond" w:cs="Garamond"/>
          <w:sz w:val="22"/>
          <w:szCs w:val="22"/>
          <w:highlight w:val="yellow"/>
        </w:rPr>
      </w:pPr>
    </w:p>
    <w:p w:rsidR="00A66EE0" w:rsidRPr="00CB364D" w:rsidRDefault="00A66EE0" w:rsidP="00920F55">
      <w:pPr>
        <w:autoSpaceDE w:val="0"/>
        <w:autoSpaceDN w:val="0"/>
        <w:adjustRightInd w:val="0"/>
        <w:spacing w:after="0"/>
        <w:ind w:left="0" w:firstLine="0"/>
        <w:rPr>
          <w:rFonts w:ascii="Garamond" w:hAnsi="Garamond" w:cs="Garamond"/>
          <w:sz w:val="22"/>
          <w:szCs w:val="22"/>
          <w:highlight w:val="yellow"/>
        </w:rPr>
      </w:pPr>
      <w:r w:rsidRPr="00647C44">
        <w:rPr>
          <w:rFonts w:ascii="Garamond" w:hAnsi="Garamond" w:cs="Garamond"/>
          <w:sz w:val="22"/>
          <w:szCs w:val="22"/>
        </w:rPr>
        <w:t>La mancata costituzione della garanzia determina la decadenza dell'affidamento e l'acquisizione della cauzione provvisoria presentata in sede di offerta da parte della stazione appaltante, che aggiudica l'appalto o la concessione al concorrente che segue nella graduatoria.</w:t>
      </w:r>
    </w:p>
    <w:p w:rsidR="00A527B6" w:rsidRPr="00CB364D" w:rsidRDefault="00A527B6" w:rsidP="00A527B6">
      <w:pPr>
        <w:autoSpaceDE w:val="0"/>
        <w:autoSpaceDN w:val="0"/>
        <w:adjustRightInd w:val="0"/>
        <w:spacing w:after="0"/>
        <w:ind w:left="0" w:firstLine="0"/>
        <w:jc w:val="left"/>
        <w:rPr>
          <w:rFonts w:ascii="Garamond" w:hAnsi="Garamond" w:cs="Garamond"/>
          <w:bCs/>
          <w:color w:val="000000"/>
          <w:sz w:val="22"/>
          <w:szCs w:val="22"/>
          <w:highlight w:val="yellow"/>
        </w:rPr>
      </w:pPr>
    </w:p>
    <w:p w:rsidR="00A66EE0" w:rsidRPr="00647C44" w:rsidRDefault="00A66EE0" w:rsidP="00A66EE0">
      <w:pPr>
        <w:autoSpaceDE w:val="0"/>
        <w:autoSpaceDN w:val="0"/>
        <w:adjustRightInd w:val="0"/>
        <w:spacing w:after="0"/>
        <w:ind w:left="0" w:firstLine="0"/>
        <w:rPr>
          <w:rFonts w:ascii="Garamond" w:hAnsi="Garamond" w:cs="Garamond"/>
          <w:bCs/>
          <w:color w:val="000000"/>
          <w:sz w:val="22"/>
          <w:szCs w:val="22"/>
        </w:rPr>
      </w:pPr>
      <w:r w:rsidRPr="00647C44">
        <w:rPr>
          <w:rFonts w:ascii="Garamond" w:hAnsi="Garamond" w:cs="Garamond"/>
          <w:bCs/>
          <w:color w:val="000000"/>
          <w:sz w:val="22"/>
          <w:szCs w:val="22"/>
        </w:rPr>
        <w:t>L'esecutore dei lavori è obbligato a costituire e consegnare alla stazione appaltante almeno dieci giorni prima della consegna dei lavori anche una polizza di assicurazione che copra i danni subiti dalle stazioni appaltanti a causa del danneggiamento o della distruzione totale o parziale di impianti ed opere, anche preesistenti, verificatisi nel corso dell'esecuzione dei lavori</w:t>
      </w:r>
      <w:r w:rsidR="005C0391" w:rsidRPr="00647C44">
        <w:rPr>
          <w:rFonts w:ascii="Garamond" w:hAnsi="Garamond" w:cs="Garamond"/>
          <w:bCs/>
          <w:color w:val="000000"/>
          <w:sz w:val="22"/>
          <w:szCs w:val="22"/>
        </w:rPr>
        <w:t xml:space="preserve">, </w:t>
      </w:r>
      <w:r w:rsidR="00647C44" w:rsidRPr="00176EEE">
        <w:rPr>
          <w:rFonts w:ascii="Garamond" w:hAnsi="Garamond" w:cs="Garamond"/>
          <w:bCs/>
          <w:color w:val="000000"/>
          <w:sz w:val="22"/>
          <w:szCs w:val="22"/>
        </w:rPr>
        <w:t xml:space="preserve">ex </w:t>
      </w:r>
      <w:r w:rsidR="005C0391" w:rsidRPr="00176EEE">
        <w:rPr>
          <w:rFonts w:ascii="Garamond" w:hAnsi="Garamond" w:cs="Garamond"/>
          <w:bCs/>
          <w:color w:val="000000"/>
          <w:sz w:val="22"/>
          <w:szCs w:val="22"/>
        </w:rPr>
        <w:t>art</w:t>
      </w:r>
      <w:r w:rsidR="00176EEE" w:rsidRPr="00176EEE">
        <w:rPr>
          <w:rFonts w:ascii="Garamond" w:hAnsi="Garamond" w:cs="Garamond"/>
          <w:bCs/>
          <w:sz w:val="22"/>
          <w:szCs w:val="22"/>
        </w:rPr>
        <w:t>. _____</w:t>
      </w:r>
      <w:r w:rsidR="005C0391" w:rsidRPr="00176EEE">
        <w:rPr>
          <w:rFonts w:ascii="Garamond" w:hAnsi="Garamond" w:cs="Garamond"/>
          <w:bCs/>
          <w:sz w:val="22"/>
          <w:szCs w:val="22"/>
        </w:rPr>
        <w:t xml:space="preserve"> del Capitolato speciale</w:t>
      </w:r>
      <w:r w:rsidRPr="00176EEE">
        <w:rPr>
          <w:rFonts w:ascii="Garamond" w:hAnsi="Garamond" w:cs="Garamond"/>
          <w:bCs/>
          <w:sz w:val="22"/>
          <w:szCs w:val="22"/>
        </w:rPr>
        <w:t>.</w:t>
      </w:r>
      <w:r w:rsidRPr="00647C44">
        <w:rPr>
          <w:rFonts w:ascii="Garamond" w:hAnsi="Garamond" w:cs="Garamond"/>
          <w:bCs/>
          <w:sz w:val="22"/>
          <w:szCs w:val="22"/>
        </w:rPr>
        <w:t xml:space="preserve"> </w:t>
      </w:r>
      <w:r w:rsidR="00647C44">
        <w:rPr>
          <w:rFonts w:ascii="Garamond" w:hAnsi="Garamond" w:cs="Garamond"/>
          <w:bCs/>
          <w:color w:val="000000"/>
          <w:sz w:val="22"/>
          <w:szCs w:val="22"/>
        </w:rPr>
        <w:t>A</w:t>
      </w:r>
      <w:r w:rsidR="00647C44" w:rsidRPr="00647C44">
        <w:rPr>
          <w:rFonts w:ascii="Garamond" w:hAnsi="Garamond" w:cs="Garamond"/>
          <w:bCs/>
          <w:color w:val="000000"/>
          <w:sz w:val="22"/>
          <w:szCs w:val="22"/>
        </w:rPr>
        <w:t>i sensi del comma 7 dell’art. 103 del D.</w:t>
      </w:r>
      <w:r w:rsidR="00647C44">
        <w:rPr>
          <w:rFonts w:ascii="Garamond" w:hAnsi="Garamond" w:cs="Garamond"/>
          <w:bCs/>
          <w:color w:val="000000"/>
          <w:sz w:val="22"/>
          <w:szCs w:val="22"/>
        </w:rPr>
        <w:t>l</w:t>
      </w:r>
      <w:r w:rsidR="00647C44" w:rsidRPr="00647C44">
        <w:rPr>
          <w:rFonts w:ascii="Garamond" w:hAnsi="Garamond" w:cs="Garamond"/>
          <w:bCs/>
          <w:color w:val="000000"/>
          <w:sz w:val="22"/>
          <w:szCs w:val="22"/>
        </w:rPr>
        <w:t>gs</w:t>
      </w:r>
      <w:r w:rsidR="00647C44">
        <w:rPr>
          <w:rFonts w:ascii="Garamond" w:hAnsi="Garamond" w:cs="Garamond"/>
          <w:bCs/>
          <w:color w:val="000000"/>
          <w:sz w:val="22"/>
          <w:szCs w:val="22"/>
        </w:rPr>
        <w:t>.</w:t>
      </w:r>
      <w:r w:rsidR="00647C44" w:rsidRPr="00647C44">
        <w:rPr>
          <w:rFonts w:ascii="Garamond" w:hAnsi="Garamond" w:cs="Garamond"/>
          <w:bCs/>
          <w:color w:val="000000"/>
          <w:sz w:val="22"/>
          <w:szCs w:val="22"/>
        </w:rPr>
        <w:t xml:space="preserve"> 50/2016</w:t>
      </w:r>
      <w:r w:rsidR="00AB3C7C">
        <w:rPr>
          <w:rFonts w:ascii="Garamond" w:hAnsi="Garamond" w:cs="Garamond"/>
          <w:bCs/>
          <w:color w:val="000000"/>
          <w:sz w:val="22"/>
          <w:szCs w:val="22"/>
        </w:rPr>
        <w:t xml:space="preserve"> e del Decreto a contrarre,</w:t>
      </w:r>
      <w:r w:rsidR="00647C44" w:rsidRPr="00647C44">
        <w:rPr>
          <w:rFonts w:ascii="Garamond" w:hAnsi="Garamond" w:cs="Garamond"/>
          <w:bCs/>
          <w:color w:val="000000"/>
          <w:sz w:val="22"/>
          <w:szCs w:val="22"/>
        </w:rPr>
        <w:t xml:space="preserve"> la polizza a copertura dei danni in corso di esecuzione </w:t>
      </w:r>
      <w:r w:rsidR="00647C44" w:rsidRPr="00176EEE">
        <w:rPr>
          <w:rFonts w:ascii="Garamond" w:hAnsi="Garamond" w:cs="Garamond"/>
          <w:bCs/>
          <w:color w:val="000000"/>
          <w:sz w:val="22"/>
          <w:szCs w:val="22"/>
        </w:rPr>
        <w:t>dovrà essere pari all’importo contrattuale;</w:t>
      </w:r>
      <w:r w:rsidRPr="00176EEE">
        <w:rPr>
          <w:rFonts w:ascii="Garamond" w:hAnsi="Garamond" w:cs="Garamond"/>
          <w:bCs/>
          <w:color w:val="000000"/>
          <w:sz w:val="22"/>
          <w:szCs w:val="22"/>
        </w:rPr>
        <w:t xml:space="preserve"> deve </w:t>
      </w:r>
      <w:r w:rsidR="00647C44" w:rsidRPr="00176EEE">
        <w:rPr>
          <w:rFonts w:ascii="Garamond" w:hAnsi="Garamond" w:cs="Garamond"/>
          <w:bCs/>
          <w:color w:val="000000"/>
          <w:sz w:val="22"/>
          <w:szCs w:val="22"/>
        </w:rPr>
        <w:t xml:space="preserve">altresì </w:t>
      </w:r>
      <w:r w:rsidRPr="00176EEE">
        <w:rPr>
          <w:rFonts w:ascii="Garamond" w:hAnsi="Garamond" w:cs="Garamond"/>
          <w:bCs/>
          <w:color w:val="000000"/>
          <w:sz w:val="22"/>
          <w:szCs w:val="22"/>
        </w:rPr>
        <w:t xml:space="preserve">assicurare la stazione appaltante contro la responsabilità civile per danni causati a terzi nel corso dell'esecuzione dei lavori il cui massimale è </w:t>
      </w:r>
      <w:r w:rsidR="00176EEE" w:rsidRPr="00176EEE">
        <w:rPr>
          <w:rFonts w:ascii="Garamond" w:hAnsi="Garamond" w:cs="Garamond"/>
          <w:bCs/>
          <w:color w:val="000000"/>
          <w:sz w:val="22"/>
          <w:szCs w:val="22"/>
        </w:rPr>
        <w:t>pari al ______</w:t>
      </w:r>
      <w:r w:rsidRPr="00176EEE">
        <w:rPr>
          <w:rFonts w:ascii="Garamond" w:hAnsi="Garamond" w:cs="Garamond"/>
          <w:bCs/>
          <w:color w:val="000000"/>
          <w:sz w:val="22"/>
          <w:szCs w:val="22"/>
        </w:rPr>
        <w:t xml:space="preserve"> per cento della somma assicurata per l</w:t>
      </w:r>
      <w:r w:rsidR="00176EEE" w:rsidRPr="00176EEE">
        <w:rPr>
          <w:rFonts w:ascii="Garamond" w:hAnsi="Garamond" w:cs="Garamond"/>
          <w:bCs/>
          <w:color w:val="000000"/>
          <w:sz w:val="22"/>
          <w:szCs w:val="22"/>
        </w:rPr>
        <w:t>e opere con un minimo di ________ euro ed un massimo di __________</w:t>
      </w:r>
      <w:r w:rsidRPr="00176EEE">
        <w:rPr>
          <w:rFonts w:ascii="Garamond" w:hAnsi="Garamond" w:cs="Garamond"/>
          <w:bCs/>
          <w:color w:val="000000"/>
          <w:sz w:val="22"/>
          <w:szCs w:val="22"/>
        </w:rPr>
        <w:t xml:space="preserve"> di euro.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L'omesso o il ritardato pagamento delle somme dovute a titolo di premio o di commissione da parte dell'esecutore non comporta l'inefficacia della garanzia nei confronti della stazione appaltante.</w:t>
      </w:r>
    </w:p>
    <w:p w:rsidR="00A66EE0" w:rsidRPr="00CB364D" w:rsidRDefault="00A66EE0" w:rsidP="00A66EE0">
      <w:pPr>
        <w:autoSpaceDE w:val="0"/>
        <w:autoSpaceDN w:val="0"/>
        <w:adjustRightInd w:val="0"/>
        <w:spacing w:after="0"/>
        <w:ind w:left="0" w:firstLine="0"/>
        <w:rPr>
          <w:rFonts w:ascii="Garamond" w:hAnsi="Garamond" w:cs="Garamond"/>
          <w:bCs/>
          <w:color w:val="000000"/>
          <w:sz w:val="22"/>
          <w:szCs w:val="22"/>
          <w:highlight w:val="yellow"/>
        </w:rPr>
      </w:pPr>
    </w:p>
    <w:p w:rsidR="00A66EE0" w:rsidRPr="00604557" w:rsidRDefault="005C0391" w:rsidP="005C0391">
      <w:pPr>
        <w:autoSpaceDE w:val="0"/>
        <w:autoSpaceDN w:val="0"/>
        <w:adjustRightInd w:val="0"/>
        <w:spacing w:after="0"/>
        <w:ind w:left="0" w:firstLine="0"/>
        <w:rPr>
          <w:rFonts w:ascii="Garamond" w:hAnsi="Garamond" w:cs="Garamond"/>
          <w:bCs/>
          <w:color w:val="000000"/>
          <w:sz w:val="22"/>
          <w:szCs w:val="22"/>
        </w:rPr>
      </w:pPr>
      <w:r w:rsidRPr="00AB3C7C">
        <w:rPr>
          <w:rFonts w:ascii="Garamond" w:hAnsi="Garamond" w:cs="Garamond"/>
          <w:bCs/>
          <w:color w:val="000000"/>
          <w:sz w:val="22"/>
          <w:szCs w:val="22"/>
        </w:rPr>
        <w:t>Il pagamento della rata di saldo è subordinato in ogni caso alla costituzione di una cauzione o di una garanzia fideiussoria bancaria o assicurativa pari all'importo della medesima rata di saldo, maggiorato del tasso di interesse legale applicato per il periodo intercorrente tra la data di emissione del certificato di collaudo e l'assunzione del carattere di definitività dei medesimi.</w:t>
      </w:r>
    </w:p>
    <w:p w:rsidR="005C0391" w:rsidRPr="00604557" w:rsidRDefault="005C0391" w:rsidP="00A66EE0">
      <w:pPr>
        <w:autoSpaceDE w:val="0"/>
        <w:autoSpaceDN w:val="0"/>
        <w:adjustRightInd w:val="0"/>
        <w:spacing w:after="0"/>
        <w:ind w:left="0" w:firstLine="0"/>
        <w:jc w:val="left"/>
        <w:rPr>
          <w:rFonts w:ascii="Garamond" w:hAnsi="Garamond" w:cs="Garamond"/>
          <w:bCs/>
          <w:color w:val="000000"/>
          <w:sz w:val="22"/>
          <w:szCs w:val="22"/>
        </w:rPr>
      </w:pPr>
    </w:p>
    <w:p w:rsidR="00A66EE0" w:rsidRPr="00604557" w:rsidRDefault="00A66EE0" w:rsidP="003C2E11">
      <w:pPr>
        <w:autoSpaceDE w:val="0"/>
        <w:autoSpaceDN w:val="0"/>
        <w:adjustRightInd w:val="0"/>
        <w:spacing w:after="0"/>
        <w:ind w:left="0" w:firstLine="0"/>
        <w:rPr>
          <w:rFonts w:ascii="Garamond" w:hAnsi="Garamond" w:cs="Garamond"/>
          <w:bCs/>
          <w:color w:val="000000"/>
          <w:sz w:val="22"/>
          <w:szCs w:val="22"/>
        </w:rPr>
      </w:pPr>
      <w:r w:rsidRPr="00604557">
        <w:rPr>
          <w:rFonts w:ascii="Garamond" w:hAnsi="Garamond" w:cs="Garamond"/>
          <w:bCs/>
          <w:color w:val="000000"/>
          <w:sz w:val="22"/>
          <w:szCs w:val="22"/>
        </w:rPr>
        <w:t>Per tutto quanto non previsto in questa sede, trova applicazione l'art. 103 del Codice</w:t>
      </w:r>
      <w:r w:rsidR="008512DF" w:rsidRPr="00604557">
        <w:rPr>
          <w:rFonts w:ascii="Garamond" w:hAnsi="Garamond" w:cs="Garamond"/>
          <w:bCs/>
          <w:color w:val="000000"/>
          <w:sz w:val="22"/>
          <w:szCs w:val="22"/>
        </w:rPr>
        <w:t xml:space="preserve"> e il Capitolato speciale d’appalto – parte amministrativa</w:t>
      </w:r>
      <w:r w:rsidRPr="00604557">
        <w:rPr>
          <w:rFonts w:ascii="Garamond" w:hAnsi="Garamond" w:cs="Garamond"/>
          <w:bCs/>
          <w:color w:val="000000"/>
          <w:sz w:val="22"/>
          <w:szCs w:val="22"/>
        </w:rPr>
        <w:t>.</w:t>
      </w:r>
    </w:p>
    <w:p w:rsidR="00A66EE0" w:rsidRPr="00604557" w:rsidRDefault="00A66EE0" w:rsidP="00A527B6">
      <w:pPr>
        <w:autoSpaceDE w:val="0"/>
        <w:autoSpaceDN w:val="0"/>
        <w:adjustRightInd w:val="0"/>
        <w:spacing w:after="0"/>
        <w:ind w:left="0" w:firstLine="0"/>
        <w:jc w:val="left"/>
        <w:rPr>
          <w:rFonts w:ascii="Garamond" w:hAnsi="Garamond" w:cs="Garamond"/>
          <w:bCs/>
          <w:color w:val="000000"/>
          <w:sz w:val="22"/>
          <w:szCs w:val="22"/>
        </w:rPr>
      </w:pPr>
    </w:p>
    <w:p w:rsidR="000F61CB" w:rsidRPr="00604557" w:rsidRDefault="000F61CB" w:rsidP="00242A0F">
      <w:pPr>
        <w:pStyle w:val="StileBollo"/>
        <w:numPr>
          <w:ilvl w:val="0"/>
          <w:numId w:val="2"/>
        </w:numPr>
        <w:spacing w:line="240" w:lineRule="auto"/>
        <w:ind w:right="567"/>
        <w:outlineLvl w:val="0"/>
        <w:rPr>
          <w:rFonts w:ascii="Garamond" w:hAnsi="Garamond"/>
          <w:b w:val="0"/>
          <w:sz w:val="22"/>
          <w:szCs w:val="22"/>
        </w:rPr>
      </w:pPr>
      <w:bookmarkStart w:id="71" w:name="_Toc532803879"/>
      <w:r w:rsidRPr="00604557">
        <w:rPr>
          <w:rFonts w:ascii="Garamond" w:hAnsi="Garamond"/>
          <w:sz w:val="22"/>
          <w:szCs w:val="22"/>
        </w:rPr>
        <w:t xml:space="preserve">SOPRALLUOGO </w:t>
      </w:r>
      <w:r w:rsidR="00992EA5" w:rsidRPr="00CA5000">
        <w:rPr>
          <w:rFonts w:ascii="Garamond" w:hAnsi="Garamond"/>
          <w:i/>
          <w:sz w:val="22"/>
          <w:szCs w:val="22"/>
        </w:rPr>
        <w:t>[Facoltativo]</w:t>
      </w:r>
      <w:bookmarkEnd w:id="71"/>
    </w:p>
    <w:p w:rsidR="00AE3BD8"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 xml:space="preserve">Il sopralluogo </w:t>
      </w:r>
      <w:r w:rsidR="00920F55" w:rsidRPr="005F6BAC">
        <w:rPr>
          <w:rFonts w:ascii="Garamond" w:hAnsi="Garamond" w:cs="Garamond"/>
          <w:b w:val="0"/>
          <w:i/>
          <w:sz w:val="22"/>
          <w:szCs w:val="22"/>
        </w:rPr>
        <w:t>inerente l’</w:t>
      </w:r>
      <w:r w:rsidRPr="005F6BAC">
        <w:rPr>
          <w:rFonts w:ascii="Garamond" w:hAnsi="Garamond" w:cs="Garamond"/>
          <w:b w:val="0"/>
          <w:i/>
          <w:sz w:val="22"/>
          <w:szCs w:val="22"/>
        </w:rPr>
        <w:t>are</w:t>
      </w:r>
      <w:r w:rsidR="00920F55" w:rsidRPr="005F6BAC">
        <w:rPr>
          <w:rFonts w:ascii="Garamond" w:hAnsi="Garamond" w:cs="Garamond"/>
          <w:b w:val="0"/>
          <w:i/>
          <w:sz w:val="22"/>
          <w:szCs w:val="22"/>
        </w:rPr>
        <w:t xml:space="preserve">a di intervento </w:t>
      </w:r>
      <w:r w:rsidRPr="005F6BAC">
        <w:rPr>
          <w:rFonts w:ascii="Garamond" w:hAnsi="Garamond" w:cs="Garamond"/>
          <w:i/>
          <w:sz w:val="22"/>
          <w:szCs w:val="22"/>
        </w:rPr>
        <w:t>è obbligatorio</w:t>
      </w:r>
      <w:r w:rsidRPr="005F6BAC">
        <w:rPr>
          <w:rFonts w:ascii="Garamond" w:hAnsi="Garamond" w:cs="Garamond"/>
          <w:b w:val="0"/>
          <w:i/>
          <w:sz w:val="22"/>
          <w:szCs w:val="22"/>
        </w:rPr>
        <w:t>, tenuto conto che è necessario che le offerte vengano formulate, ai sensi dell’art. 79, comma 2 del Codice, soltanto a seguito di una visita dei luoghi.</w:t>
      </w:r>
    </w:p>
    <w:p w:rsidR="00AE3BD8"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b w:val="0"/>
          <w:i/>
          <w:sz w:val="22"/>
          <w:szCs w:val="22"/>
          <w:u w:val="single"/>
        </w:rPr>
        <w:t>La mancata effettuazione del sopralluogo è causa di esclusione dalla procedura di gara</w:t>
      </w:r>
      <w:r w:rsidRPr="005F6BAC">
        <w:rPr>
          <w:rFonts w:ascii="Garamond" w:hAnsi="Garamond" w:cs="Garamond"/>
          <w:b w:val="0"/>
          <w:i/>
          <w:sz w:val="22"/>
          <w:szCs w:val="22"/>
        </w:rPr>
        <w:t>.</w:t>
      </w:r>
    </w:p>
    <w:p w:rsidR="00920F55" w:rsidRPr="005F6BAC" w:rsidRDefault="005F6BAC"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 xml:space="preserve">Il sopralluogo può essere effettuato nei soli giorni di _________________________. La richiesta di sopralluogo deve essere inoltrata, oltre che tramite piattaforma, anche al Dirigente ______________________________ all’indirizzo </w:t>
      </w:r>
      <w:r w:rsidRPr="005F6BAC">
        <w:rPr>
          <w:rFonts w:ascii="Garamond" w:hAnsi="Garamond" w:cs="Garamond"/>
          <w:i/>
          <w:szCs w:val="24"/>
        </w:rPr>
        <w:t>____________________________</w:t>
      </w:r>
      <w:r w:rsidRPr="005F6BAC">
        <w:rPr>
          <w:rFonts w:ascii="Garamond" w:hAnsi="Garamond" w:cs="Garamond"/>
          <w:b w:val="0"/>
          <w:i/>
          <w:sz w:val="22"/>
          <w:szCs w:val="22"/>
        </w:rPr>
        <w:t xml:space="preserve"> e deve riportare i seguenti dati dell’operatore economico</w:t>
      </w:r>
      <w:r w:rsidR="00AE3BD8" w:rsidRPr="005F6BAC">
        <w:rPr>
          <w:rFonts w:ascii="Garamond" w:hAnsi="Garamond" w:cs="Garamond"/>
          <w:b w:val="0"/>
          <w:i/>
          <w:sz w:val="22"/>
          <w:szCs w:val="22"/>
        </w:rPr>
        <w:t>:</w:t>
      </w:r>
    </w:p>
    <w:p w:rsidR="00AE3BD8" w:rsidRPr="005F6BAC" w:rsidRDefault="00AE3BD8" w:rsidP="00920F55">
      <w:pPr>
        <w:pStyle w:val="StileBollo"/>
        <w:numPr>
          <w:ilvl w:val="1"/>
          <w:numId w:val="5"/>
        </w:numPr>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 xml:space="preserve">nominativo del concorrente; </w:t>
      </w:r>
    </w:p>
    <w:p w:rsidR="00AE3BD8" w:rsidRPr="005F6BAC" w:rsidRDefault="00AE3BD8" w:rsidP="00AE3BD8">
      <w:pPr>
        <w:pStyle w:val="StileBollo"/>
        <w:numPr>
          <w:ilvl w:val="1"/>
          <w:numId w:val="5"/>
        </w:numPr>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 xml:space="preserve">recapito telefonico; </w:t>
      </w:r>
    </w:p>
    <w:p w:rsidR="00AE3BD8" w:rsidRPr="005F6BAC" w:rsidRDefault="00920F55" w:rsidP="00AE3BD8">
      <w:pPr>
        <w:pStyle w:val="StileBollo"/>
        <w:numPr>
          <w:ilvl w:val="1"/>
          <w:numId w:val="5"/>
        </w:numPr>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i</w:t>
      </w:r>
      <w:r w:rsidR="00AE3BD8" w:rsidRPr="005F6BAC">
        <w:rPr>
          <w:rFonts w:ascii="Garamond" w:hAnsi="Garamond" w:cs="Garamond"/>
          <w:b w:val="0"/>
          <w:i/>
          <w:sz w:val="22"/>
          <w:szCs w:val="22"/>
        </w:rPr>
        <w:t>ndirizzo e-mail;</w:t>
      </w:r>
    </w:p>
    <w:p w:rsidR="00AE3BD8" w:rsidRPr="005F6BAC" w:rsidRDefault="00AE3BD8" w:rsidP="00AE3BD8">
      <w:pPr>
        <w:pStyle w:val="StileBollo"/>
        <w:numPr>
          <w:ilvl w:val="1"/>
          <w:numId w:val="5"/>
        </w:numPr>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nominativo e qualifica della persona incaricata di effettuare il sopralluogo.</w:t>
      </w:r>
    </w:p>
    <w:p w:rsidR="00AE3BD8"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 xml:space="preserve">La suddetta richiesta dovrà essere inviata </w:t>
      </w:r>
      <w:r w:rsidRPr="005F6BAC">
        <w:rPr>
          <w:rFonts w:ascii="Garamond" w:hAnsi="Garamond" w:cs="Garamond"/>
          <w:b w:val="0"/>
          <w:i/>
          <w:sz w:val="22"/>
          <w:szCs w:val="22"/>
          <w:u w:val="single"/>
        </w:rPr>
        <w:t xml:space="preserve">entro </w:t>
      </w:r>
      <w:r w:rsidR="00DE7B0A" w:rsidRPr="005F6BAC">
        <w:rPr>
          <w:rFonts w:ascii="Garamond" w:hAnsi="Garamond" w:cs="Garamond"/>
          <w:b w:val="0"/>
          <w:i/>
          <w:sz w:val="22"/>
          <w:szCs w:val="22"/>
          <w:u w:val="single"/>
        </w:rPr>
        <w:t xml:space="preserve">e non oltre </w:t>
      </w:r>
      <w:r w:rsidRPr="005F6BAC">
        <w:rPr>
          <w:rFonts w:ascii="Garamond" w:hAnsi="Garamond" w:cs="Garamond"/>
          <w:b w:val="0"/>
          <w:i/>
          <w:sz w:val="22"/>
          <w:szCs w:val="22"/>
          <w:u w:val="single"/>
        </w:rPr>
        <w:t xml:space="preserve">le ore </w:t>
      </w:r>
      <w:r w:rsidR="00E8741F" w:rsidRPr="005F6BAC">
        <w:rPr>
          <w:rFonts w:ascii="Garamond" w:hAnsi="Garamond" w:cs="Garamond"/>
          <w:b w:val="0"/>
          <w:i/>
          <w:sz w:val="22"/>
          <w:szCs w:val="22"/>
          <w:u w:val="single"/>
        </w:rPr>
        <w:t>___</w:t>
      </w:r>
      <w:r w:rsidRPr="005F6BAC">
        <w:rPr>
          <w:rFonts w:ascii="Garamond" w:hAnsi="Garamond" w:cs="Garamond"/>
          <w:b w:val="0"/>
          <w:i/>
          <w:sz w:val="22"/>
          <w:szCs w:val="22"/>
          <w:u w:val="single"/>
        </w:rPr>
        <w:t xml:space="preserve"> del giorno </w:t>
      </w:r>
      <w:r w:rsidR="00E8741F" w:rsidRPr="005F6BAC">
        <w:rPr>
          <w:rFonts w:ascii="Garamond" w:hAnsi="Garamond" w:cs="Garamond"/>
          <w:b w:val="0"/>
          <w:i/>
          <w:sz w:val="22"/>
          <w:szCs w:val="22"/>
          <w:u w:val="single"/>
        </w:rPr>
        <w:t>______</w:t>
      </w:r>
      <w:r w:rsidR="00331E4E" w:rsidRPr="005F6BAC">
        <w:rPr>
          <w:rFonts w:ascii="Garamond" w:hAnsi="Garamond" w:cs="Garamond"/>
          <w:b w:val="0"/>
          <w:i/>
          <w:sz w:val="22"/>
          <w:szCs w:val="22"/>
        </w:rPr>
        <w:t>.</w:t>
      </w:r>
      <w:r w:rsidRPr="005F6BAC">
        <w:rPr>
          <w:rFonts w:ascii="Garamond" w:hAnsi="Garamond" w:cs="Garamond"/>
          <w:b w:val="0"/>
          <w:i/>
          <w:sz w:val="22"/>
          <w:szCs w:val="22"/>
        </w:rPr>
        <w:t xml:space="preserve"> Data</w:t>
      </w:r>
      <w:r w:rsidR="00331E4E" w:rsidRPr="005F6BAC">
        <w:rPr>
          <w:rFonts w:ascii="Garamond" w:hAnsi="Garamond" w:cs="Garamond"/>
          <w:b w:val="0"/>
          <w:i/>
          <w:sz w:val="22"/>
          <w:szCs w:val="22"/>
        </w:rPr>
        <w:t xml:space="preserve"> e</w:t>
      </w:r>
      <w:r w:rsidRPr="005F6BAC">
        <w:rPr>
          <w:rFonts w:ascii="Garamond" w:hAnsi="Garamond" w:cs="Garamond"/>
          <w:b w:val="0"/>
          <w:i/>
          <w:sz w:val="22"/>
          <w:szCs w:val="22"/>
        </w:rPr>
        <w:t xml:space="preserve"> ora del sopralluogo sono comunicati ai concorrenti con almeno </w:t>
      </w:r>
      <w:r w:rsidR="00AA2A52" w:rsidRPr="005F6BAC">
        <w:rPr>
          <w:rFonts w:ascii="Garamond" w:hAnsi="Garamond" w:cs="Garamond"/>
          <w:b w:val="0"/>
          <w:i/>
          <w:sz w:val="22"/>
          <w:szCs w:val="22"/>
        </w:rPr>
        <w:t>1</w:t>
      </w:r>
      <w:r w:rsidR="00134134" w:rsidRPr="005F6BAC">
        <w:rPr>
          <w:rFonts w:ascii="Garamond" w:hAnsi="Garamond" w:cs="Garamond"/>
          <w:b w:val="0"/>
          <w:i/>
          <w:sz w:val="22"/>
          <w:szCs w:val="22"/>
        </w:rPr>
        <w:t xml:space="preserve"> giorno</w:t>
      </w:r>
      <w:r w:rsidRPr="005F6BAC">
        <w:rPr>
          <w:rFonts w:ascii="Garamond" w:hAnsi="Garamond" w:cs="Garamond"/>
          <w:b w:val="0"/>
          <w:i/>
          <w:sz w:val="22"/>
          <w:szCs w:val="22"/>
        </w:rPr>
        <w:t xml:space="preserve"> di anticipo.</w:t>
      </w:r>
    </w:p>
    <w:p w:rsidR="00AE3BD8"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 </w:t>
      </w:r>
      <w:r w:rsidR="00115B28" w:rsidRPr="005F6BAC">
        <w:rPr>
          <w:rFonts w:ascii="Garamond" w:hAnsi="Garamond" w:cs="Garamond"/>
          <w:b w:val="0"/>
          <w:i/>
          <w:sz w:val="22"/>
          <w:szCs w:val="22"/>
        </w:rPr>
        <w:t>In tal caso la stazione appaltante non rilascerà la relativa attestazione ad alcuno dei soggetti deleganti.</w:t>
      </w:r>
    </w:p>
    <w:p w:rsidR="00AE3BD8"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b w:val="0"/>
          <w:i/>
          <w:sz w:val="22"/>
          <w:szCs w:val="22"/>
        </w:rPr>
        <w:t>La stazione appaltante rilascia attestazione di avvenuto sopralluogo.</w:t>
      </w:r>
    </w:p>
    <w:p w:rsidR="00920F55"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i/>
          <w:sz w:val="22"/>
          <w:szCs w:val="22"/>
        </w:rPr>
        <w:t xml:space="preserve">In caso di raggruppamento temporaneo o consorzio ordinario già costituiti, GEIE, aggregazione di rete di cui al punto 5, </w:t>
      </w:r>
      <w:r w:rsidR="00115B28" w:rsidRPr="005F6BAC">
        <w:rPr>
          <w:rFonts w:ascii="Garamond" w:hAnsi="Garamond" w:cs="Garamond"/>
          <w:i/>
          <w:sz w:val="22"/>
          <w:szCs w:val="22"/>
        </w:rPr>
        <w:t>I</w:t>
      </w:r>
      <w:r w:rsidRPr="005F6BAC">
        <w:rPr>
          <w:rFonts w:ascii="Garamond" w:hAnsi="Garamond" w:cs="Garamond"/>
          <w:i/>
          <w:sz w:val="22"/>
          <w:szCs w:val="22"/>
        </w:rPr>
        <w:t xml:space="preserve">), </w:t>
      </w:r>
      <w:r w:rsidR="00115B28" w:rsidRPr="005F6BAC">
        <w:rPr>
          <w:rFonts w:ascii="Garamond" w:hAnsi="Garamond" w:cs="Garamond"/>
          <w:i/>
          <w:sz w:val="22"/>
          <w:szCs w:val="22"/>
        </w:rPr>
        <w:t>II</w:t>
      </w:r>
      <w:r w:rsidRPr="005F6BAC">
        <w:rPr>
          <w:rFonts w:ascii="Garamond" w:hAnsi="Garamond" w:cs="Garamond"/>
          <w:i/>
          <w:sz w:val="22"/>
          <w:szCs w:val="22"/>
        </w:rPr>
        <w:t xml:space="preserve">) e, se costituita in RTI, </w:t>
      </w:r>
      <w:r w:rsidR="00115B28" w:rsidRPr="005F6BAC">
        <w:rPr>
          <w:rFonts w:ascii="Garamond" w:hAnsi="Garamond" w:cs="Garamond"/>
          <w:i/>
          <w:sz w:val="22"/>
          <w:szCs w:val="22"/>
        </w:rPr>
        <w:t>III</w:t>
      </w:r>
      <w:r w:rsidRPr="005F6BAC">
        <w:rPr>
          <w:rFonts w:ascii="Garamond" w:hAnsi="Garamond" w:cs="Garamond"/>
          <w:i/>
          <w:sz w:val="22"/>
          <w:szCs w:val="22"/>
        </w:rPr>
        <w:t>)</w:t>
      </w:r>
      <w:r w:rsidRPr="005F6BAC">
        <w:rPr>
          <w:rFonts w:ascii="Garamond" w:hAnsi="Garamond" w:cs="Garamond"/>
          <w:b w:val="0"/>
          <w:i/>
          <w:sz w:val="22"/>
          <w:szCs w:val="22"/>
        </w:rPr>
        <w:t>, in relazione al regime d</w:t>
      </w:r>
      <w:r w:rsidR="00920F55" w:rsidRPr="005F6BAC">
        <w:rPr>
          <w:rFonts w:ascii="Garamond" w:hAnsi="Garamond" w:cs="Garamond"/>
          <w:b w:val="0"/>
          <w:i/>
          <w:sz w:val="22"/>
          <w:szCs w:val="22"/>
        </w:rPr>
        <w:t>i</w:t>
      </w:r>
      <w:r w:rsidRPr="005F6BAC">
        <w:rPr>
          <w:rFonts w:ascii="Garamond" w:hAnsi="Garamond" w:cs="Garamond"/>
          <w:b w:val="0"/>
          <w:i/>
          <w:sz w:val="22"/>
          <w:szCs w:val="22"/>
        </w:rPr>
        <w:t xml:space="preserve">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DE7B0A"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i/>
          <w:sz w:val="22"/>
          <w:szCs w:val="22"/>
        </w:rPr>
        <w:t xml:space="preserve">In caso di raggruppamento temporaneo o consorzio ordinario non ancora costituiti, aggregazione di rete di cui al punto 5, </w:t>
      </w:r>
      <w:r w:rsidR="00115B28" w:rsidRPr="005F6BAC">
        <w:rPr>
          <w:rFonts w:ascii="Garamond" w:hAnsi="Garamond" w:cs="Garamond"/>
          <w:i/>
          <w:sz w:val="22"/>
          <w:szCs w:val="22"/>
        </w:rPr>
        <w:t>III</w:t>
      </w:r>
      <w:r w:rsidRPr="005F6BAC">
        <w:rPr>
          <w:rFonts w:ascii="Garamond" w:hAnsi="Garamond" w:cs="Garamond"/>
          <w:i/>
          <w:sz w:val="22"/>
          <w:szCs w:val="22"/>
        </w:rPr>
        <w:t xml:space="preserve">) non ancora costituita in </w:t>
      </w:r>
      <w:r w:rsidR="00115B28" w:rsidRPr="005F6BAC">
        <w:rPr>
          <w:rFonts w:ascii="Garamond" w:hAnsi="Garamond" w:cs="Garamond"/>
          <w:i/>
          <w:sz w:val="22"/>
          <w:szCs w:val="22"/>
        </w:rPr>
        <w:t>raggruppamento</w:t>
      </w:r>
      <w:r w:rsidRPr="005F6BAC">
        <w:rPr>
          <w:rFonts w:ascii="Garamond" w:hAnsi="Garamond" w:cs="Garamond"/>
          <w:b w:val="0"/>
          <w:i/>
          <w:sz w:val="22"/>
          <w:szCs w:val="22"/>
        </w:rPr>
        <w:t xml:space="preserve">,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 </w:t>
      </w:r>
    </w:p>
    <w:p w:rsidR="00DE7B0A" w:rsidRPr="005F6BAC" w:rsidRDefault="00AE3BD8" w:rsidP="00AE3BD8">
      <w:pPr>
        <w:pStyle w:val="StileBollo"/>
        <w:spacing w:after="0" w:line="240" w:lineRule="auto"/>
        <w:ind w:left="0" w:firstLine="0"/>
        <w:rPr>
          <w:rFonts w:ascii="Garamond" w:hAnsi="Garamond" w:cs="Garamond"/>
          <w:b w:val="0"/>
          <w:i/>
          <w:sz w:val="22"/>
          <w:szCs w:val="22"/>
        </w:rPr>
      </w:pPr>
      <w:r w:rsidRPr="005F6BAC">
        <w:rPr>
          <w:rFonts w:ascii="Garamond" w:hAnsi="Garamond" w:cs="Garamond"/>
          <w:i/>
          <w:sz w:val="22"/>
          <w:szCs w:val="22"/>
        </w:rPr>
        <w:t xml:space="preserve">In caso di consorzio </w:t>
      </w:r>
      <w:r w:rsidR="00DE7B0A" w:rsidRPr="005F6BAC">
        <w:rPr>
          <w:rFonts w:ascii="Garamond" w:hAnsi="Garamond" w:cs="Garamond"/>
          <w:i/>
          <w:sz w:val="22"/>
          <w:szCs w:val="22"/>
        </w:rPr>
        <w:t>di cui all’art. 45, comma 2 lett. b) e c)</w:t>
      </w:r>
      <w:r w:rsidR="00DE7B0A" w:rsidRPr="005F6BAC">
        <w:rPr>
          <w:rFonts w:ascii="Garamond" w:hAnsi="Garamond" w:cs="Garamond"/>
          <w:b w:val="0"/>
          <w:i/>
          <w:sz w:val="22"/>
          <w:szCs w:val="22"/>
        </w:rPr>
        <w:t xml:space="preserve"> del Codice </w:t>
      </w:r>
      <w:r w:rsidRPr="005F6BAC">
        <w:rPr>
          <w:rFonts w:ascii="Garamond" w:hAnsi="Garamond" w:cs="Garamond"/>
          <w:b w:val="0"/>
          <w:i/>
          <w:sz w:val="22"/>
          <w:szCs w:val="22"/>
        </w:rPr>
        <w:t>il sopralluogo deve essere effettuato da soggetto munito di delega conferita dal consorzio oppure dall’operatore economico consorziato indicato come esecutore.</w:t>
      </w:r>
    </w:p>
    <w:p w:rsidR="00AE3BD8" w:rsidRPr="00115B28" w:rsidRDefault="00AE3BD8" w:rsidP="00AE3BD8">
      <w:pPr>
        <w:pStyle w:val="StileBollo"/>
        <w:spacing w:after="0" w:line="240" w:lineRule="auto"/>
        <w:ind w:left="0" w:firstLine="0"/>
        <w:rPr>
          <w:rFonts w:ascii="Garamond" w:hAnsi="Garamond" w:cs="Garamond"/>
          <w:b w:val="0"/>
          <w:sz w:val="22"/>
          <w:szCs w:val="22"/>
        </w:rPr>
      </w:pPr>
      <w:r w:rsidRPr="005F6BAC">
        <w:rPr>
          <w:rFonts w:ascii="Garamond" w:hAnsi="Garamond" w:cs="Garamond"/>
          <w:b w:val="0"/>
          <w:i/>
          <w:sz w:val="22"/>
          <w:szCs w:val="22"/>
        </w:rPr>
        <w:lastRenderedPageBreak/>
        <w:t>La mancata allegazione dell</w:t>
      </w:r>
      <w:r w:rsidR="00115B28" w:rsidRPr="005F6BAC">
        <w:rPr>
          <w:rFonts w:ascii="Garamond" w:hAnsi="Garamond" w:cs="Garamond"/>
          <w:b w:val="0"/>
          <w:i/>
          <w:sz w:val="22"/>
          <w:szCs w:val="22"/>
        </w:rPr>
        <w:t>’</w:t>
      </w:r>
      <w:r w:rsidRPr="005F6BAC">
        <w:rPr>
          <w:rFonts w:ascii="Garamond" w:hAnsi="Garamond" w:cs="Garamond"/>
          <w:b w:val="0"/>
          <w:i/>
          <w:sz w:val="22"/>
          <w:szCs w:val="22"/>
        </w:rPr>
        <w:t>a</w:t>
      </w:r>
      <w:r w:rsidR="00115B28" w:rsidRPr="005F6BAC">
        <w:rPr>
          <w:rFonts w:ascii="Garamond" w:hAnsi="Garamond" w:cs="Garamond"/>
          <w:b w:val="0"/>
          <w:i/>
          <w:sz w:val="22"/>
          <w:szCs w:val="22"/>
        </w:rPr>
        <w:t>ttestazione di sopralluogo</w:t>
      </w:r>
      <w:r w:rsidRPr="005F6BAC">
        <w:rPr>
          <w:rFonts w:ascii="Garamond" w:hAnsi="Garamond" w:cs="Garamond"/>
          <w:b w:val="0"/>
          <w:i/>
          <w:sz w:val="22"/>
          <w:szCs w:val="22"/>
        </w:rPr>
        <w:t xml:space="preserve"> è sanabile mediante soccorso istruttorio ex art. 83, comma 9 del Codice.</w:t>
      </w:r>
      <w:r w:rsidRPr="00115B28">
        <w:rPr>
          <w:rFonts w:ascii="Garamond" w:hAnsi="Garamond" w:cs="Garamond"/>
          <w:b w:val="0"/>
          <w:sz w:val="22"/>
          <w:szCs w:val="22"/>
        </w:rPr>
        <w:t xml:space="preserve"> </w:t>
      </w:r>
    </w:p>
    <w:p w:rsidR="005D6104" w:rsidRPr="00604557" w:rsidRDefault="005D6104" w:rsidP="00DE7B0A">
      <w:pPr>
        <w:pStyle w:val="StileBollo"/>
        <w:spacing w:line="240" w:lineRule="auto"/>
        <w:ind w:left="0" w:firstLine="0"/>
        <w:rPr>
          <w:rFonts w:ascii="Garamond" w:hAnsi="Garamond" w:cs="Garamond"/>
          <w:b w:val="0"/>
          <w:sz w:val="22"/>
          <w:szCs w:val="22"/>
        </w:rPr>
      </w:pPr>
    </w:p>
    <w:p w:rsidR="00D47AB6" w:rsidRPr="00604557" w:rsidRDefault="00D47AB6" w:rsidP="00242A0F">
      <w:pPr>
        <w:pStyle w:val="StileBollo"/>
        <w:numPr>
          <w:ilvl w:val="0"/>
          <w:numId w:val="2"/>
        </w:numPr>
        <w:spacing w:line="240" w:lineRule="auto"/>
        <w:ind w:right="567"/>
        <w:outlineLvl w:val="0"/>
        <w:rPr>
          <w:rFonts w:ascii="Garamond" w:hAnsi="Garamond"/>
          <w:sz w:val="22"/>
          <w:szCs w:val="22"/>
        </w:rPr>
      </w:pPr>
      <w:bookmarkStart w:id="72" w:name="_Toc532803880"/>
      <w:r w:rsidRPr="00604557">
        <w:rPr>
          <w:rFonts w:ascii="Garamond" w:hAnsi="Garamond"/>
          <w:sz w:val="22"/>
          <w:szCs w:val="22"/>
        </w:rPr>
        <w:t>PAGAMENTO DEL CONTRIBUTO A FAVORE DELL’ANAC.</w:t>
      </w:r>
      <w:bookmarkEnd w:id="72"/>
      <w:r w:rsidRPr="00604557">
        <w:rPr>
          <w:rFonts w:ascii="Garamond" w:hAnsi="Garamond"/>
          <w:sz w:val="22"/>
          <w:szCs w:val="22"/>
        </w:rPr>
        <w:t xml:space="preserve"> </w:t>
      </w:r>
    </w:p>
    <w:p w:rsidR="00992EA5" w:rsidRDefault="00992EA5" w:rsidP="00992EA5">
      <w:pPr>
        <w:pStyle w:val="StileBollo"/>
        <w:spacing w:line="240" w:lineRule="auto"/>
        <w:ind w:left="0" w:firstLine="0"/>
        <w:rPr>
          <w:rFonts w:ascii="Garamond" w:hAnsi="Garamond"/>
          <w:i/>
          <w:sz w:val="22"/>
          <w:szCs w:val="22"/>
        </w:rPr>
      </w:pPr>
      <w:r w:rsidRPr="005F6BAC">
        <w:rPr>
          <w:rFonts w:ascii="Garamond" w:hAnsi="Garamond"/>
          <w:i/>
          <w:sz w:val="22"/>
          <w:szCs w:val="22"/>
          <w:highlight w:val="yellow"/>
        </w:rPr>
        <w:t>(in caso di interventi post-sisma, si rimanda al Comunicato del Presidente dell'Autorità dell'11 ottobre 2017 recante “Esonero del pagamento del contributo in favore dell’Autorità per l’affidamento dei lavori, servizi e forniture espletati nell’ambito della ricostruzione, pubblica e privata, a seguito degli eventi sismici del 2016 e del 2017 – Istruzioni operative”: il RUP dovrà sottoscrivere la richiesta di esonero ed inviarla via pec all’Autorità entro i 15 giorni solari successivi all</w:t>
      </w:r>
      <w:r w:rsidR="00DE2813" w:rsidRPr="005F6BAC">
        <w:rPr>
          <w:rFonts w:ascii="Garamond" w:hAnsi="Garamond"/>
          <w:i/>
          <w:sz w:val="22"/>
          <w:szCs w:val="22"/>
          <w:highlight w:val="yellow"/>
        </w:rPr>
        <w:t>’invio della lettera di invito</w:t>
      </w:r>
      <w:r w:rsidRPr="005F6BAC">
        <w:rPr>
          <w:rFonts w:ascii="Garamond" w:hAnsi="Garamond"/>
          <w:i/>
          <w:sz w:val="22"/>
          <w:szCs w:val="22"/>
          <w:highlight w:val="yellow"/>
        </w:rPr>
        <w:t>, ove va indicato l’esonero stesso per gli operatori economici partecipanti</w:t>
      </w:r>
      <w:r w:rsidR="005F6BAC" w:rsidRPr="005F6BAC">
        <w:rPr>
          <w:rFonts w:ascii="Garamond" w:hAnsi="Garamond"/>
          <w:i/>
          <w:sz w:val="22"/>
          <w:szCs w:val="22"/>
          <w:highlight w:val="yellow"/>
        </w:rPr>
        <w:t>; si veda anche il Comunicato del Presidente ANAC del 21 novembre 2018, che amplia il novero dei soggetti destinatari</w:t>
      </w:r>
      <w:r w:rsidRPr="005F6BAC">
        <w:rPr>
          <w:rFonts w:ascii="Garamond" w:hAnsi="Garamond"/>
          <w:i/>
          <w:sz w:val="22"/>
          <w:szCs w:val="22"/>
          <w:highlight w:val="yellow"/>
        </w:rPr>
        <w:t>)</w:t>
      </w:r>
    </w:p>
    <w:p w:rsidR="005F6BAC" w:rsidRPr="005F6BAC" w:rsidRDefault="005F6BAC" w:rsidP="00992EA5">
      <w:pPr>
        <w:pStyle w:val="StileBollo"/>
        <w:spacing w:line="240" w:lineRule="auto"/>
        <w:ind w:left="0" w:firstLine="0"/>
        <w:rPr>
          <w:rFonts w:ascii="Garamond" w:hAnsi="Garamond"/>
          <w:b w:val="0"/>
          <w:sz w:val="22"/>
          <w:szCs w:val="22"/>
        </w:rPr>
      </w:pPr>
      <w:r w:rsidRPr="005F6BAC">
        <w:rPr>
          <w:rFonts w:ascii="Garamond" w:hAnsi="Garamond"/>
          <w:b w:val="0"/>
          <w:sz w:val="22"/>
          <w:szCs w:val="22"/>
          <w:highlight w:val="yellow"/>
        </w:rPr>
        <w:t>La presente procedura è esonerata dal pagamento del contributo all’ANAC, ai sensi delle Deliberazioni della predetta Autorità.</w:t>
      </w:r>
    </w:p>
    <w:p w:rsidR="005F6BAC" w:rsidRDefault="005F6BAC" w:rsidP="00992EA5">
      <w:pPr>
        <w:pStyle w:val="StileBollo"/>
        <w:spacing w:line="240" w:lineRule="auto"/>
        <w:ind w:left="0" w:firstLine="0"/>
        <w:rPr>
          <w:rFonts w:ascii="Garamond" w:hAnsi="Garamond"/>
          <w:i/>
          <w:sz w:val="22"/>
          <w:szCs w:val="22"/>
        </w:rPr>
      </w:pPr>
    </w:p>
    <w:p w:rsidR="00992EA5" w:rsidRPr="00BE3D43" w:rsidRDefault="00992EA5" w:rsidP="00992EA5">
      <w:pPr>
        <w:pStyle w:val="StileBollo"/>
        <w:spacing w:line="240" w:lineRule="auto"/>
        <w:ind w:left="0" w:firstLine="0"/>
        <w:rPr>
          <w:rFonts w:ascii="Garamond" w:hAnsi="Garamond"/>
          <w:i/>
          <w:sz w:val="22"/>
          <w:szCs w:val="22"/>
        </w:rPr>
      </w:pPr>
      <w:r w:rsidRPr="00BE3D43">
        <w:rPr>
          <w:rFonts w:ascii="Garamond" w:hAnsi="Garamond"/>
          <w:i/>
          <w:sz w:val="22"/>
          <w:szCs w:val="22"/>
        </w:rPr>
        <w:t>[in caso di intervento ordinario]</w:t>
      </w:r>
    </w:p>
    <w:p w:rsidR="003030F6" w:rsidRPr="005F6BAC" w:rsidRDefault="003030F6" w:rsidP="00DE7B0A">
      <w:pPr>
        <w:pStyle w:val="StileBollo"/>
        <w:spacing w:line="240" w:lineRule="auto"/>
        <w:ind w:left="0" w:firstLine="0"/>
        <w:rPr>
          <w:rFonts w:ascii="Garamond" w:hAnsi="Garamond"/>
          <w:b w:val="0"/>
          <w:i/>
          <w:sz w:val="22"/>
          <w:szCs w:val="22"/>
        </w:rPr>
      </w:pPr>
      <w:r w:rsidRPr="005F6BAC">
        <w:rPr>
          <w:rFonts w:ascii="Garamond" w:hAnsi="Garamond"/>
          <w:b w:val="0"/>
          <w:i/>
          <w:sz w:val="22"/>
          <w:szCs w:val="22"/>
        </w:rPr>
        <w:t>La procedura è contraddistinta, anche ai fini delle contribuzioni dovute dagli operatori economici che intendono partecipare, ai sensi dell’articolo 1, commi 65 e 67, della legge 23 dicembre 2005, n. 266, dal codice identificativo della gara</w:t>
      </w:r>
      <w:r w:rsidR="0098671F" w:rsidRPr="005F6BAC">
        <w:rPr>
          <w:rFonts w:ascii="Garamond" w:hAnsi="Garamond"/>
          <w:b w:val="0"/>
          <w:i/>
          <w:sz w:val="22"/>
          <w:szCs w:val="22"/>
        </w:rPr>
        <w:t xml:space="preserve"> (CIG)</w:t>
      </w:r>
      <w:r w:rsidRPr="005F6BAC">
        <w:rPr>
          <w:rFonts w:ascii="Garamond" w:hAnsi="Garamond"/>
          <w:b w:val="0"/>
          <w:i/>
          <w:sz w:val="22"/>
          <w:szCs w:val="22"/>
        </w:rPr>
        <w:t xml:space="preserve"> </w:t>
      </w:r>
      <w:r w:rsidR="0098671F" w:rsidRPr="005F6BAC">
        <w:rPr>
          <w:rFonts w:ascii="Garamond" w:hAnsi="Garamond"/>
          <w:b w:val="0"/>
          <w:i/>
          <w:sz w:val="22"/>
          <w:szCs w:val="22"/>
        </w:rPr>
        <w:t>sopra indicato</w:t>
      </w:r>
      <w:r w:rsidR="00D146AE" w:rsidRPr="005F6BAC">
        <w:rPr>
          <w:rFonts w:ascii="Garamond" w:hAnsi="Garamond"/>
          <w:b w:val="0"/>
          <w:i/>
          <w:sz w:val="22"/>
          <w:szCs w:val="22"/>
        </w:rPr>
        <w:t>.</w:t>
      </w:r>
      <w:r w:rsidRPr="005F6BAC">
        <w:rPr>
          <w:rFonts w:ascii="Garamond" w:hAnsi="Garamond"/>
          <w:b w:val="0"/>
          <w:i/>
          <w:sz w:val="22"/>
          <w:szCs w:val="22"/>
        </w:rPr>
        <w:t xml:space="preserve"> </w:t>
      </w:r>
    </w:p>
    <w:p w:rsidR="003030F6" w:rsidRPr="005F6BAC" w:rsidRDefault="003030F6" w:rsidP="00DE7B0A">
      <w:pPr>
        <w:pStyle w:val="StileBollo"/>
        <w:spacing w:line="240" w:lineRule="auto"/>
        <w:ind w:left="0" w:firstLine="0"/>
        <w:rPr>
          <w:rFonts w:ascii="Garamond" w:hAnsi="Garamond"/>
          <w:b w:val="0"/>
          <w:i/>
          <w:sz w:val="22"/>
          <w:szCs w:val="22"/>
        </w:rPr>
      </w:pPr>
      <w:r w:rsidRPr="005F6BAC">
        <w:rPr>
          <w:rFonts w:ascii="Garamond" w:hAnsi="Garamond"/>
          <w:b w:val="0"/>
          <w:i/>
          <w:sz w:val="22"/>
          <w:szCs w:val="22"/>
        </w:rPr>
        <w:t xml:space="preserve">I concorrenti effettuano, a pena di esclusione, il pagamento del contributo previsto dalla legge in favore dell’Autorità Nazionale Anticorruzione secondo le modalità di cui alla delibera ANAC n. 1300 del 20 dicembre 2017 </w:t>
      </w:r>
      <w:r w:rsidR="00115B28" w:rsidRPr="005F6BAC">
        <w:rPr>
          <w:rFonts w:ascii="Garamond" w:hAnsi="Garamond"/>
          <w:b w:val="0"/>
          <w:i/>
          <w:sz w:val="22"/>
          <w:szCs w:val="22"/>
        </w:rPr>
        <w:t>(</w:t>
      </w:r>
      <w:r w:rsidRPr="005F6BAC">
        <w:rPr>
          <w:rFonts w:ascii="Garamond" w:hAnsi="Garamond"/>
          <w:b w:val="0"/>
          <w:i/>
          <w:sz w:val="22"/>
          <w:szCs w:val="22"/>
        </w:rPr>
        <w:t>pubblicata nella Gazzetta Ufficiale n. 22 del 27 gennaio 2018</w:t>
      </w:r>
      <w:r w:rsidR="00115B28" w:rsidRPr="005F6BAC">
        <w:rPr>
          <w:rFonts w:ascii="Garamond" w:hAnsi="Garamond"/>
          <w:b w:val="0"/>
          <w:i/>
          <w:sz w:val="22"/>
          <w:szCs w:val="22"/>
        </w:rPr>
        <w:t>)</w:t>
      </w:r>
      <w:r w:rsidRPr="005F6BAC">
        <w:rPr>
          <w:rFonts w:ascii="Garamond" w:hAnsi="Garamond"/>
          <w:b w:val="0"/>
          <w:i/>
          <w:sz w:val="22"/>
          <w:szCs w:val="22"/>
        </w:rPr>
        <w:t xml:space="preserve"> o successiva delibera</w:t>
      </w:r>
      <w:r w:rsidR="004F133E" w:rsidRPr="005F6BAC">
        <w:rPr>
          <w:rFonts w:ascii="Garamond" w:hAnsi="Garamond"/>
          <w:b w:val="0"/>
          <w:i/>
          <w:sz w:val="22"/>
          <w:szCs w:val="22"/>
        </w:rPr>
        <w:t xml:space="preserve">, </w:t>
      </w:r>
      <w:r w:rsidR="00115B28" w:rsidRPr="005F6BAC">
        <w:rPr>
          <w:rFonts w:ascii="Garamond" w:hAnsi="Garamond"/>
          <w:b w:val="0"/>
          <w:i/>
          <w:sz w:val="22"/>
          <w:szCs w:val="22"/>
        </w:rPr>
        <w:t xml:space="preserve">pubblicata sul sito dell’ANAC nella sezione “contributi in sede di gara”, </w:t>
      </w:r>
      <w:r w:rsidRPr="005F6BAC">
        <w:rPr>
          <w:rFonts w:ascii="Garamond" w:hAnsi="Garamond"/>
          <w:b w:val="0"/>
          <w:i/>
          <w:sz w:val="22"/>
          <w:szCs w:val="22"/>
        </w:rPr>
        <w:t xml:space="preserve">nonché secondo le modalità reperite sul </w:t>
      </w:r>
      <w:r w:rsidR="00115B28" w:rsidRPr="005F6BAC">
        <w:rPr>
          <w:rFonts w:ascii="Garamond" w:hAnsi="Garamond"/>
          <w:b w:val="0"/>
          <w:i/>
          <w:sz w:val="22"/>
          <w:szCs w:val="22"/>
        </w:rPr>
        <w:t xml:space="preserve">medesimo </w:t>
      </w:r>
      <w:r w:rsidRPr="005F6BAC">
        <w:rPr>
          <w:rFonts w:ascii="Garamond" w:hAnsi="Garamond"/>
          <w:b w:val="0"/>
          <w:i/>
          <w:sz w:val="22"/>
          <w:szCs w:val="22"/>
        </w:rPr>
        <w:t>sito e allegano la ricevuta ai documenti di gara.</w:t>
      </w:r>
    </w:p>
    <w:p w:rsidR="005D6104" w:rsidRPr="005F6BAC" w:rsidRDefault="005D6104" w:rsidP="00DE7B0A">
      <w:pPr>
        <w:pStyle w:val="StileBollo"/>
        <w:spacing w:line="240" w:lineRule="auto"/>
        <w:ind w:left="0" w:firstLine="0"/>
        <w:rPr>
          <w:rFonts w:ascii="Garamond" w:hAnsi="Garamond"/>
          <w:b w:val="0"/>
          <w:i/>
          <w:sz w:val="22"/>
          <w:szCs w:val="22"/>
        </w:rPr>
      </w:pPr>
      <w:r w:rsidRPr="005F6BAC">
        <w:rPr>
          <w:rFonts w:ascii="Garamond" w:hAnsi="Garamond"/>
          <w:b w:val="0"/>
          <w:i/>
          <w:sz w:val="22"/>
          <w:szCs w:val="22"/>
          <w:u w:val="single"/>
        </w:rPr>
        <w:t xml:space="preserve">Il contributo dovuto </w:t>
      </w:r>
      <w:r w:rsidR="004F133E" w:rsidRPr="005F6BAC">
        <w:rPr>
          <w:rFonts w:ascii="Garamond" w:hAnsi="Garamond"/>
          <w:b w:val="0"/>
          <w:i/>
          <w:sz w:val="22"/>
          <w:szCs w:val="22"/>
          <w:u w:val="single"/>
        </w:rPr>
        <w:t xml:space="preserve">è pari ad € </w:t>
      </w:r>
      <w:r w:rsidR="00F64DCB" w:rsidRPr="005F6BAC">
        <w:rPr>
          <w:rFonts w:ascii="Garamond" w:hAnsi="Garamond"/>
          <w:b w:val="0"/>
          <w:i/>
          <w:sz w:val="22"/>
          <w:szCs w:val="22"/>
          <w:u w:val="single"/>
        </w:rPr>
        <w:t>_______ (_________/__</w:t>
      </w:r>
      <w:r w:rsidR="00A91899" w:rsidRPr="005F6BAC">
        <w:rPr>
          <w:rFonts w:ascii="Garamond" w:hAnsi="Garamond"/>
          <w:b w:val="0"/>
          <w:i/>
          <w:sz w:val="22"/>
          <w:szCs w:val="22"/>
          <w:u w:val="single"/>
        </w:rPr>
        <w:t>)</w:t>
      </w:r>
      <w:r w:rsidR="004F133E" w:rsidRPr="005F6BAC">
        <w:rPr>
          <w:rFonts w:ascii="Garamond" w:hAnsi="Garamond"/>
          <w:b w:val="0"/>
          <w:i/>
          <w:sz w:val="22"/>
          <w:szCs w:val="22"/>
        </w:rPr>
        <w:t xml:space="preserve"> </w:t>
      </w:r>
    </w:p>
    <w:p w:rsidR="003030F6" w:rsidRPr="005F6BAC" w:rsidRDefault="003030F6" w:rsidP="00DE7B0A">
      <w:pPr>
        <w:pStyle w:val="StileBollo"/>
        <w:spacing w:line="240" w:lineRule="auto"/>
        <w:ind w:left="0" w:firstLine="0"/>
        <w:rPr>
          <w:rFonts w:ascii="Garamond" w:hAnsi="Garamond"/>
          <w:b w:val="0"/>
          <w:i/>
          <w:sz w:val="22"/>
          <w:szCs w:val="22"/>
        </w:rPr>
      </w:pPr>
      <w:r w:rsidRPr="005F6BAC">
        <w:rPr>
          <w:rFonts w:ascii="Garamond" w:hAnsi="Garamond"/>
          <w:b w:val="0"/>
          <w:i/>
          <w:sz w:val="22"/>
          <w:szCs w:val="22"/>
        </w:rPr>
        <w:t>In caso di mancata presentazione della ricevuta</w:t>
      </w:r>
      <w:r w:rsidR="004F133E" w:rsidRPr="005F6BAC">
        <w:rPr>
          <w:rFonts w:ascii="Garamond" w:hAnsi="Garamond"/>
          <w:b w:val="0"/>
          <w:i/>
          <w:sz w:val="22"/>
          <w:szCs w:val="22"/>
        </w:rPr>
        <w:t>,</w:t>
      </w:r>
      <w:r w:rsidRPr="005F6BAC">
        <w:rPr>
          <w:rFonts w:ascii="Garamond" w:hAnsi="Garamond"/>
          <w:b w:val="0"/>
          <w:i/>
          <w:sz w:val="22"/>
          <w:szCs w:val="22"/>
        </w:rPr>
        <w:t xml:space="preserve"> la stazione appaltante accerta il pagamento mediante consultazione del sistema AVCpass. </w:t>
      </w:r>
    </w:p>
    <w:p w:rsidR="003030F6" w:rsidRPr="005F6BAC" w:rsidRDefault="003030F6" w:rsidP="00DE7B0A">
      <w:pPr>
        <w:pStyle w:val="StileBollo"/>
        <w:spacing w:line="240" w:lineRule="auto"/>
        <w:ind w:left="0" w:firstLine="0"/>
        <w:rPr>
          <w:rFonts w:ascii="Garamond" w:hAnsi="Garamond"/>
          <w:b w:val="0"/>
          <w:i/>
          <w:sz w:val="22"/>
          <w:szCs w:val="22"/>
        </w:rPr>
      </w:pPr>
      <w:r w:rsidRPr="005F6BAC">
        <w:rPr>
          <w:rFonts w:ascii="Garamond" w:hAnsi="Garamond"/>
          <w:b w:val="0"/>
          <w:i/>
          <w:sz w:val="22"/>
          <w:szCs w:val="22"/>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rsidR="003030F6" w:rsidRDefault="003030F6" w:rsidP="00DE7B0A">
      <w:pPr>
        <w:pStyle w:val="StileBollo"/>
        <w:spacing w:line="240" w:lineRule="auto"/>
        <w:ind w:left="0" w:firstLine="0"/>
        <w:rPr>
          <w:rFonts w:ascii="Garamond" w:hAnsi="Garamond"/>
          <w:b w:val="0"/>
          <w:sz w:val="22"/>
          <w:szCs w:val="22"/>
        </w:rPr>
      </w:pPr>
      <w:r w:rsidRPr="005F6BAC">
        <w:rPr>
          <w:rFonts w:ascii="Garamond" w:hAnsi="Garamond"/>
          <w:b w:val="0"/>
          <w:i/>
          <w:sz w:val="22"/>
          <w:szCs w:val="22"/>
        </w:rPr>
        <w:t>In caso di mancata dimostrazione dell’avvenuto pagamento, la stazione appaltante esclude il concorrente dalla procedura di gara</w:t>
      </w:r>
      <w:r w:rsidR="000137FA" w:rsidRPr="005F6BAC">
        <w:rPr>
          <w:rFonts w:ascii="Garamond" w:hAnsi="Garamond"/>
          <w:b w:val="0"/>
          <w:i/>
          <w:sz w:val="22"/>
          <w:szCs w:val="22"/>
        </w:rPr>
        <w:t>,</w:t>
      </w:r>
      <w:r w:rsidRPr="005F6BAC">
        <w:rPr>
          <w:rFonts w:ascii="Garamond" w:hAnsi="Garamond"/>
          <w:b w:val="0"/>
          <w:i/>
          <w:sz w:val="22"/>
          <w:szCs w:val="22"/>
        </w:rPr>
        <w:t xml:space="preserve"> ai sensi dell’art. 1, comma 67 della l. 266/2005</w:t>
      </w:r>
      <w:r w:rsidRPr="00604557">
        <w:rPr>
          <w:rFonts w:ascii="Garamond" w:hAnsi="Garamond"/>
          <w:b w:val="0"/>
          <w:sz w:val="22"/>
          <w:szCs w:val="22"/>
        </w:rPr>
        <w:t>.</w:t>
      </w:r>
    </w:p>
    <w:p w:rsidR="005D6104" w:rsidRPr="00604557" w:rsidRDefault="005D6104" w:rsidP="005D6104">
      <w:pPr>
        <w:pStyle w:val="StileBollo"/>
        <w:spacing w:after="0" w:line="240" w:lineRule="auto"/>
        <w:ind w:left="284" w:firstLine="0"/>
        <w:rPr>
          <w:rFonts w:ascii="Garamond" w:hAnsi="Garamond"/>
          <w:b w:val="0"/>
          <w:sz w:val="22"/>
          <w:szCs w:val="22"/>
        </w:rPr>
      </w:pPr>
    </w:p>
    <w:p w:rsidR="00D146AE" w:rsidRPr="00604557" w:rsidRDefault="00D47AB6" w:rsidP="00242A0F">
      <w:pPr>
        <w:pStyle w:val="StileBollo"/>
        <w:numPr>
          <w:ilvl w:val="0"/>
          <w:numId w:val="2"/>
        </w:numPr>
        <w:spacing w:line="240" w:lineRule="auto"/>
        <w:outlineLvl w:val="0"/>
        <w:rPr>
          <w:rFonts w:ascii="Garamond" w:hAnsi="Garamond"/>
          <w:sz w:val="22"/>
          <w:szCs w:val="22"/>
        </w:rPr>
      </w:pPr>
      <w:bookmarkStart w:id="73" w:name="_Toc532803881"/>
      <w:r w:rsidRPr="00604557">
        <w:rPr>
          <w:rFonts w:ascii="Garamond" w:hAnsi="Garamond"/>
          <w:sz w:val="22"/>
          <w:szCs w:val="22"/>
        </w:rPr>
        <w:t>MODALITÀ DI PRESENTAZIONE DELL’OFFERTA E SOTTOSCRIZIONE DEI DOCUMENTI DI GARA</w:t>
      </w:r>
      <w:bookmarkStart w:id="74" w:name="_Toc509930908"/>
      <w:bookmarkStart w:id="75" w:name="_Toc509930989"/>
      <w:bookmarkEnd w:id="73"/>
    </w:p>
    <w:p w:rsidR="00262B38" w:rsidRPr="00604557" w:rsidRDefault="00262B38" w:rsidP="005D6104">
      <w:pPr>
        <w:pStyle w:val="StileBollo"/>
        <w:spacing w:line="240" w:lineRule="auto"/>
        <w:ind w:left="284" w:firstLine="0"/>
        <w:rPr>
          <w:rFonts w:ascii="Garamond" w:hAnsi="Garamond"/>
          <w:b w:val="0"/>
          <w:sz w:val="22"/>
          <w:szCs w:val="22"/>
          <w:u w:val="single"/>
        </w:rPr>
      </w:pPr>
      <w:r w:rsidRPr="00604557">
        <w:rPr>
          <w:rFonts w:ascii="Garamond" w:hAnsi="Garamond"/>
          <w:b w:val="0"/>
          <w:sz w:val="22"/>
          <w:szCs w:val="22"/>
          <w:u w:val="single"/>
        </w:rPr>
        <w:t>Il sistema</w:t>
      </w:r>
      <w:bookmarkEnd w:id="74"/>
      <w:bookmarkEnd w:id="75"/>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Le regole di utilizzo della piattaforma di e-procurement denominata Piattaforma Telematica </w:t>
      </w:r>
      <w:r w:rsidR="00A3387B">
        <w:rPr>
          <w:rFonts w:ascii="Garamond" w:hAnsi="Garamond"/>
          <w:b w:val="0"/>
          <w:bCs/>
          <w:sz w:val="22"/>
          <w:szCs w:val="22"/>
        </w:rPr>
        <w:t>GT-</w:t>
      </w:r>
      <w:r w:rsidR="00992EA5" w:rsidRPr="00604557">
        <w:rPr>
          <w:rFonts w:ascii="Garamond" w:hAnsi="Garamond"/>
          <w:b w:val="0"/>
          <w:bCs/>
          <w:sz w:val="22"/>
          <w:szCs w:val="22"/>
        </w:rPr>
        <w:t xml:space="preserve">SUAM </w:t>
      </w:r>
      <w:r w:rsidR="00992EA5" w:rsidRPr="00BE3D43">
        <w:rPr>
          <w:rFonts w:ascii="Garamond" w:hAnsi="Garamond"/>
          <w:bCs/>
          <w:i/>
          <w:sz w:val="22"/>
          <w:szCs w:val="22"/>
        </w:rPr>
        <w:t>[o equivalente]</w:t>
      </w:r>
      <w:r w:rsidR="00992EA5">
        <w:rPr>
          <w:rFonts w:ascii="Garamond" w:hAnsi="Garamond"/>
          <w:bCs/>
          <w:i/>
          <w:sz w:val="22"/>
          <w:szCs w:val="22"/>
        </w:rPr>
        <w:t xml:space="preserve"> </w:t>
      </w:r>
      <w:r w:rsidRPr="00604557">
        <w:rPr>
          <w:rFonts w:ascii="Garamond" w:hAnsi="Garamond"/>
          <w:b w:val="0"/>
          <w:bCs/>
          <w:sz w:val="22"/>
          <w:szCs w:val="22"/>
        </w:rPr>
        <w:t>sono descritte nell’elaborato a base di gara denominato “</w:t>
      </w:r>
      <w:r w:rsidRPr="005F6BAC">
        <w:rPr>
          <w:rFonts w:ascii="Garamond" w:hAnsi="Garamond"/>
          <w:b w:val="0"/>
          <w:bCs/>
          <w:i/>
          <w:sz w:val="22"/>
          <w:szCs w:val="22"/>
        </w:rPr>
        <w:t>Regole di utilizzo della piattaforma telematica</w:t>
      </w:r>
      <w:r w:rsidRPr="00604557">
        <w:rPr>
          <w:rFonts w:ascii="Garamond" w:hAnsi="Garamond"/>
          <w:b w:val="0"/>
          <w:bCs/>
          <w:sz w:val="22"/>
          <w:szCs w:val="22"/>
        </w:rPr>
        <w:t>”</w:t>
      </w:r>
      <w:r w:rsidR="005F6BAC">
        <w:rPr>
          <w:rFonts w:ascii="Garamond" w:hAnsi="Garamond"/>
          <w:b w:val="0"/>
          <w:bCs/>
          <w:sz w:val="22"/>
          <w:szCs w:val="22"/>
        </w:rPr>
        <w:t xml:space="preserve"> </w:t>
      </w:r>
      <w:r w:rsidR="005F6BAC" w:rsidRPr="00BE3D43">
        <w:rPr>
          <w:rFonts w:ascii="Garamond" w:hAnsi="Garamond"/>
          <w:bCs/>
          <w:i/>
          <w:sz w:val="22"/>
          <w:szCs w:val="22"/>
        </w:rPr>
        <w:t>[o equivalente]</w:t>
      </w:r>
      <w:r w:rsidRPr="00604557">
        <w:rPr>
          <w:rFonts w:ascii="Garamond" w:hAnsi="Garamond"/>
          <w:b w:val="0"/>
          <w:bCs/>
          <w:sz w:val="22"/>
          <w:szCs w:val="22"/>
        </w:rPr>
        <w:t>.</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Sistema è costituito da una piattaforma telematica di negoziazione nella disponibilità della </w:t>
      </w:r>
      <w:r w:rsidR="00FA4F5E" w:rsidRPr="00FA4F5E">
        <w:rPr>
          <w:rFonts w:ascii="Garamond" w:hAnsi="Garamond"/>
          <w:b w:val="0"/>
          <w:bCs/>
          <w:i/>
          <w:sz w:val="22"/>
          <w:szCs w:val="22"/>
        </w:rPr>
        <w:t>Comune/Amministrazione/Stazione Appaltante</w:t>
      </w:r>
      <w:r w:rsidR="00FA4F5E" w:rsidRPr="00FA4F5E">
        <w:rPr>
          <w:rFonts w:ascii="Garamond" w:hAnsi="Garamond"/>
          <w:b w:val="0"/>
          <w:bCs/>
          <w:sz w:val="22"/>
          <w:szCs w:val="22"/>
        </w:rPr>
        <w:t xml:space="preserve"> </w:t>
      </w:r>
      <w:r w:rsidRPr="00604557">
        <w:rPr>
          <w:rFonts w:ascii="Garamond" w:hAnsi="Garamond"/>
          <w:b w:val="0"/>
          <w:bCs/>
          <w:sz w:val="22"/>
          <w:szCs w:val="22"/>
        </w:rPr>
        <w:t>e raggiungibile all’indirizzo web:</w:t>
      </w:r>
      <w:r w:rsidR="005F6BAC">
        <w:rPr>
          <w:rFonts w:ascii="Garamond" w:hAnsi="Garamond"/>
          <w:b w:val="0"/>
          <w:bCs/>
          <w:sz w:val="22"/>
          <w:szCs w:val="22"/>
        </w:rPr>
        <w:t xml:space="preserve"> </w:t>
      </w:r>
      <w:hyperlink r:id="rId10" w:history="1">
        <w:r w:rsidR="005F6BAC" w:rsidRPr="005F6BAC">
          <w:rPr>
            <w:rStyle w:val="Collegamentoipertestuale"/>
            <w:rFonts w:ascii="Garamond" w:hAnsi="Garamond"/>
            <w:b w:val="0"/>
            <w:bCs/>
            <w:color w:val="auto"/>
            <w:sz w:val="22"/>
            <w:szCs w:val="22"/>
          </w:rPr>
          <w:t>https://___________________________</w:t>
        </w:r>
      </w:hyperlink>
      <w:r w:rsidR="005F6BAC" w:rsidRPr="005F6BAC">
        <w:rPr>
          <w:rStyle w:val="Collegamentoipertestuale"/>
          <w:rFonts w:ascii="Garamond" w:hAnsi="Garamond"/>
          <w:b w:val="0"/>
          <w:bCs/>
          <w:color w:val="auto"/>
          <w:sz w:val="22"/>
          <w:szCs w:val="22"/>
        </w:rPr>
        <w:t xml:space="preserve">, </w:t>
      </w:r>
      <w:r w:rsidRPr="00604557">
        <w:rPr>
          <w:rFonts w:ascii="Garamond" w:hAnsi="Garamond"/>
          <w:b w:val="0"/>
          <w:bCs/>
          <w:sz w:val="22"/>
          <w:szCs w:val="22"/>
        </w:rPr>
        <w:t>conforme alle regole stabilite dal Decreto legislativo n. 82/2005 e dalle pertinenti norme del Decreto legislativo n. 50/</w:t>
      </w:r>
      <w:bookmarkStart w:id="76" w:name="_GoBack"/>
      <w:bookmarkEnd w:id="76"/>
      <w:r w:rsidRPr="00604557">
        <w:rPr>
          <w:rFonts w:ascii="Garamond" w:hAnsi="Garamond"/>
          <w:b w:val="0"/>
          <w:bCs/>
          <w:sz w:val="22"/>
          <w:szCs w:val="22"/>
        </w:rPr>
        <w:t>2016.</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Salvo il caso di dolo o colpa grave, </w:t>
      </w:r>
      <w:r w:rsidR="00FA4F5E" w:rsidRPr="00FA4F5E">
        <w:rPr>
          <w:rFonts w:ascii="Garamond" w:hAnsi="Garamond"/>
          <w:b w:val="0"/>
          <w:bCs/>
          <w:i/>
          <w:sz w:val="22"/>
          <w:szCs w:val="22"/>
        </w:rPr>
        <w:t>Comune/Amministrazione/Stazione Appaltante</w:t>
      </w:r>
      <w:r w:rsidR="00FA4F5E" w:rsidRPr="00FA4F5E">
        <w:rPr>
          <w:rFonts w:ascii="Garamond" w:hAnsi="Garamond"/>
          <w:b w:val="0"/>
          <w:bCs/>
          <w:sz w:val="22"/>
          <w:szCs w:val="22"/>
        </w:rPr>
        <w:t xml:space="preserve"> </w:t>
      </w:r>
      <w:r w:rsidRPr="00604557">
        <w:rPr>
          <w:rFonts w:ascii="Garamond" w:hAnsi="Garamond"/>
          <w:b w:val="0"/>
          <w:bCs/>
          <w:sz w:val="22"/>
          <w:szCs w:val="22"/>
        </w:rPr>
        <w:t xml:space="preserve">ed il Gestore del Sistema non potranno essere in alcun caso ritenuti responsabili per qualunque genere di danno, diretto o indiretto, che dovessero subire gli operatori economici </w:t>
      </w:r>
      <w:r w:rsidR="00FA4F5E">
        <w:rPr>
          <w:rFonts w:ascii="Garamond" w:hAnsi="Garamond"/>
          <w:b w:val="0"/>
          <w:bCs/>
          <w:sz w:val="22"/>
          <w:szCs w:val="22"/>
        </w:rPr>
        <w:t>registrati, i concorrenti,</w:t>
      </w:r>
      <w:r w:rsidRPr="00604557">
        <w:rPr>
          <w:rFonts w:ascii="Garamond" w:hAnsi="Garamond"/>
          <w:b w:val="0"/>
          <w:bCs/>
          <w:sz w:val="22"/>
          <w:szCs w:val="22"/>
        </w:rPr>
        <w:t xml:space="preserve"> le Amministrazioni, o, comunque, ogni altro utente (utilizzatore) del Sistema, e i terzi a causa o comunque in connessione con l’accesso, l’utilizzo, il mancato utilizzo, il funzionamento o il mancato funzionamento del Sistema.</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In considerazione dei vincoli del Sistema, ciascun concorrente ha a disposizione una capacità pa</w:t>
      </w:r>
      <w:r w:rsidR="00FA4F5E">
        <w:rPr>
          <w:rFonts w:ascii="Garamond" w:hAnsi="Garamond"/>
          <w:b w:val="0"/>
          <w:bCs/>
          <w:sz w:val="22"/>
          <w:szCs w:val="22"/>
        </w:rPr>
        <w:t xml:space="preserve">ri alla </w:t>
      </w:r>
      <w:r w:rsidR="00FA4F5E">
        <w:rPr>
          <w:rFonts w:ascii="Garamond" w:hAnsi="Garamond"/>
          <w:b w:val="0"/>
          <w:bCs/>
          <w:sz w:val="22"/>
          <w:szCs w:val="22"/>
        </w:rPr>
        <w:lastRenderedPageBreak/>
        <w:t>dimensione massima di ______</w:t>
      </w:r>
      <w:r w:rsidRPr="00604557">
        <w:rPr>
          <w:rFonts w:ascii="Garamond" w:hAnsi="Garamond"/>
          <w:b w:val="0"/>
          <w:bCs/>
          <w:sz w:val="22"/>
          <w:szCs w:val="22"/>
        </w:rPr>
        <w:t xml:space="preserve"> MB per ciascun singolo file da inviare e di cui è composta l’offerta, nonché </w:t>
      </w:r>
      <w:r w:rsidR="00FA4F5E">
        <w:rPr>
          <w:rFonts w:ascii="Garamond" w:hAnsi="Garamond"/>
          <w:b w:val="0"/>
          <w:bCs/>
          <w:sz w:val="22"/>
          <w:szCs w:val="22"/>
        </w:rPr>
        <w:t>di massimo ______</w:t>
      </w:r>
      <w:r w:rsidRPr="00604557">
        <w:rPr>
          <w:rFonts w:ascii="Garamond" w:hAnsi="Garamond"/>
          <w:b w:val="0"/>
          <w:bCs/>
          <w:sz w:val="22"/>
          <w:szCs w:val="22"/>
        </w:rPr>
        <w:t xml:space="preserve"> MB per ciascuna busta digitale (il sistema prevede una sola busta digitale amministrativa per tutti i lotti, quindi quando prevista una busta digitale tecnica per ciascun lotto e una busta digitale economica per ciascun lotto), dimensioni oltre le quale non è garantito l’upload dei documenti. È in ogni caso responsabilità dei concorrenti far pervenire a</w:t>
      </w:r>
      <w:r w:rsidR="00FA4F5E">
        <w:rPr>
          <w:rFonts w:ascii="Garamond" w:hAnsi="Garamond"/>
          <w:b w:val="0"/>
          <w:bCs/>
          <w:sz w:val="22"/>
          <w:szCs w:val="22"/>
        </w:rPr>
        <w:t>l</w:t>
      </w:r>
      <w:r w:rsidRPr="00604557">
        <w:rPr>
          <w:rFonts w:ascii="Garamond" w:hAnsi="Garamond"/>
          <w:b w:val="0"/>
          <w:bCs/>
          <w:sz w:val="22"/>
          <w:szCs w:val="22"/>
        </w:rPr>
        <w:t xml:space="preserve"> </w:t>
      </w:r>
      <w:r w:rsidR="00FA4F5E" w:rsidRPr="00FA4F5E">
        <w:rPr>
          <w:rFonts w:ascii="Garamond" w:hAnsi="Garamond"/>
          <w:b w:val="0"/>
          <w:bCs/>
          <w:i/>
          <w:sz w:val="22"/>
          <w:szCs w:val="22"/>
        </w:rPr>
        <w:t>Comune/Amministrazione/Stazione Appaltante</w:t>
      </w:r>
      <w:r w:rsidRPr="00FA4F5E">
        <w:rPr>
          <w:rFonts w:ascii="Garamond" w:hAnsi="Garamond"/>
          <w:b w:val="0"/>
          <w:bCs/>
          <w:i/>
          <w:sz w:val="22"/>
          <w:szCs w:val="22"/>
        </w:rPr>
        <w:t>,</w:t>
      </w:r>
      <w:r w:rsidRPr="00604557">
        <w:rPr>
          <w:rFonts w:ascii="Garamond" w:hAnsi="Garamond"/>
          <w:b w:val="0"/>
          <w:bCs/>
          <w:sz w:val="22"/>
          <w:szCs w:val="22"/>
        </w:rPr>
        <w:t xml:space="preserve"> tempestivamente tutti i documenti e le informazioni richieste per la partecipazione alla gara.</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Ogni operazione effettuata attraverso il Sistema:</w:t>
      </w:r>
    </w:p>
    <w:p w:rsidR="005D6104" w:rsidRPr="00604557" w:rsidRDefault="00262B38" w:rsidP="00E469FD">
      <w:pPr>
        <w:pStyle w:val="StileBollo"/>
        <w:numPr>
          <w:ilvl w:val="1"/>
          <w:numId w:val="10"/>
        </w:numPr>
        <w:spacing w:line="240" w:lineRule="auto"/>
        <w:ind w:left="567" w:hanging="283"/>
        <w:rPr>
          <w:rFonts w:ascii="Garamond" w:hAnsi="Garamond"/>
          <w:b w:val="0"/>
          <w:bCs/>
          <w:sz w:val="22"/>
          <w:szCs w:val="22"/>
        </w:rPr>
      </w:pPr>
      <w:r w:rsidRPr="00604557">
        <w:rPr>
          <w:rFonts w:ascii="Garamond" w:hAnsi="Garamond"/>
          <w:b w:val="0"/>
          <w:bCs/>
          <w:sz w:val="22"/>
          <w:szCs w:val="22"/>
        </w:rPr>
        <w:t>è memorizzata nelle registrazioni di sistema, quale strumento con funzioni di attestazione e tracciabilità di ogni attività e/o azione compiuta a Sistema;</w:t>
      </w:r>
    </w:p>
    <w:p w:rsidR="00262B38" w:rsidRPr="00604557" w:rsidRDefault="00262B38" w:rsidP="00E469FD">
      <w:pPr>
        <w:pStyle w:val="StileBollo"/>
        <w:numPr>
          <w:ilvl w:val="1"/>
          <w:numId w:val="10"/>
        </w:numPr>
        <w:spacing w:line="240" w:lineRule="auto"/>
        <w:ind w:left="567" w:hanging="283"/>
        <w:rPr>
          <w:rFonts w:ascii="Garamond" w:hAnsi="Garamond"/>
          <w:b w:val="0"/>
          <w:bCs/>
          <w:sz w:val="22"/>
          <w:szCs w:val="22"/>
        </w:rPr>
      </w:pPr>
      <w:r w:rsidRPr="00604557">
        <w:rPr>
          <w:rFonts w:ascii="Garamond" w:hAnsi="Garamond"/>
          <w:b w:val="0"/>
          <w:bCs/>
          <w:sz w:val="22"/>
          <w:szCs w:val="22"/>
        </w:rPr>
        <w:t>si intende compiuta nell’ora e nel giorno risultante dalle registrazioni di sistema.</w:t>
      </w:r>
    </w:p>
    <w:p w:rsidR="00262B38" w:rsidRPr="00604557" w:rsidRDefault="00262B38" w:rsidP="005D6104">
      <w:pPr>
        <w:pStyle w:val="StileBollo"/>
        <w:spacing w:line="240" w:lineRule="auto"/>
        <w:ind w:left="284" w:firstLine="0"/>
        <w:rPr>
          <w:rFonts w:ascii="Garamond" w:hAnsi="Garamond"/>
          <w:b w:val="0"/>
          <w:bCs/>
          <w:sz w:val="22"/>
          <w:szCs w:val="22"/>
        </w:rPr>
      </w:pPr>
      <w:r w:rsidRPr="00176EEE">
        <w:rPr>
          <w:rFonts w:ascii="Garamond" w:hAnsi="Garamond"/>
          <w:b w:val="0"/>
          <w:bCs/>
          <w:sz w:val="22"/>
          <w:szCs w:val="22"/>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w:t>
      </w:r>
      <w:r w:rsidRPr="00604557">
        <w:rPr>
          <w:rFonts w:ascii="Garamond" w:hAnsi="Garamond"/>
          <w:b w:val="0"/>
          <w:bCs/>
          <w:sz w:val="22"/>
          <w:szCs w:val="22"/>
        </w:rPr>
        <w:t xml:space="preserve"> </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Tutti gli utenti, con l’utilizzazione del Sistema esonerano </w:t>
      </w:r>
      <w:r w:rsidR="00FA4F5E" w:rsidRPr="00FA4F5E">
        <w:rPr>
          <w:rFonts w:ascii="Garamond" w:hAnsi="Garamond"/>
          <w:b w:val="0"/>
          <w:bCs/>
          <w:i/>
          <w:sz w:val="22"/>
          <w:szCs w:val="22"/>
        </w:rPr>
        <w:t>Comune/Amministrazione/Stazione Appaltante</w:t>
      </w:r>
      <w:r w:rsidR="00FA4F5E" w:rsidRPr="00FA4F5E">
        <w:rPr>
          <w:rFonts w:ascii="Garamond" w:hAnsi="Garamond"/>
          <w:b w:val="0"/>
          <w:bCs/>
          <w:sz w:val="22"/>
          <w:szCs w:val="22"/>
        </w:rPr>
        <w:t xml:space="preserve"> </w:t>
      </w:r>
      <w:r w:rsidRPr="00604557">
        <w:rPr>
          <w:rFonts w:ascii="Garamond" w:hAnsi="Garamond"/>
          <w:b w:val="0"/>
          <w:bCs/>
          <w:sz w:val="22"/>
          <w:szCs w:val="22"/>
        </w:rPr>
        <w:t xml:space="preserve">ed il Gestore del Sistema da ogni responsabilità relativa a qualsivoglia malfunzionamento o difetto relativo ai servizi di connettività necessari a raggiungere, attraverso la rete pubblica di telecomunicazioni, il Sistema medesimo. Ove possibile </w:t>
      </w:r>
      <w:r w:rsidR="00FA4F5E" w:rsidRPr="00FA4F5E">
        <w:rPr>
          <w:rFonts w:ascii="Garamond" w:hAnsi="Garamond"/>
          <w:b w:val="0"/>
          <w:bCs/>
          <w:i/>
          <w:sz w:val="22"/>
          <w:szCs w:val="22"/>
        </w:rPr>
        <w:t>Comune/Amministrazione/Stazione Appaltante</w:t>
      </w:r>
      <w:r w:rsidR="00FA4F5E" w:rsidRPr="00FA4F5E">
        <w:rPr>
          <w:rFonts w:ascii="Garamond" w:hAnsi="Garamond"/>
          <w:b w:val="0"/>
          <w:bCs/>
          <w:sz w:val="22"/>
          <w:szCs w:val="22"/>
        </w:rPr>
        <w:t xml:space="preserve"> </w:t>
      </w:r>
      <w:r w:rsidRPr="00604557">
        <w:rPr>
          <w:rFonts w:ascii="Garamond" w:hAnsi="Garamond"/>
          <w:b w:val="0"/>
          <w:bCs/>
          <w:sz w:val="22"/>
          <w:szCs w:val="22"/>
        </w:rPr>
        <w:t>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Qualora si desideri ausilio nel superamento di problemi tecnici riscontrati nel corso della procedura di Registrazione e/o presentazione dell’offerta, si consiglia di contattare il Call Center dedicato presso i recapiti indicati nel sito </w:t>
      </w:r>
      <w:hyperlink r:id="rId11" w:history="1">
        <w:r w:rsidR="00FA4F5E" w:rsidRPr="007A74ED">
          <w:rPr>
            <w:rStyle w:val="Collegamentoipertestuale"/>
            <w:rFonts w:ascii="Garamond" w:hAnsi="Garamond"/>
            <w:b w:val="0"/>
            <w:bCs/>
            <w:color w:val="auto"/>
            <w:sz w:val="22"/>
            <w:szCs w:val="22"/>
            <w:u w:val="none"/>
          </w:rPr>
          <w:t>https://____________________________</w:t>
        </w:r>
      </w:hyperlink>
      <w:r w:rsidRPr="00604557">
        <w:rPr>
          <w:rFonts w:ascii="Garamond" w:hAnsi="Garamond"/>
          <w:b w:val="0"/>
          <w:bCs/>
          <w:sz w:val="22"/>
          <w:szCs w:val="22"/>
        </w:rPr>
        <w:t>, sezione “</w:t>
      </w:r>
      <w:r w:rsidRPr="007A74ED">
        <w:rPr>
          <w:rFonts w:ascii="Garamond" w:hAnsi="Garamond"/>
          <w:b w:val="0"/>
          <w:bCs/>
          <w:i/>
          <w:sz w:val="22"/>
          <w:szCs w:val="22"/>
        </w:rPr>
        <w:t>Informazioni</w:t>
      </w:r>
      <w:r w:rsidRPr="00604557">
        <w:rPr>
          <w:rFonts w:ascii="Garamond" w:hAnsi="Garamond"/>
          <w:b w:val="0"/>
          <w:bCs/>
          <w:sz w:val="22"/>
          <w:szCs w:val="22"/>
        </w:rPr>
        <w:t>”, sottosezione “</w:t>
      </w:r>
      <w:r w:rsidRPr="007A74ED">
        <w:rPr>
          <w:rFonts w:ascii="Garamond" w:hAnsi="Garamond"/>
          <w:b w:val="0"/>
          <w:bCs/>
          <w:i/>
          <w:sz w:val="22"/>
          <w:szCs w:val="22"/>
        </w:rPr>
        <w:t>Assistenza tecnica</w:t>
      </w:r>
      <w:r w:rsidRPr="00604557">
        <w:rPr>
          <w:rFonts w:ascii="Garamond" w:hAnsi="Garamond"/>
          <w:b w:val="0"/>
          <w:bCs/>
          <w:sz w:val="22"/>
          <w:szCs w:val="22"/>
        </w:rPr>
        <w:t xml:space="preserve">” </w:t>
      </w:r>
      <w:r w:rsidR="007A74ED" w:rsidRPr="00BE3D43">
        <w:rPr>
          <w:rFonts w:ascii="Garamond" w:hAnsi="Garamond"/>
          <w:bCs/>
          <w:i/>
          <w:sz w:val="22"/>
          <w:szCs w:val="22"/>
        </w:rPr>
        <w:t>[o equivalent</w:t>
      </w:r>
      <w:r w:rsidR="007A74ED">
        <w:rPr>
          <w:rFonts w:ascii="Garamond" w:hAnsi="Garamond"/>
          <w:bCs/>
          <w:i/>
          <w:sz w:val="22"/>
          <w:szCs w:val="22"/>
        </w:rPr>
        <w:t>i</w:t>
      </w:r>
      <w:r w:rsidR="007A74ED" w:rsidRPr="00BE3D43">
        <w:rPr>
          <w:rFonts w:ascii="Garamond" w:hAnsi="Garamond"/>
          <w:bCs/>
          <w:i/>
          <w:sz w:val="22"/>
          <w:szCs w:val="22"/>
        </w:rPr>
        <w:t>]</w:t>
      </w:r>
      <w:r w:rsidR="007A74ED">
        <w:rPr>
          <w:rFonts w:ascii="Garamond" w:hAnsi="Garamond"/>
          <w:bCs/>
          <w:i/>
          <w:sz w:val="22"/>
          <w:szCs w:val="22"/>
        </w:rPr>
        <w:t xml:space="preserve"> </w:t>
      </w:r>
      <w:r w:rsidRPr="00604557">
        <w:rPr>
          <w:rFonts w:ascii="Garamond" w:hAnsi="Garamond"/>
          <w:b w:val="0"/>
          <w:bCs/>
          <w:sz w:val="22"/>
          <w:szCs w:val="22"/>
        </w:rPr>
        <w:t>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rsidR="00262B38" w:rsidRPr="00604557" w:rsidRDefault="00262B38" w:rsidP="005D6104">
      <w:pPr>
        <w:pStyle w:val="StileBollo"/>
        <w:spacing w:line="240" w:lineRule="auto"/>
        <w:ind w:left="284" w:firstLine="0"/>
        <w:rPr>
          <w:rFonts w:ascii="Garamond" w:hAnsi="Garamond"/>
          <w:b w:val="0"/>
          <w:sz w:val="22"/>
          <w:szCs w:val="22"/>
          <w:u w:val="single"/>
        </w:rPr>
      </w:pPr>
      <w:bookmarkStart w:id="77" w:name="_Toc509930909"/>
      <w:bookmarkStart w:id="78" w:name="_Toc509930990"/>
      <w:r w:rsidRPr="00604557">
        <w:rPr>
          <w:rFonts w:ascii="Garamond" w:hAnsi="Garamond"/>
          <w:b w:val="0"/>
          <w:sz w:val="22"/>
          <w:szCs w:val="22"/>
          <w:u w:val="single"/>
        </w:rPr>
        <w:t>Gestore del sistema</w:t>
      </w:r>
      <w:bookmarkEnd w:id="77"/>
      <w:bookmarkEnd w:id="78"/>
      <w:r w:rsidRPr="00604557">
        <w:rPr>
          <w:rFonts w:ascii="Garamond" w:hAnsi="Garamond"/>
          <w:b w:val="0"/>
          <w:sz w:val="22"/>
          <w:szCs w:val="22"/>
          <w:u w:val="single"/>
        </w:rPr>
        <w:t xml:space="preserve"> </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Fermo restando che, per la presente procedura, stazione appaltante </w:t>
      </w:r>
      <w:r w:rsidR="00FA4F5E">
        <w:rPr>
          <w:rFonts w:ascii="Garamond" w:hAnsi="Garamond"/>
          <w:b w:val="0"/>
          <w:bCs/>
          <w:sz w:val="22"/>
          <w:szCs w:val="22"/>
        </w:rPr>
        <w:t>(della prima fase) è ____________________</w:t>
      </w:r>
      <w:r w:rsidRPr="00604557">
        <w:rPr>
          <w:rFonts w:ascii="Garamond" w:hAnsi="Garamond"/>
          <w:b w:val="0"/>
          <w:bCs/>
          <w:sz w:val="22"/>
          <w:szCs w:val="22"/>
        </w:rPr>
        <w:t xml:space="preserve">, la stessa si avvale, del supporto tecnico del Gestore del Sistema (ovvero di </w:t>
      </w:r>
      <w:r w:rsidR="00FA4F5E">
        <w:rPr>
          <w:rFonts w:ascii="Garamond" w:hAnsi="Garamond"/>
          <w:b w:val="0"/>
          <w:bCs/>
          <w:sz w:val="22"/>
          <w:szCs w:val="22"/>
        </w:rPr>
        <w:t>________________________</w:t>
      </w:r>
      <w:r w:rsidR="007A74ED">
        <w:rPr>
          <w:rFonts w:ascii="Garamond" w:hAnsi="Garamond"/>
          <w:b w:val="0"/>
          <w:bCs/>
          <w:sz w:val="22"/>
          <w:szCs w:val="22"/>
        </w:rPr>
        <w:t>,</w:t>
      </w:r>
      <w:r w:rsidRPr="00604557">
        <w:rPr>
          <w:rFonts w:ascii="Garamond" w:hAnsi="Garamond"/>
          <w:b w:val="0"/>
          <w:bCs/>
          <w:sz w:val="22"/>
          <w:szCs w:val="22"/>
        </w:rPr>
        <w:t xml:space="preserve"> risultato aggiudicatario della procedura ad evidenza pubblica all’uopo esperita)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Il Gestore del Sistema è, in particolare, responsabile della sicurezza informatica a livello di applicazione e infrastruttura logica del sistema.</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La piattaforma telematica è di proprietà </w:t>
      </w:r>
      <w:r w:rsidR="00FA4F5E">
        <w:rPr>
          <w:rFonts w:ascii="Garamond" w:hAnsi="Garamond"/>
          <w:b w:val="0"/>
          <w:bCs/>
          <w:sz w:val="22"/>
          <w:szCs w:val="22"/>
        </w:rPr>
        <w:t xml:space="preserve">del </w:t>
      </w:r>
      <w:r w:rsidR="00FA4F5E" w:rsidRPr="00FA4F5E">
        <w:rPr>
          <w:rFonts w:ascii="Garamond" w:hAnsi="Garamond"/>
          <w:b w:val="0"/>
          <w:bCs/>
          <w:i/>
          <w:sz w:val="22"/>
          <w:szCs w:val="22"/>
        </w:rPr>
        <w:t>Comune/Amministrazione/Stazione Appaltante</w:t>
      </w:r>
      <w:r w:rsidR="00FA4F5E" w:rsidRPr="00FA4F5E">
        <w:rPr>
          <w:rFonts w:ascii="Garamond" w:hAnsi="Garamond"/>
          <w:b w:val="0"/>
          <w:bCs/>
          <w:sz w:val="22"/>
          <w:szCs w:val="22"/>
        </w:rPr>
        <w:t xml:space="preserve"> </w:t>
      </w:r>
      <w:r w:rsidRPr="00604557">
        <w:rPr>
          <w:rFonts w:ascii="Garamond" w:hAnsi="Garamond"/>
          <w:b w:val="0"/>
          <w:bCs/>
          <w:sz w:val="22"/>
          <w:szCs w:val="22"/>
        </w:rPr>
        <w:t>ed in esercizi</w:t>
      </w:r>
      <w:r w:rsidR="00FA4F5E">
        <w:rPr>
          <w:rFonts w:ascii="Garamond" w:hAnsi="Garamond"/>
          <w:b w:val="0"/>
          <w:bCs/>
          <w:sz w:val="22"/>
          <w:szCs w:val="22"/>
        </w:rPr>
        <w:t>o sui sistemi e nei locali dell’Ente stesso</w:t>
      </w:r>
      <w:r w:rsidRPr="00604557">
        <w:rPr>
          <w:rFonts w:ascii="Garamond" w:hAnsi="Garamond"/>
          <w:b w:val="0"/>
          <w:bCs/>
          <w:sz w:val="22"/>
          <w:szCs w:val="22"/>
        </w:rPr>
        <w:t xml:space="preserve">, la quale garantisce la sicurezza fisica del Sistema e riveste il ruolo di </w:t>
      </w:r>
      <w:r w:rsidRPr="00604557">
        <w:rPr>
          <w:rFonts w:ascii="Garamond" w:hAnsi="Garamond"/>
          <w:b w:val="0"/>
          <w:bCs/>
          <w:sz w:val="22"/>
          <w:szCs w:val="22"/>
        </w:rPr>
        <w:lastRenderedPageBreak/>
        <w:t>Responsabile della Sicurezza e di Amministratore di Sistema ai sensi della disciplina che regola la materia. Congiuntamente al Gestore del sistema è altresì responsabile dell’adozione di tutte le misure stabilite dal Decreto legislativo n. 196/2003</w:t>
      </w:r>
      <w:r w:rsidR="00FA4F5E">
        <w:rPr>
          <w:rFonts w:ascii="Garamond" w:hAnsi="Garamond"/>
          <w:b w:val="0"/>
          <w:bCs/>
          <w:sz w:val="22"/>
          <w:szCs w:val="22"/>
        </w:rPr>
        <w:t xml:space="preserve"> e del </w:t>
      </w:r>
      <w:r w:rsidR="00FA4F5E" w:rsidRPr="00FA4F5E">
        <w:rPr>
          <w:rFonts w:ascii="Garamond" w:hAnsi="Garamond"/>
          <w:b w:val="0"/>
          <w:bCs/>
          <w:sz w:val="22"/>
          <w:szCs w:val="22"/>
        </w:rPr>
        <w:t xml:space="preserve">Regolamento 2016/679/UE (General Data Protection Regulation – GDPR) </w:t>
      </w:r>
      <w:r w:rsidRPr="00604557">
        <w:rPr>
          <w:rFonts w:ascii="Garamond" w:hAnsi="Garamond"/>
          <w:b w:val="0"/>
          <w:bCs/>
          <w:sz w:val="22"/>
          <w:szCs w:val="22"/>
        </w:rPr>
        <w:t>in materia di protezione dei dati personali.</w:t>
      </w:r>
    </w:p>
    <w:p w:rsidR="00262B38" w:rsidRPr="00604557" w:rsidRDefault="00262B38" w:rsidP="005D6104">
      <w:pPr>
        <w:pStyle w:val="StileBollo"/>
        <w:spacing w:line="240" w:lineRule="auto"/>
        <w:ind w:left="284" w:firstLine="0"/>
        <w:rPr>
          <w:rFonts w:ascii="Garamond" w:hAnsi="Garamond"/>
          <w:b w:val="0"/>
          <w:sz w:val="22"/>
          <w:szCs w:val="22"/>
          <w:u w:val="single"/>
        </w:rPr>
      </w:pPr>
      <w:bookmarkStart w:id="79" w:name="_Toc509930910"/>
      <w:bookmarkStart w:id="80" w:name="_Toc509930991"/>
      <w:r w:rsidRPr="00604557">
        <w:rPr>
          <w:rFonts w:ascii="Garamond" w:hAnsi="Garamond"/>
          <w:b w:val="0"/>
          <w:sz w:val="22"/>
          <w:szCs w:val="22"/>
          <w:u w:val="single"/>
        </w:rPr>
        <w:t>La registrazione al sistema</w:t>
      </w:r>
      <w:bookmarkEnd w:id="79"/>
      <w:bookmarkEnd w:id="80"/>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 Per procedere alla registrazione si rimanda alle istruzioni presenti nel documento “</w:t>
      </w:r>
      <w:r w:rsidRPr="007A74ED">
        <w:rPr>
          <w:rFonts w:ascii="Garamond" w:hAnsi="Garamond"/>
          <w:b w:val="0"/>
          <w:bCs/>
          <w:i/>
          <w:sz w:val="22"/>
          <w:szCs w:val="22"/>
        </w:rPr>
        <w:t>Modalità tecniche per l'utilizzo della piattaforma telematica e accesso all'Ar</w:t>
      </w:r>
      <w:r w:rsidR="00FA4F5E" w:rsidRPr="007A74ED">
        <w:rPr>
          <w:rFonts w:ascii="Garamond" w:hAnsi="Garamond"/>
          <w:b w:val="0"/>
          <w:bCs/>
          <w:i/>
          <w:sz w:val="22"/>
          <w:szCs w:val="22"/>
        </w:rPr>
        <w:t>ea Riservata del _________________________</w:t>
      </w:r>
      <w:r w:rsidR="00D26EE8">
        <w:rPr>
          <w:rFonts w:ascii="Garamond" w:hAnsi="Garamond"/>
          <w:b w:val="0"/>
          <w:bCs/>
          <w:sz w:val="22"/>
          <w:szCs w:val="22"/>
        </w:rPr>
        <w:t>”</w:t>
      </w:r>
      <w:r w:rsidRPr="00604557">
        <w:rPr>
          <w:rFonts w:ascii="Garamond" w:hAnsi="Garamond"/>
          <w:b w:val="0"/>
          <w:bCs/>
          <w:sz w:val="22"/>
          <w:szCs w:val="22"/>
        </w:rPr>
        <w:t xml:space="preserve"> presente nel sito </w:t>
      </w:r>
      <w:r w:rsidR="00FA4F5E" w:rsidRPr="007A74ED">
        <w:rPr>
          <w:rStyle w:val="Collegamentoipertestuale"/>
          <w:rFonts w:ascii="Garamond" w:hAnsi="Garamond"/>
          <w:b w:val="0"/>
          <w:bCs/>
          <w:color w:val="auto"/>
          <w:sz w:val="22"/>
          <w:szCs w:val="22"/>
          <w:u w:val="none"/>
        </w:rPr>
        <w:t>https://__________________________</w:t>
      </w:r>
      <w:r w:rsidRPr="00604557">
        <w:rPr>
          <w:rFonts w:ascii="Garamond" w:hAnsi="Garamond"/>
          <w:b w:val="0"/>
          <w:bCs/>
          <w:sz w:val="22"/>
          <w:szCs w:val="22"/>
        </w:rPr>
        <w:t xml:space="preserve"> sezione “</w:t>
      </w:r>
      <w:r w:rsidRPr="007A74ED">
        <w:rPr>
          <w:rFonts w:ascii="Garamond" w:hAnsi="Garamond"/>
          <w:b w:val="0"/>
          <w:bCs/>
          <w:i/>
          <w:sz w:val="22"/>
          <w:szCs w:val="22"/>
        </w:rPr>
        <w:t>Informazioni</w:t>
      </w:r>
      <w:r w:rsidRPr="00604557">
        <w:rPr>
          <w:rFonts w:ascii="Garamond" w:hAnsi="Garamond"/>
          <w:b w:val="0"/>
          <w:bCs/>
          <w:sz w:val="22"/>
          <w:szCs w:val="22"/>
        </w:rPr>
        <w:t>”, sottosezione “</w:t>
      </w:r>
      <w:r w:rsidRPr="007A74ED">
        <w:rPr>
          <w:rFonts w:ascii="Garamond" w:hAnsi="Garamond"/>
          <w:b w:val="0"/>
          <w:bCs/>
          <w:i/>
          <w:sz w:val="22"/>
          <w:szCs w:val="22"/>
        </w:rPr>
        <w:t>Accesso area riservata</w:t>
      </w:r>
      <w:r w:rsidRPr="00604557">
        <w:rPr>
          <w:rFonts w:ascii="Garamond" w:hAnsi="Garamond"/>
          <w:b w:val="0"/>
          <w:bCs/>
          <w:sz w:val="22"/>
          <w:szCs w:val="22"/>
        </w:rPr>
        <w:t>”</w:t>
      </w:r>
      <w:r w:rsidR="007A74ED">
        <w:rPr>
          <w:rFonts w:ascii="Garamond" w:hAnsi="Garamond"/>
          <w:b w:val="0"/>
          <w:bCs/>
          <w:sz w:val="22"/>
          <w:szCs w:val="22"/>
        </w:rPr>
        <w:t xml:space="preserve"> </w:t>
      </w:r>
      <w:r w:rsidR="007A74ED" w:rsidRPr="00BE3D43">
        <w:rPr>
          <w:rFonts w:ascii="Garamond" w:hAnsi="Garamond"/>
          <w:bCs/>
          <w:i/>
          <w:sz w:val="22"/>
          <w:szCs w:val="22"/>
        </w:rPr>
        <w:t>[o equivalent</w:t>
      </w:r>
      <w:r w:rsidR="007A74ED">
        <w:rPr>
          <w:rFonts w:ascii="Garamond" w:hAnsi="Garamond"/>
          <w:bCs/>
          <w:i/>
          <w:sz w:val="22"/>
          <w:szCs w:val="22"/>
        </w:rPr>
        <w:t>i</w:t>
      </w:r>
      <w:r w:rsidR="007A74ED" w:rsidRPr="00BE3D43">
        <w:rPr>
          <w:rFonts w:ascii="Garamond" w:hAnsi="Garamond"/>
          <w:bCs/>
          <w:i/>
          <w:sz w:val="22"/>
          <w:szCs w:val="22"/>
        </w:rPr>
        <w:t>]</w:t>
      </w:r>
      <w:r w:rsidRPr="00604557">
        <w:rPr>
          <w:rFonts w:ascii="Garamond" w:hAnsi="Garamond"/>
          <w:b w:val="0"/>
          <w:bCs/>
          <w:sz w:val="22"/>
          <w:szCs w:val="22"/>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7A74ED">
        <w:rPr>
          <w:rFonts w:ascii="Garamond" w:hAnsi="Garamond"/>
          <w:b w:val="0"/>
          <w:bCs/>
          <w:i/>
          <w:sz w:val="22"/>
          <w:szCs w:val="22"/>
        </w:rPr>
        <w:t>Regole di utilizzo della piattaforma telematica</w:t>
      </w:r>
      <w:r w:rsidRPr="00604557">
        <w:rPr>
          <w:rFonts w:ascii="Garamond" w:hAnsi="Garamond"/>
          <w:b w:val="0"/>
          <w:bCs/>
          <w:sz w:val="22"/>
          <w:szCs w:val="22"/>
        </w:rPr>
        <w:t>”</w:t>
      </w:r>
      <w:r w:rsidRPr="00604557" w:rsidDel="00F8253B">
        <w:rPr>
          <w:rFonts w:ascii="Garamond" w:hAnsi="Garamond"/>
          <w:b w:val="0"/>
          <w:bCs/>
          <w:sz w:val="22"/>
          <w:szCs w:val="22"/>
        </w:rPr>
        <w:t xml:space="preserve"> </w:t>
      </w:r>
      <w:r w:rsidRPr="00604557">
        <w:rPr>
          <w:rFonts w:ascii="Garamond" w:hAnsi="Garamond"/>
          <w:b w:val="0"/>
          <w:bCs/>
          <w:sz w:val="22"/>
          <w:szCs w:val="22"/>
        </w:rPr>
        <w:t>e le istruzioni presenti nel sito https://</w:t>
      </w:r>
      <w:r w:rsidR="00FA4F5E">
        <w:rPr>
          <w:rFonts w:ascii="Garamond" w:hAnsi="Garamond"/>
          <w:b w:val="0"/>
          <w:bCs/>
          <w:sz w:val="22"/>
          <w:szCs w:val="22"/>
        </w:rPr>
        <w:t>__________________________</w:t>
      </w:r>
      <w:r w:rsidRPr="00604557">
        <w:rPr>
          <w:rFonts w:ascii="Garamond" w:hAnsi="Garamond"/>
          <w:b w:val="0"/>
          <w:bCs/>
          <w:sz w:val="22"/>
          <w:szCs w:val="22"/>
        </w:rPr>
        <w:t xml:space="preserve"> sezione “</w:t>
      </w:r>
      <w:r w:rsidRPr="007A74ED">
        <w:rPr>
          <w:rFonts w:ascii="Garamond" w:hAnsi="Garamond"/>
          <w:b w:val="0"/>
          <w:bCs/>
          <w:i/>
          <w:sz w:val="22"/>
          <w:szCs w:val="22"/>
        </w:rPr>
        <w:t>Informazioni</w:t>
      </w:r>
      <w:r w:rsidRPr="00604557">
        <w:rPr>
          <w:rFonts w:ascii="Garamond" w:hAnsi="Garamond"/>
          <w:b w:val="0"/>
          <w:bCs/>
          <w:sz w:val="22"/>
          <w:szCs w:val="22"/>
        </w:rPr>
        <w:t>”, sottosezione “</w:t>
      </w:r>
      <w:r w:rsidRPr="007A74ED">
        <w:rPr>
          <w:rFonts w:ascii="Garamond" w:hAnsi="Garamond"/>
          <w:b w:val="0"/>
          <w:bCs/>
          <w:i/>
          <w:sz w:val="22"/>
          <w:szCs w:val="22"/>
        </w:rPr>
        <w:t>Accesso area riservata</w:t>
      </w:r>
      <w:r w:rsidRPr="00604557">
        <w:rPr>
          <w:rFonts w:ascii="Garamond" w:hAnsi="Garamond"/>
          <w:b w:val="0"/>
          <w:bCs/>
          <w:sz w:val="22"/>
          <w:szCs w:val="22"/>
        </w:rPr>
        <w:t>”</w:t>
      </w:r>
      <w:r w:rsidR="007A74ED">
        <w:rPr>
          <w:rFonts w:ascii="Garamond" w:hAnsi="Garamond"/>
          <w:b w:val="0"/>
          <w:bCs/>
          <w:sz w:val="22"/>
          <w:szCs w:val="22"/>
        </w:rPr>
        <w:t xml:space="preserve"> </w:t>
      </w:r>
      <w:r w:rsidR="007A74ED" w:rsidRPr="00BE3D43">
        <w:rPr>
          <w:rFonts w:ascii="Garamond" w:hAnsi="Garamond"/>
          <w:bCs/>
          <w:i/>
          <w:sz w:val="22"/>
          <w:szCs w:val="22"/>
        </w:rPr>
        <w:t>[o equivalent</w:t>
      </w:r>
      <w:r w:rsidR="007A74ED">
        <w:rPr>
          <w:rFonts w:ascii="Garamond" w:hAnsi="Garamond"/>
          <w:bCs/>
          <w:i/>
          <w:sz w:val="22"/>
          <w:szCs w:val="22"/>
        </w:rPr>
        <w:t>i</w:t>
      </w:r>
      <w:r w:rsidR="007A74ED" w:rsidRPr="00BE3D43">
        <w:rPr>
          <w:rFonts w:ascii="Garamond" w:hAnsi="Garamond"/>
          <w:bCs/>
          <w:i/>
          <w:sz w:val="22"/>
          <w:szCs w:val="22"/>
        </w:rPr>
        <w:t>]</w:t>
      </w:r>
      <w:r w:rsidRPr="00604557">
        <w:rPr>
          <w:rFonts w:ascii="Garamond" w:hAnsi="Garamond"/>
          <w:b w:val="0"/>
          <w:bCs/>
          <w:sz w:val="22"/>
          <w:szCs w:val="22"/>
        </w:rPr>
        <w:t>, nonché di quanto portato a conoscenza degli utenti tramite la pubblicazione nel sito https://</w:t>
      </w:r>
      <w:r w:rsidR="007A74ED">
        <w:rPr>
          <w:rFonts w:ascii="Garamond" w:hAnsi="Garamond"/>
          <w:b w:val="0"/>
          <w:bCs/>
          <w:sz w:val="22"/>
          <w:szCs w:val="22"/>
        </w:rPr>
        <w:t>___</w:t>
      </w:r>
      <w:r w:rsidR="00FA4F5E">
        <w:rPr>
          <w:rFonts w:ascii="Garamond" w:hAnsi="Garamond"/>
          <w:b w:val="0"/>
          <w:bCs/>
          <w:sz w:val="22"/>
          <w:szCs w:val="22"/>
        </w:rPr>
        <w:t>_____________________</w:t>
      </w:r>
      <w:r w:rsidRPr="00604557">
        <w:rPr>
          <w:rFonts w:ascii="Garamond" w:hAnsi="Garamond"/>
          <w:b w:val="0"/>
          <w:bCs/>
          <w:sz w:val="22"/>
          <w:szCs w:val="22"/>
        </w:rPr>
        <w:t xml:space="preserve"> o le comunicazioni attraverso il Sistema. </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In caso di violazione delle Regole tale da comportare la cancellazione della Registrazione dell’operatore economico, l’operatore economico medesimo non potrà partecipare alla presente procedura.</w:t>
      </w:r>
    </w:p>
    <w:p w:rsidR="00CD478D" w:rsidRPr="00604557" w:rsidRDefault="00CD478D" w:rsidP="005D6104">
      <w:pPr>
        <w:pStyle w:val="StileBollo"/>
        <w:spacing w:line="240" w:lineRule="auto"/>
        <w:ind w:left="284" w:firstLine="0"/>
        <w:rPr>
          <w:rFonts w:ascii="Garamond" w:hAnsi="Garamond"/>
          <w:b w:val="0"/>
          <w:sz w:val="22"/>
          <w:szCs w:val="22"/>
          <w:u w:val="single"/>
        </w:rPr>
      </w:pPr>
      <w:bookmarkStart w:id="81" w:name="_Toc509930911"/>
      <w:bookmarkStart w:id="82" w:name="_Toc509930992"/>
      <w:r w:rsidRPr="00604557">
        <w:rPr>
          <w:rFonts w:ascii="Garamond" w:hAnsi="Garamond"/>
          <w:b w:val="0"/>
          <w:sz w:val="22"/>
          <w:szCs w:val="22"/>
          <w:u w:val="single"/>
        </w:rPr>
        <w:t>Area comunicazioni</w:t>
      </w:r>
      <w:bookmarkEnd w:id="81"/>
      <w:bookmarkEnd w:id="82"/>
      <w:r w:rsidRPr="00604557">
        <w:rPr>
          <w:rFonts w:ascii="Garamond" w:hAnsi="Garamond"/>
          <w:b w:val="0"/>
          <w:sz w:val="22"/>
          <w:szCs w:val="22"/>
          <w:u w:val="single"/>
        </w:rPr>
        <w:t xml:space="preserve"> </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Anche ai sensi dell’art. 52 del Decreto legislativo n. 50/2016 e successive modifiche ed integrazioni l’operatore economico con la presentazione dell’offerta elegge automaticamente domicilio nell’apposita area ad esso riservata ai fini della ricezione di ogni comunicazione inerente la presente procedura. L’operatore economico elegge altresì domicilio presso la sede e l’indirizzo di posta elettronica certificata che indica al momento della presentazione dell’</w:t>
      </w:r>
      <w:r w:rsidR="000137FA" w:rsidRPr="00604557">
        <w:rPr>
          <w:rFonts w:ascii="Garamond" w:hAnsi="Garamond"/>
          <w:b w:val="0"/>
          <w:bCs/>
          <w:sz w:val="22"/>
          <w:szCs w:val="22"/>
        </w:rPr>
        <w:t>offerta</w:t>
      </w:r>
      <w:r w:rsidRPr="00604557">
        <w:rPr>
          <w:rFonts w:ascii="Garamond" w:hAnsi="Garamond"/>
          <w:b w:val="0"/>
          <w:bCs/>
          <w:sz w:val="22"/>
          <w:szCs w:val="22"/>
        </w:rPr>
        <w:t>.</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Le informazioni di cui all’articolo 76 del Codice saranno oggetto di specifica comunicazione secondo la disciplina descritta nell’articolo stesso. </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Ai medesimi fini, in caso di RTI, l’impresa mandataria con la presentazione dell’offerta elegge automaticamente domicilio nell’apposita area ad essa riservata per sé e per le mandanti.</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Nel caso di indisponibilità della piattaforma, e comunque in ogni caso in cui lo riterrà opportuno, </w:t>
      </w:r>
      <w:r w:rsidR="00FA4F5E">
        <w:rPr>
          <w:rFonts w:ascii="Garamond" w:hAnsi="Garamond"/>
          <w:b w:val="0"/>
          <w:bCs/>
          <w:i/>
          <w:sz w:val="22"/>
          <w:szCs w:val="22"/>
        </w:rPr>
        <w:t xml:space="preserve">il </w:t>
      </w:r>
      <w:r w:rsidR="00FA4F5E" w:rsidRPr="00FA4F5E">
        <w:rPr>
          <w:rFonts w:ascii="Garamond" w:hAnsi="Garamond"/>
          <w:b w:val="0"/>
          <w:bCs/>
          <w:i/>
          <w:sz w:val="22"/>
          <w:szCs w:val="22"/>
        </w:rPr>
        <w:t xml:space="preserve">Comune/Amministrazione/Stazione Appaltante </w:t>
      </w:r>
      <w:r w:rsidRPr="00604557">
        <w:rPr>
          <w:rFonts w:ascii="Garamond" w:hAnsi="Garamond"/>
          <w:b w:val="0"/>
          <w:bCs/>
          <w:sz w:val="22"/>
          <w:szCs w:val="22"/>
        </w:rPr>
        <w:t xml:space="preserve">invierà le comunicazioni inerenti la presente procedura per mezzo di posta elettronica certificata, all’indirizzo indicato dal concorrente. Si richiamano, al riguardo, le disposizioni di cui </w:t>
      </w:r>
      <w:r w:rsidR="007A74ED">
        <w:rPr>
          <w:rFonts w:ascii="Garamond" w:hAnsi="Garamond"/>
          <w:b w:val="0"/>
          <w:bCs/>
          <w:sz w:val="22"/>
          <w:szCs w:val="22"/>
        </w:rPr>
        <w:t>più sopra n</w:t>
      </w:r>
      <w:r w:rsidRPr="00604557">
        <w:rPr>
          <w:rFonts w:ascii="Garamond" w:hAnsi="Garamond"/>
          <w:b w:val="0"/>
          <w:bCs/>
          <w:sz w:val="22"/>
          <w:szCs w:val="22"/>
        </w:rPr>
        <w:t>el presente atto.</w:t>
      </w:r>
    </w:p>
    <w:p w:rsidR="000E5D49" w:rsidRPr="00604557" w:rsidRDefault="000E5D49" w:rsidP="005D6104">
      <w:pPr>
        <w:pStyle w:val="StileBollo"/>
        <w:spacing w:line="240" w:lineRule="auto"/>
        <w:ind w:left="284" w:firstLine="0"/>
        <w:rPr>
          <w:rFonts w:ascii="Garamond" w:hAnsi="Garamond"/>
          <w:b w:val="0"/>
          <w:sz w:val="22"/>
          <w:szCs w:val="22"/>
          <w:u w:val="single"/>
        </w:rPr>
      </w:pPr>
      <w:bookmarkStart w:id="83" w:name="_Toc509930912"/>
      <w:bookmarkStart w:id="84" w:name="_Toc509930993"/>
      <w:r w:rsidRPr="00604557">
        <w:rPr>
          <w:rFonts w:ascii="Garamond" w:hAnsi="Garamond"/>
          <w:b w:val="0"/>
          <w:sz w:val="22"/>
          <w:szCs w:val="22"/>
          <w:u w:val="single"/>
        </w:rPr>
        <w:t>REGOLE DI CONDOTTA PER L’UTILIZZAZIONE DEL SISTEMA</w:t>
      </w:r>
      <w:bookmarkEnd w:id="83"/>
      <w:bookmarkEnd w:id="84"/>
      <w:r w:rsidRPr="00604557">
        <w:rPr>
          <w:rFonts w:ascii="Garamond" w:hAnsi="Garamond"/>
          <w:b w:val="0"/>
          <w:sz w:val="22"/>
          <w:szCs w:val="22"/>
          <w:u w:val="single"/>
        </w:rPr>
        <w:t xml:space="preserve"> </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lastRenderedPageBreak/>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In caso di inosservanza di quanto sopra, </w:t>
      </w:r>
      <w:r w:rsidR="00A22608">
        <w:rPr>
          <w:rFonts w:ascii="Garamond" w:hAnsi="Garamond"/>
          <w:b w:val="0"/>
          <w:bCs/>
          <w:sz w:val="22"/>
          <w:szCs w:val="22"/>
        </w:rPr>
        <w:t>il</w:t>
      </w:r>
      <w:r w:rsidR="00A22608" w:rsidRPr="00A22608">
        <w:rPr>
          <w:rFonts w:ascii="Garamond" w:hAnsi="Garamond"/>
          <w:b w:val="0"/>
          <w:bCs/>
          <w:sz w:val="22"/>
          <w:szCs w:val="22"/>
        </w:rPr>
        <w:t xml:space="preserve"> </w:t>
      </w:r>
      <w:r w:rsidR="00A22608" w:rsidRPr="00A22608">
        <w:rPr>
          <w:rFonts w:ascii="Garamond" w:hAnsi="Garamond"/>
          <w:b w:val="0"/>
          <w:bCs/>
          <w:i/>
          <w:sz w:val="22"/>
          <w:szCs w:val="22"/>
        </w:rPr>
        <w:t>Comune/Amministrazione/Stazione Appaltante</w:t>
      </w:r>
      <w:r w:rsidRPr="00A22608">
        <w:rPr>
          <w:rFonts w:ascii="Garamond" w:hAnsi="Garamond"/>
          <w:b w:val="0"/>
          <w:bCs/>
          <w:sz w:val="22"/>
          <w:szCs w:val="22"/>
        </w:rPr>
        <w:t xml:space="preserve"> </w:t>
      </w:r>
      <w:r w:rsidRPr="00604557">
        <w:rPr>
          <w:rFonts w:ascii="Garamond" w:hAnsi="Garamond"/>
          <w:b w:val="0"/>
          <w:bCs/>
          <w:sz w:val="22"/>
          <w:szCs w:val="22"/>
        </w:rPr>
        <w:t>segnalerà il fatto all’autorità giudiziaria, all’Autorità Nazionale Anticorruzione, all’Osservatorio sui contratti pubblici di lavori, forniture e servizi per gli opportuni provvedimenti di competenza.</w:t>
      </w:r>
    </w:p>
    <w:p w:rsidR="000E5D49" w:rsidRPr="00604557" w:rsidRDefault="000E5D49" w:rsidP="005D6104">
      <w:pPr>
        <w:pStyle w:val="StileBollo"/>
        <w:spacing w:line="240" w:lineRule="auto"/>
        <w:ind w:left="284" w:right="-2" w:firstLine="0"/>
        <w:rPr>
          <w:rFonts w:ascii="Garamond" w:hAnsi="Garamond"/>
          <w:b w:val="0"/>
          <w:bCs/>
          <w:sz w:val="22"/>
          <w:szCs w:val="22"/>
        </w:rPr>
      </w:pPr>
      <w:r w:rsidRPr="001578B1">
        <w:rPr>
          <w:rFonts w:ascii="Garamond" w:hAnsi="Garamond"/>
          <w:b w:val="0"/>
          <w:bCs/>
          <w:sz w:val="22"/>
          <w:szCs w:val="22"/>
        </w:rPr>
        <w:t xml:space="preserve">Salvo il caso di dolo o colpa grave, </w:t>
      </w:r>
      <w:r w:rsidR="001578B1">
        <w:rPr>
          <w:rFonts w:ascii="Garamond" w:hAnsi="Garamond"/>
          <w:b w:val="0"/>
          <w:bCs/>
          <w:sz w:val="22"/>
          <w:szCs w:val="22"/>
        </w:rPr>
        <w:t xml:space="preserve"> il </w:t>
      </w:r>
      <w:r w:rsidR="001578B1" w:rsidRPr="001578B1">
        <w:rPr>
          <w:rFonts w:ascii="Garamond" w:hAnsi="Garamond"/>
          <w:b w:val="0"/>
          <w:bCs/>
          <w:i/>
          <w:sz w:val="22"/>
          <w:szCs w:val="22"/>
        </w:rPr>
        <w:t>Comune/Amministrazione/Stazione Appaltante</w:t>
      </w:r>
      <w:r w:rsidR="001578B1" w:rsidRPr="001578B1">
        <w:rPr>
          <w:rFonts w:ascii="Garamond" w:hAnsi="Garamond"/>
          <w:b w:val="0"/>
          <w:bCs/>
          <w:sz w:val="22"/>
          <w:szCs w:val="22"/>
        </w:rPr>
        <w:t xml:space="preserve"> </w:t>
      </w:r>
      <w:r w:rsidRPr="001578B1">
        <w:rPr>
          <w:rFonts w:ascii="Garamond" w:hAnsi="Garamond"/>
          <w:b w:val="0"/>
          <w:bCs/>
          <w:sz w:val="22"/>
          <w:szCs w:val="22"/>
        </w:rPr>
        <w:t>ed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w:t>
      </w:r>
      <w:r w:rsidRPr="00604557">
        <w:rPr>
          <w:rFonts w:ascii="Garamond" w:hAnsi="Garamond"/>
          <w:b w:val="0"/>
          <w:bCs/>
          <w:sz w:val="22"/>
          <w:szCs w:val="22"/>
        </w:rPr>
        <w:t xml:space="preserve"> </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Tutti i contenuti del sito </w:t>
      </w:r>
      <w:hyperlink r:id="rId12" w:history="1">
        <w:r w:rsidR="001578B1" w:rsidRPr="007A74ED">
          <w:rPr>
            <w:rStyle w:val="Collegamentoipertestuale"/>
            <w:rFonts w:ascii="Garamond" w:hAnsi="Garamond"/>
            <w:b w:val="0"/>
            <w:bCs/>
            <w:color w:val="auto"/>
            <w:sz w:val="22"/>
            <w:szCs w:val="22"/>
            <w:u w:val="none"/>
          </w:rPr>
          <w:t>https://___________________</w:t>
        </w:r>
      </w:hyperlink>
      <w:r w:rsidR="001578B1" w:rsidRPr="007A74ED">
        <w:rPr>
          <w:rStyle w:val="Collegamentoipertestuale"/>
          <w:rFonts w:ascii="Garamond" w:hAnsi="Garamond"/>
          <w:b w:val="0"/>
          <w:bCs/>
          <w:color w:val="auto"/>
          <w:sz w:val="22"/>
          <w:szCs w:val="22"/>
          <w:u w:val="none"/>
        </w:rPr>
        <w:t>________</w:t>
      </w:r>
      <w:r w:rsidRPr="00604557">
        <w:rPr>
          <w:rFonts w:ascii="Garamond" w:hAnsi="Garamond"/>
          <w:b w:val="0"/>
          <w:bCs/>
          <w:sz w:val="22"/>
          <w:szCs w:val="22"/>
        </w:rPr>
        <w:t xml:space="preserve"> e, in generale, i servizi relativi al Sistema, forniti </w:t>
      </w:r>
      <w:r w:rsidR="001578B1">
        <w:rPr>
          <w:rFonts w:ascii="Garamond" w:hAnsi="Garamond"/>
          <w:b w:val="0"/>
          <w:bCs/>
          <w:sz w:val="22"/>
          <w:szCs w:val="22"/>
        </w:rPr>
        <w:t xml:space="preserve"> dal </w:t>
      </w:r>
      <w:r w:rsidR="001578B1" w:rsidRPr="001578B1">
        <w:rPr>
          <w:rFonts w:ascii="Garamond" w:hAnsi="Garamond"/>
          <w:b w:val="0"/>
          <w:bCs/>
          <w:i/>
          <w:sz w:val="22"/>
          <w:szCs w:val="22"/>
        </w:rPr>
        <w:t>Comune/Amministrazione/Stazione Appaltante</w:t>
      </w:r>
      <w:r w:rsidR="001578B1" w:rsidRPr="001578B1">
        <w:rPr>
          <w:rFonts w:ascii="Garamond" w:hAnsi="Garamond"/>
          <w:b w:val="0"/>
          <w:bCs/>
          <w:sz w:val="22"/>
          <w:szCs w:val="22"/>
        </w:rPr>
        <w:t xml:space="preserve"> </w:t>
      </w:r>
      <w:r w:rsidRPr="00604557">
        <w:rPr>
          <w:rFonts w:ascii="Garamond" w:hAnsi="Garamond"/>
          <w:b w:val="0"/>
          <w:bCs/>
          <w:sz w:val="22"/>
          <w:szCs w:val="22"/>
        </w:rPr>
        <w:t xml:space="preserve">e dal Gestore del Sistema sono resi disponibili e prestati così come risultano dal suddetto sito e dal Sistema.  </w:t>
      </w:r>
    </w:p>
    <w:p w:rsidR="000E5D49" w:rsidRPr="00604557" w:rsidRDefault="001578B1" w:rsidP="005D6104">
      <w:pPr>
        <w:pStyle w:val="StileBollo"/>
        <w:spacing w:line="240" w:lineRule="auto"/>
        <w:ind w:left="284" w:right="-2" w:firstLine="0"/>
        <w:rPr>
          <w:rFonts w:ascii="Garamond" w:hAnsi="Garamond"/>
          <w:b w:val="0"/>
          <w:bCs/>
          <w:sz w:val="22"/>
          <w:szCs w:val="22"/>
        </w:rPr>
      </w:pPr>
      <w:r>
        <w:rPr>
          <w:rFonts w:ascii="Garamond" w:hAnsi="Garamond"/>
          <w:b w:val="0"/>
          <w:bCs/>
          <w:i/>
          <w:sz w:val="22"/>
          <w:szCs w:val="22"/>
        </w:rPr>
        <w:t xml:space="preserve">Il </w:t>
      </w:r>
      <w:r w:rsidRPr="001578B1">
        <w:rPr>
          <w:rFonts w:ascii="Garamond" w:hAnsi="Garamond"/>
          <w:b w:val="0"/>
          <w:bCs/>
          <w:i/>
          <w:sz w:val="22"/>
          <w:szCs w:val="22"/>
        </w:rPr>
        <w:t>Comune/Amministrazione/Stazione Appaltante</w:t>
      </w:r>
      <w:r w:rsidRPr="001578B1">
        <w:rPr>
          <w:rFonts w:ascii="Garamond" w:hAnsi="Garamond"/>
          <w:b w:val="0"/>
          <w:bCs/>
          <w:sz w:val="22"/>
          <w:szCs w:val="22"/>
        </w:rPr>
        <w:t xml:space="preserve"> </w:t>
      </w:r>
      <w:r w:rsidR="000E5D49" w:rsidRPr="00604557">
        <w:rPr>
          <w:rFonts w:ascii="Garamond" w:hAnsi="Garamond"/>
          <w:b w:val="0"/>
          <w:bCs/>
          <w:sz w:val="22"/>
          <w:szCs w:val="22"/>
        </w:rPr>
        <w:t xml:space="preserve">ed il Gestore del Sistema non garantiscono la rispondenza del contenuto del sito </w:t>
      </w:r>
      <w:hyperlink r:id="rId13" w:history="1">
        <w:r w:rsidRPr="007A74ED">
          <w:rPr>
            <w:rStyle w:val="Collegamentoipertestuale"/>
            <w:rFonts w:ascii="Garamond" w:hAnsi="Garamond"/>
            <w:b w:val="0"/>
            <w:bCs/>
            <w:color w:val="auto"/>
            <w:sz w:val="22"/>
            <w:szCs w:val="22"/>
            <w:u w:val="none"/>
          </w:rPr>
          <w:t>https://___________________________</w:t>
        </w:r>
      </w:hyperlink>
      <w:r w:rsidR="000E5D49" w:rsidRPr="00604557">
        <w:rPr>
          <w:rFonts w:ascii="Garamond" w:hAnsi="Garamond"/>
          <w:b w:val="0"/>
          <w:bCs/>
          <w:sz w:val="22"/>
          <w:szCs w:val="22"/>
        </w:rPr>
        <w:t xml:space="preserve"> ed in generale di tutti i servizi offerti dal Sistema alle esigenze, necessità o aspettative, espresse o implicite, degli altri utenti del Sistema. </w:t>
      </w:r>
    </w:p>
    <w:p w:rsidR="000E5D49" w:rsidRPr="00604557" w:rsidRDefault="001578B1" w:rsidP="005D6104">
      <w:pPr>
        <w:pStyle w:val="StileBollo"/>
        <w:spacing w:line="240" w:lineRule="auto"/>
        <w:ind w:left="284" w:right="-2" w:firstLine="0"/>
        <w:rPr>
          <w:rFonts w:ascii="Garamond" w:hAnsi="Garamond"/>
          <w:b w:val="0"/>
          <w:bCs/>
          <w:sz w:val="22"/>
          <w:szCs w:val="22"/>
        </w:rPr>
      </w:pPr>
      <w:r w:rsidRPr="001578B1">
        <w:rPr>
          <w:rFonts w:ascii="Garamond" w:hAnsi="Garamond"/>
          <w:b w:val="0"/>
          <w:bCs/>
          <w:i/>
          <w:sz w:val="22"/>
          <w:szCs w:val="22"/>
        </w:rPr>
        <w:t>Comune/Amministrazione/Stazione Appaltante</w:t>
      </w:r>
      <w:r w:rsidRPr="001578B1">
        <w:rPr>
          <w:rFonts w:ascii="Garamond" w:hAnsi="Garamond"/>
          <w:b w:val="0"/>
          <w:bCs/>
          <w:sz w:val="22"/>
          <w:szCs w:val="22"/>
        </w:rPr>
        <w:t xml:space="preserve"> </w:t>
      </w:r>
      <w:r w:rsidR="000E5D49" w:rsidRPr="00604557">
        <w:rPr>
          <w:rFonts w:ascii="Garamond" w:hAnsi="Garamond"/>
          <w:b w:val="0"/>
          <w:bCs/>
          <w:sz w:val="22"/>
          <w:szCs w:val="22"/>
        </w:rPr>
        <w:t xml:space="preserve">ed il Gestore del Sistema non assumono alcuna responsabilità nei confronti delle Amministrazioni per qualsiasi inadempimento dei Fornitori e per qualunque danno di qualsiasi natura da essi provocato. </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Con la Registrazione e la presentazione dell’offerta, i concorrenti manlevano e tengono indenne </w:t>
      </w:r>
      <w:r w:rsidR="001578B1" w:rsidRPr="001578B1">
        <w:rPr>
          <w:rFonts w:ascii="Garamond" w:hAnsi="Garamond"/>
          <w:b w:val="0"/>
          <w:bCs/>
          <w:i/>
          <w:sz w:val="22"/>
          <w:szCs w:val="22"/>
        </w:rPr>
        <w:t>Comune/Amministrazione/Stazione Appaltante</w:t>
      </w:r>
      <w:r w:rsidR="001578B1" w:rsidRPr="001578B1">
        <w:rPr>
          <w:rFonts w:ascii="Garamond" w:hAnsi="Garamond"/>
          <w:b w:val="0"/>
          <w:bCs/>
          <w:sz w:val="22"/>
          <w:szCs w:val="22"/>
        </w:rPr>
        <w:t xml:space="preserve"> </w:t>
      </w:r>
      <w:r w:rsidRPr="00604557">
        <w:rPr>
          <w:rFonts w:ascii="Garamond" w:hAnsi="Garamond"/>
          <w:b w:val="0"/>
          <w:bCs/>
          <w:sz w:val="22"/>
          <w:szCs w:val="22"/>
        </w:rPr>
        <w:t xml:space="preserve">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  </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A fronte di violazioni di cui sopra, di disposizioni di legge o regolamentari e di irregolarità nell’utilizzo del Sistema da parte dei concorrenti, oltre a quanto previsto nelle altre parti del presente Disciplinare di gara, </w:t>
      </w:r>
      <w:r w:rsidR="001578B1">
        <w:rPr>
          <w:rFonts w:ascii="Garamond" w:hAnsi="Garamond"/>
          <w:b w:val="0"/>
          <w:bCs/>
          <w:sz w:val="22"/>
          <w:szCs w:val="22"/>
        </w:rPr>
        <w:t>il</w:t>
      </w:r>
      <w:r w:rsidRPr="00604557">
        <w:rPr>
          <w:rFonts w:ascii="Garamond" w:hAnsi="Garamond"/>
          <w:b w:val="0"/>
          <w:bCs/>
          <w:sz w:val="22"/>
          <w:szCs w:val="22"/>
        </w:rPr>
        <w:t xml:space="preserve"> </w:t>
      </w:r>
      <w:r w:rsidR="001578B1" w:rsidRPr="001578B1">
        <w:rPr>
          <w:rFonts w:ascii="Garamond" w:hAnsi="Garamond"/>
          <w:b w:val="0"/>
          <w:bCs/>
          <w:i/>
          <w:sz w:val="22"/>
          <w:szCs w:val="22"/>
        </w:rPr>
        <w:t>Comune/Amministrazione/Stazione Appaltante</w:t>
      </w:r>
      <w:r w:rsidR="001578B1" w:rsidRPr="001578B1">
        <w:rPr>
          <w:rFonts w:ascii="Garamond" w:hAnsi="Garamond"/>
          <w:b w:val="0"/>
          <w:bCs/>
          <w:sz w:val="22"/>
          <w:szCs w:val="22"/>
        </w:rPr>
        <w:t xml:space="preserve"> </w:t>
      </w:r>
      <w:r w:rsidRPr="00604557">
        <w:rPr>
          <w:rFonts w:ascii="Garamond" w:hAnsi="Garamond"/>
          <w:b w:val="0"/>
          <w:bCs/>
          <w:sz w:val="22"/>
          <w:szCs w:val="22"/>
        </w:rPr>
        <w:t>ed il Gestore del Sistema, ciascuno per quanto di rispettiva competenza, si riservano il diritto di agire per il risarcimento dei danni, diretti e indiretti, patrimoniali e di immagine, eventualmente subiti.</w:t>
      </w:r>
    </w:p>
    <w:p w:rsidR="00262B38" w:rsidRPr="00604557" w:rsidRDefault="00262B38" w:rsidP="005D6104">
      <w:pPr>
        <w:pStyle w:val="StileBollo"/>
        <w:spacing w:line="240" w:lineRule="auto"/>
        <w:ind w:left="284" w:firstLine="0"/>
        <w:rPr>
          <w:rFonts w:ascii="Garamond" w:hAnsi="Garamond"/>
          <w:b w:val="0"/>
          <w:sz w:val="22"/>
          <w:szCs w:val="22"/>
          <w:u w:val="single"/>
        </w:rPr>
      </w:pPr>
      <w:bookmarkStart w:id="85" w:name="_Toc509930913"/>
      <w:bookmarkStart w:id="86" w:name="_Toc509930994"/>
      <w:r w:rsidRPr="00604557">
        <w:rPr>
          <w:rFonts w:ascii="Garamond" w:hAnsi="Garamond"/>
          <w:b w:val="0"/>
          <w:sz w:val="22"/>
          <w:szCs w:val="22"/>
          <w:u w:val="single"/>
        </w:rPr>
        <w:t>Invio dell’offerta</w:t>
      </w:r>
      <w:bookmarkEnd w:id="85"/>
      <w:bookmarkEnd w:id="86"/>
    </w:p>
    <w:p w:rsidR="00262B38" w:rsidRPr="00604557" w:rsidRDefault="00262B38" w:rsidP="005D6104">
      <w:pPr>
        <w:pStyle w:val="StileBollo"/>
        <w:spacing w:line="240" w:lineRule="auto"/>
        <w:ind w:left="284" w:right="567" w:firstLine="0"/>
        <w:rPr>
          <w:rFonts w:ascii="Garamond" w:hAnsi="Garamond"/>
          <w:b w:val="0"/>
          <w:bCs/>
          <w:i/>
          <w:iCs/>
          <w:sz w:val="22"/>
          <w:szCs w:val="22"/>
        </w:rPr>
      </w:pPr>
      <w:r w:rsidRPr="00604557">
        <w:rPr>
          <w:rFonts w:ascii="Garamond" w:hAnsi="Garamond"/>
          <w:b w:val="0"/>
          <w:bCs/>
          <w:i/>
          <w:iCs/>
          <w:sz w:val="22"/>
          <w:szCs w:val="22"/>
        </w:rPr>
        <w:t>ACCESSO ALLA PIATTAFORMA TELEMATICA E MODALITA’ OPERATIVE</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Le modalità per registrarsi e ottenere le credenziali di accesso alla </w:t>
      </w:r>
      <w:r w:rsidRPr="00604557">
        <w:rPr>
          <w:rFonts w:ascii="Garamond" w:hAnsi="Garamond"/>
          <w:b w:val="0"/>
          <w:bCs/>
          <w:iCs/>
          <w:sz w:val="22"/>
          <w:szCs w:val="22"/>
        </w:rPr>
        <w:t>piattaforma telematica</w:t>
      </w:r>
      <w:r w:rsidRPr="00604557">
        <w:rPr>
          <w:rFonts w:ascii="Garamond" w:hAnsi="Garamond"/>
          <w:b w:val="0"/>
          <w:bCs/>
          <w:sz w:val="22"/>
          <w:szCs w:val="22"/>
        </w:rPr>
        <w:t xml:space="preserve"> sono contenute nel documento “</w:t>
      </w:r>
      <w:r w:rsidRPr="007A74ED">
        <w:rPr>
          <w:rFonts w:ascii="Garamond" w:hAnsi="Garamond"/>
          <w:b w:val="0"/>
          <w:bCs/>
          <w:i/>
          <w:sz w:val="22"/>
          <w:szCs w:val="22"/>
        </w:rPr>
        <w:t>Modalità tecniche per l’utilizzo della piattaforma telematica e accesso all’Area Riservata del Portale Appalt</w:t>
      </w:r>
      <w:r w:rsidRPr="00604557">
        <w:rPr>
          <w:rFonts w:ascii="Garamond" w:hAnsi="Garamond"/>
          <w:b w:val="0"/>
          <w:bCs/>
          <w:sz w:val="22"/>
          <w:szCs w:val="22"/>
        </w:rPr>
        <w:t>i”, disponibile nell’area pubblica della piattaforma nella sezione “</w:t>
      </w:r>
      <w:r w:rsidRPr="007A74ED">
        <w:rPr>
          <w:rFonts w:ascii="Garamond" w:hAnsi="Garamond"/>
          <w:b w:val="0"/>
          <w:bCs/>
          <w:i/>
          <w:sz w:val="22"/>
          <w:szCs w:val="22"/>
        </w:rPr>
        <w:t>Informazioni</w:t>
      </w:r>
      <w:r w:rsidRPr="00604557">
        <w:rPr>
          <w:rFonts w:ascii="Garamond" w:hAnsi="Garamond"/>
          <w:b w:val="0"/>
          <w:bCs/>
          <w:sz w:val="22"/>
          <w:szCs w:val="22"/>
        </w:rPr>
        <w:t>”, “</w:t>
      </w:r>
      <w:r w:rsidRPr="007A74ED">
        <w:rPr>
          <w:rFonts w:ascii="Garamond" w:hAnsi="Garamond"/>
          <w:b w:val="0"/>
          <w:bCs/>
          <w:i/>
          <w:sz w:val="22"/>
          <w:szCs w:val="22"/>
        </w:rPr>
        <w:t>Accesso area riservata</w:t>
      </w:r>
      <w:r w:rsidRPr="00604557">
        <w:rPr>
          <w:rFonts w:ascii="Garamond" w:hAnsi="Garamond"/>
          <w:b w:val="0"/>
          <w:bCs/>
          <w:sz w:val="22"/>
          <w:szCs w:val="22"/>
        </w:rPr>
        <w:t>”</w:t>
      </w:r>
      <w:r w:rsidR="007A74ED">
        <w:rPr>
          <w:rFonts w:ascii="Garamond" w:hAnsi="Garamond"/>
          <w:b w:val="0"/>
          <w:bCs/>
          <w:sz w:val="22"/>
          <w:szCs w:val="22"/>
        </w:rPr>
        <w:t xml:space="preserve"> </w:t>
      </w:r>
      <w:r w:rsidR="007A74ED" w:rsidRPr="00BE3D43">
        <w:rPr>
          <w:rFonts w:ascii="Garamond" w:hAnsi="Garamond"/>
          <w:bCs/>
          <w:i/>
          <w:sz w:val="22"/>
          <w:szCs w:val="22"/>
        </w:rPr>
        <w:t>[o equivalent</w:t>
      </w:r>
      <w:r w:rsidR="007A74ED">
        <w:rPr>
          <w:rFonts w:ascii="Garamond" w:hAnsi="Garamond"/>
          <w:bCs/>
          <w:i/>
          <w:sz w:val="22"/>
          <w:szCs w:val="22"/>
        </w:rPr>
        <w:t>i</w:t>
      </w:r>
      <w:r w:rsidR="007A74ED" w:rsidRPr="00BE3D43">
        <w:rPr>
          <w:rFonts w:ascii="Garamond" w:hAnsi="Garamond"/>
          <w:bCs/>
          <w:i/>
          <w:sz w:val="22"/>
          <w:szCs w:val="22"/>
        </w:rPr>
        <w:t>]</w:t>
      </w:r>
      <w:r w:rsidRPr="00604557">
        <w:rPr>
          <w:rFonts w:ascii="Garamond" w:hAnsi="Garamond"/>
          <w:b w:val="0"/>
          <w:bCs/>
          <w:sz w:val="22"/>
          <w:szCs w:val="22"/>
        </w:rPr>
        <w:t>, parte integrante e sostanziale al</w:t>
      </w:r>
      <w:r w:rsidR="007A74ED">
        <w:rPr>
          <w:rFonts w:ascii="Garamond" w:hAnsi="Garamond"/>
          <w:b w:val="0"/>
          <w:bCs/>
          <w:sz w:val="22"/>
          <w:szCs w:val="22"/>
        </w:rPr>
        <w:t xml:space="preserve"> presente disciplinare di gara.</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Le modalità operative per la presentazione a mezzo piattaforma telematica delle offerte e il caricamento di tutta la documentazione meglio specificata nei successivi </w:t>
      </w:r>
      <w:r w:rsidR="007A74ED">
        <w:rPr>
          <w:rFonts w:ascii="Garamond" w:hAnsi="Garamond"/>
          <w:b w:val="0"/>
          <w:bCs/>
          <w:sz w:val="22"/>
          <w:szCs w:val="22"/>
        </w:rPr>
        <w:t>punti</w:t>
      </w:r>
      <w:r w:rsidRPr="00604557">
        <w:rPr>
          <w:rFonts w:ascii="Garamond" w:hAnsi="Garamond"/>
          <w:b w:val="0"/>
          <w:bCs/>
          <w:sz w:val="22"/>
          <w:szCs w:val="22"/>
        </w:rPr>
        <w:t xml:space="preserve"> del presente atto sono precisate nel documento denominato </w:t>
      </w:r>
      <w:r w:rsidRPr="007A74ED">
        <w:rPr>
          <w:rFonts w:ascii="Garamond" w:hAnsi="Garamond"/>
          <w:b w:val="0"/>
          <w:bCs/>
          <w:sz w:val="22"/>
          <w:szCs w:val="22"/>
        </w:rPr>
        <w:t>“</w:t>
      </w:r>
      <w:r w:rsidRPr="007A74ED">
        <w:rPr>
          <w:rFonts w:ascii="Garamond" w:hAnsi="Garamond"/>
          <w:b w:val="0"/>
          <w:bCs/>
          <w:i/>
          <w:sz w:val="22"/>
          <w:szCs w:val="22"/>
        </w:rPr>
        <w:t>Guida per la presentazione di un'offerta telematica</w:t>
      </w:r>
      <w:r w:rsidRPr="007A74ED">
        <w:rPr>
          <w:rFonts w:ascii="Garamond" w:hAnsi="Garamond"/>
          <w:b w:val="0"/>
          <w:bCs/>
          <w:sz w:val="22"/>
          <w:szCs w:val="22"/>
        </w:rPr>
        <w:t>”</w:t>
      </w:r>
      <w:r w:rsidRPr="00604557">
        <w:rPr>
          <w:rFonts w:ascii="Garamond" w:hAnsi="Garamond"/>
          <w:b w:val="0"/>
          <w:bCs/>
          <w:sz w:val="22"/>
          <w:szCs w:val="22"/>
        </w:rPr>
        <w:t xml:space="preserve"> disponibile nell</w:t>
      </w:r>
      <w:r w:rsidR="007A74ED">
        <w:rPr>
          <w:rFonts w:ascii="Garamond" w:hAnsi="Garamond"/>
          <w:b w:val="0"/>
          <w:bCs/>
          <w:sz w:val="22"/>
          <w:szCs w:val="22"/>
        </w:rPr>
        <w:t xml:space="preserve">a predetta </w:t>
      </w:r>
      <w:r w:rsidRPr="00604557">
        <w:rPr>
          <w:rFonts w:ascii="Garamond" w:hAnsi="Garamond"/>
          <w:b w:val="0"/>
          <w:bCs/>
          <w:sz w:val="22"/>
          <w:szCs w:val="22"/>
        </w:rPr>
        <w:t>area pubblica della piattaforma.</w:t>
      </w:r>
    </w:p>
    <w:p w:rsidR="00262B38" w:rsidRPr="00604557" w:rsidRDefault="00262B38" w:rsidP="005D6104">
      <w:pPr>
        <w:pStyle w:val="StileBollo"/>
        <w:spacing w:line="240" w:lineRule="auto"/>
        <w:ind w:left="284" w:right="567" w:firstLine="0"/>
        <w:rPr>
          <w:rFonts w:ascii="Garamond" w:hAnsi="Garamond"/>
          <w:b w:val="0"/>
          <w:bCs/>
          <w:i/>
          <w:iCs/>
          <w:sz w:val="22"/>
          <w:szCs w:val="22"/>
        </w:rPr>
      </w:pPr>
      <w:r w:rsidRPr="00604557">
        <w:rPr>
          <w:rFonts w:ascii="Garamond" w:hAnsi="Garamond"/>
          <w:b w:val="0"/>
          <w:bCs/>
          <w:i/>
          <w:iCs/>
          <w:sz w:val="22"/>
          <w:szCs w:val="22"/>
        </w:rPr>
        <w:t xml:space="preserve">MODALITA’ DI PRESENTAZIONE DELL’OFFERTA </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lastRenderedPageBreak/>
        <w:t xml:space="preserve">La gara in oggetto verrà espletata in modalità completamente telematica attraverso la </w:t>
      </w:r>
      <w:r w:rsidRPr="00604557">
        <w:rPr>
          <w:rFonts w:ascii="Garamond" w:hAnsi="Garamond"/>
          <w:b w:val="0"/>
          <w:bCs/>
          <w:iCs/>
          <w:sz w:val="22"/>
          <w:szCs w:val="22"/>
        </w:rPr>
        <w:t>piattaforma telematica</w:t>
      </w:r>
      <w:r w:rsidRPr="00604557">
        <w:rPr>
          <w:rFonts w:ascii="Garamond" w:hAnsi="Garamond"/>
          <w:b w:val="0"/>
          <w:bCs/>
          <w:sz w:val="22"/>
          <w:szCs w:val="22"/>
        </w:rPr>
        <w:t>.</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Non saranno ammesse offerte presentate in modalità cartacea o via PEC.</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I concorrenti, per presentare le offerte, dovranno: </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 xml:space="preserve">registrarsi sulla </w:t>
      </w:r>
      <w:r w:rsidRPr="00604557">
        <w:rPr>
          <w:rFonts w:ascii="Garamond" w:hAnsi="Garamond"/>
          <w:b w:val="0"/>
          <w:bCs/>
          <w:iCs/>
          <w:sz w:val="22"/>
          <w:szCs w:val="22"/>
        </w:rPr>
        <w:t>piattaforma telematica</w:t>
      </w:r>
      <w:r w:rsidRPr="00604557">
        <w:rPr>
          <w:rFonts w:ascii="Garamond" w:hAnsi="Garamond"/>
          <w:b w:val="0"/>
          <w:bCs/>
          <w:sz w:val="22"/>
          <w:szCs w:val="22"/>
        </w:rPr>
        <w:t xml:space="preserve"> secondo le modalità specificate nel documento denominato “</w:t>
      </w:r>
      <w:r w:rsidRPr="00604557">
        <w:rPr>
          <w:rFonts w:ascii="Garamond" w:hAnsi="Garamond"/>
          <w:b w:val="0"/>
          <w:bCs/>
          <w:i/>
          <w:sz w:val="22"/>
          <w:szCs w:val="22"/>
        </w:rPr>
        <w:t>Modalità tecniche per l’utilizzo della piattaforma telematica e accesso all’Area riservata del Portale Appalti</w:t>
      </w:r>
      <w:r w:rsidR="00416ED0" w:rsidRPr="00416ED0">
        <w:rPr>
          <w:rFonts w:ascii="Garamond" w:hAnsi="Garamond"/>
          <w:b w:val="0"/>
          <w:bCs/>
          <w:sz w:val="22"/>
          <w:szCs w:val="22"/>
        </w:rPr>
        <w:t>”</w:t>
      </w:r>
      <w:r w:rsidR="007A74ED">
        <w:rPr>
          <w:rFonts w:ascii="Garamond" w:hAnsi="Garamond"/>
          <w:b w:val="0"/>
          <w:bCs/>
          <w:sz w:val="22"/>
          <w:szCs w:val="22"/>
        </w:rPr>
        <w:t xml:space="preserve"> </w:t>
      </w:r>
      <w:r w:rsidR="007A74ED" w:rsidRPr="00BE3D43">
        <w:rPr>
          <w:rFonts w:ascii="Garamond" w:hAnsi="Garamond"/>
          <w:bCs/>
          <w:i/>
          <w:sz w:val="22"/>
          <w:szCs w:val="22"/>
        </w:rPr>
        <w:t>[o equivalent</w:t>
      </w:r>
      <w:r w:rsidR="007A74ED">
        <w:rPr>
          <w:rFonts w:ascii="Garamond" w:hAnsi="Garamond"/>
          <w:bCs/>
          <w:i/>
          <w:sz w:val="22"/>
          <w:szCs w:val="22"/>
        </w:rPr>
        <w:t>e</w:t>
      </w:r>
      <w:r w:rsidR="007A74ED" w:rsidRPr="00BE3D43">
        <w:rPr>
          <w:rFonts w:ascii="Garamond" w:hAnsi="Garamond"/>
          <w:bCs/>
          <w:i/>
          <w:sz w:val="22"/>
          <w:szCs w:val="22"/>
        </w:rPr>
        <w:t>]</w:t>
      </w:r>
      <w:r w:rsidRPr="00604557">
        <w:rPr>
          <w:rFonts w:ascii="Garamond" w:hAnsi="Garamond"/>
          <w:b w:val="0"/>
          <w:bCs/>
          <w:sz w:val="22"/>
          <w:szCs w:val="22"/>
        </w:rPr>
        <w:t>, scaricabile direttamente sulla piattaforma disponibile all’indirizzo internet sopra indicato, ottenendo così le credenziali di accesso;</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scaricare la documentazione di gara disponibile ovvero, laddove richiesto, generarla a sistema;</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 xml:space="preserve">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w:t>
      </w:r>
      <w:r w:rsidR="007A74ED">
        <w:rPr>
          <w:rFonts w:ascii="Garamond" w:hAnsi="Garamond"/>
          <w:b w:val="0"/>
          <w:bCs/>
          <w:sz w:val="22"/>
          <w:szCs w:val="22"/>
        </w:rPr>
        <w:t>due</w:t>
      </w:r>
      <w:r w:rsidRPr="00604557">
        <w:rPr>
          <w:rFonts w:ascii="Garamond" w:hAnsi="Garamond"/>
          <w:b w:val="0"/>
          <w:bCs/>
          <w:sz w:val="22"/>
          <w:szCs w:val="22"/>
        </w:rPr>
        <w:t xml:space="preserve"> buste digitali meglio specificate di se</w:t>
      </w:r>
      <w:r w:rsidR="001578B1">
        <w:rPr>
          <w:rFonts w:ascii="Garamond" w:hAnsi="Garamond"/>
          <w:b w:val="0"/>
          <w:bCs/>
          <w:sz w:val="22"/>
          <w:szCs w:val="22"/>
        </w:rPr>
        <w:t>guito (Busta A</w:t>
      </w:r>
      <w:r w:rsidR="007A74ED">
        <w:rPr>
          <w:rFonts w:ascii="Garamond" w:hAnsi="Garamond"/>
          <w:b w:val="0"/>
          <w:bCs/>
          <w:sz w:val="22"/>
          <w:szCs w:val="22"/>
        </w:rPr>
        <w:t xml:space="preserve"> e</w:t>
      </w:r>
      <w:r w:rsidR="001578B1">
        <w:rPr>
          <w:rFonts w:ascii="Garamond" w:hAnsi="Garamond"/>
          <w:b w:val="0"/>
          <w:bCs/>
          <w:sz w:val="22"/>
          <w:szCs w:val="22"/>
        </w:rPr>
        <w:t xml:space="preserve"> Busta B</w:t>
      </w:r>
      <w:r w:rsidRPr="00604557">
        <w:rPr>
          <w:rFonts w:ascii="Garamond" w:hAnsi="Garamond"/>
          <w:b w:val="0"/>
          <w:bCs/>
          <w:sz w:val="22"/>
          <w:szCs w:val="22"/>
        </w:rPr>
        <w:t>);</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avviare la compilazione dell’offerta telematica, confermando o modificando i propri dati anagrafici; si evidenzia che qualora l’operatore economico sia già registrato e necessiti di aggiornare i propri dati anagrafici, nel caso la modifica riguardi ragione sociale, la forma giuridica, il codice fiscale o la partita iva, tale variazione dovrà essere richiesta utilizzando l’apposita procedura "</w:t>
      </w:r>
      <w:r w:rsidRPr="007A74ED">
        <w:rPr>
          <w:rFonts w:ascii="Garamond" w:hAnsi="Garamond"/>
          <w:b w:val="0"/>
          <w:bCs/>
          <w:i/>
          <w:sz w:val="22"/>
          <w:szCs w:val="22"/>
        </w:rPr>
        <w:t>Richiedi variazione dati identificativi</w:t>
      </w:r>
      <w:r w:rsidRPr="00604557">
        <w:rPr>
          <w:rFonts w:ascii="Garamond" w:hAnsi="Garamond"/>
          <w:b w:val="0"/>
          <w:bCs/>
          <w:sz w:val="22"/>
          <w:szCs w:val="22"/>
        </w:rPr>
        <w:t>"</w:t>
      </w:r>
      <w:r w:rsidR="007A74ED">
        <w:rPr>
          <w:rFonts w:ascii="Garamond" w:hAnsi="Garamond"/>
          <w:b w:val="0"/>
          <w:bCs/>
          <w:sz w:val="22"/>
          <w:szCs w:val="22"/>
        </w:rPr>
        <w:t xml:space="preserve"> </w:t>
      </w:r>
      <w:r w:rsidR="007A74ED" w:rsidRPr="00BE3D43">
        <w:rPr>
          <w:rFonts w:ascii="Garamond" w:hAnsi="Garamond"/>
          <w:bCs/>
          <w:i/>
          <w:sz w:val="22"/>
          <w:szCs w:val="22"/>
        </w:rPr>
        <w:t>[o equivalent</w:t>
      </w:r>
      <w:r w:rsidR="007A74ED">
        <w:rPr>
          <w:rFonts w:ascii="Garamond" w:hAnsi="Garamond"/>
          <w:bCs/>
          <w:i/>
          <w:sz w:val="22"/>
          <w:szCs w:val="22"/>
        </w:rPr>
        <w:t>e</w:t>
      </w:r>
      <w:r w:rsidR="007A74ED" w:rsidRPr="00BE3D43">
        <w:rPr>
          <w:rFonts w:ascii="Garamond" w:hAnsi="Garamond"/>
          <w:bCs/>
          <w:i/>
          <w:sz w:val="22"/>
          <w:szCs w:val="22"/>
        </w:rPr>
        <w:t>]</w:t>
      </w:r>
      <w:r w:rsidR="007A74ED">
        <w:rPr>
          <w:rFonts w:ascii="Garamond" w:hAnsi="Garamond"/>
          <w:b w:val="0"/>
          <w:bCs/>
          <w:sz w:val="22"/>
          <w:szCs w:val="22"/>
        </w:rPr>
        <w:t>,</w:t>
      </w:r>
      <w:r w:rsidRPr="00604557">
        <w:rPr>
          <w:rFonts w:ascii="Garamond" w:hAnsi="Garamond"/>
          <w:b w:val="0"/>
          <w:bCs/>
          <w:sz w:val="22"/>
          <w:szCs w:val="22"/>
        </w:rPr>
        <w:t xml:space="preserve"> disponibile nell’Area personale raggiungibile accedendo alla piattaforma con le credenziali rilasciate in fase di registrazione; per tali variazioni è richiesta la verifica e l’accettazione da parte della Stazione Appaltante, pertanto il processo di aggiornamento è differito; in caso di urgenza è possibile contattare la Stazione Appaltante;</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scegliere la forma di partecipazione, inserendo tutti gli altri eventuali operatori economici; nel caso di raggruppamento sarà pertanto l’impresa mandataria/capogruppo ad effettuare le operazioni di caricamento e gestione dei dati per la procedura di gara anche per conto delle mandanti, fermi restando gli obblighi di firma digitale dei documenti presentati di pertinenza di ciascun operatore economico;</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predisporre le buste telematiche secondo le modalità previste nelle linee guida nel documento denominato “</w:t>
      </w:r>
      <w:r w:rsidRPr="00604557">
        <w:rPr>
          <w:rFonts w:ascii="Garamond" w:hAnsi="Garamond"/>
          <w:b w:val="0"/>
          <w:bCs/>
          <w:i/>
          <w:sz w:val="22"/>
          <w:szCs w:val="22"/>
        </w:rPr>
        <w:t>Guida alla presentazione delle offerte telematiche</w:t>
      </w:r>
      <w:r w:rsidRPr="00604557">
        <w:rPr>
          <w:rFonts w:ascii="Garamond" w:hAnsi="Garamond"/>
          <w:b w:val="0"/>
          <w:bCs/>
          <w:sz w:val="22"/>
          <w:szCs w:val="22"/>
        </w:rPr>
        <w:t xml:space="preserve">”, disponibile direttamente nella home page (accesso pubblico) della </w:t>
      </w:r>
      <w:r w:rsidRPr="00604557">
        <w:rPr>
          <w:rFonts w:ascii="Garamond" w:hAnsi="Garamond"/>
          <w:b w:val="0"/>
          <w:bCs/>
          <w:iCs/>
          <w:sz w:val="22"/>
          <w:szCs w:val="22"/>
        </w:rPr>
        <w:t>piattaforma telematica</w:t>
      </w:r>
      <w:r w:rsidRPr="00604557">
        <w:rPr>
          <w:rFonts w:ascii="Garamond" w:hAnsi="Garamond"/>
          <w:b w:val="0"/>
          <w:bCs/>
          <w:sz w:val="22"/>
          <w:szCs w:val="22"/>
        </w:rPr>
        <w:t>, nella sezione “</w:t>
      </w:r>
      <w:r w:rsidRPr="007A74ED">
        <w:rPr>
          <w:rFonts w:ascii="Garamond" w:hAnsi="Garamond"/>
          <w:b w:val="0"/>
          <w:bCs/>
          <w:i/>
          <w:sz w:val="22"/>
          <w:szCs w:val="22"/>
        </w:rPr>
        <w:t>Informazioni</w:t>
      </w:r>
      <w:r w:rsidRPr="00604557">
        <w:rPr>
          <w:rFonts w:ascii="Garamond" w:hAnsi="Garamond"/>
          <w:b w:val="0"/>
          <w:bCs/>
          <w:sz w:val="22"/>
          <w:szCs w:val="22"/>
        </w:rPr>
        <w:t>”, “</w:t>
      </w:r>
      <w:r w:rsidRPr="007A74ED">
        <w:rPr>
          <w:rFonts w:ascii="Garamond" w:hAnsi="Garamond"/>
          <w:b w:val="0"/>
          <w:bCs/>
          <w:i/>
          <w:sz w:val="22"/>
          <w:szCs w:val="22"/>
        </w:rPr>
        <w:t>Istruzioni e manuali</w:t>
      </w:r>
      <w:r w:rsidRPr="00604557">
        <w:rPr>
          <w:rFonts w:ascii="Garamond" w:hAnsi="Garamond"/>
          <w:b w:val="0"/>
          <w:bCs/>
          <w:sz w:val="22"/>
          <w:szCs w:val="22"/>
        </w:rPr>
        <w:t>”</w:t>
      </w:r>
      <w:r w:rsidR="007A74ED">
        <w:rPr>
          <w:rFonts w:ascii="Garamond" w:hAnsi="Garamond"/>
          <w:b w:val="0"/>
          <w:bCs/>
          <w:sz w:val="22"/>
          <w:szCs w:val="22"/>
        </w:rPr>
        <w:t xml:space="preserve"> </w:t>
      </w:r>
      <w:r w:rsidR="007A74ED" w:rsidRPr="00BE3D43">
        <w:rPr>
          <w:rFonts w:ascii="Garamond" w:hAnsi="Garamond"/>
          <w:bCs/>
          <w:i/>
          <w:sz w:val="22"/>
          <w:szCs w:val="22"/>
        </w:rPr>
        <w:t>[o equivalent</w:t>
      </w:r>
      <w:r w:rsidR="007A74ED">
        <w:rPr>
          <w:rFonts w:ascii="Garamond" w:hAnsi="Garamond"/>
          <w:bCs/>
          <w:i/>
          <w:sz w:val="22"/>
          <w:szCs w:val="22"/>
        </w:rPr>
        <w:t>i</w:t>
      </w:r>
      <w:r w:rsidR="007A74ED" w:rsidRPr="00BE3D43">
        <w:rPr>
          <w:rFonts w:ascii="Garamond" w:hAnsi="Garamond"/>
          <w:bCs/>
          <w:i/>
          <w:sz w:val="22"/>
          <w:szCs w:val="22"/>
        </w:rPr>
        <w:t>]</w:t>
      </w:r>
      <w:r w:rsidRPr="00604557">
        <w:rPr>
          <w:rFonts w:ascii="Garamond" w:hAnsi="Garamond"/>
          <w:b w:val="0"/>
          <w:bCs/>
          <w:sz w:val="22"/>
          <w:szCs w:val="22"/>
        </w:rPr>
        <w:t>, avendo cura di verificare che tutti i documenti siano stati compilati correttamente, nel formato richiesto (es.: PDF) e firmati digitalmente (es. in formato P7M) da tutti i soggetti abilitati ad impegnare giuridicamente l’operatore economico e/o gli operatori economici e che tutti i file siano stati caricati correttamente nelle rispettive buste telematiche;</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modificare o confermare l’offerta;</w:t>
      </w:r>
    </w:p>
    <w:p w:rsidR="00262B3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inviare l’offerta telematica.</w:t>
      </w:r>
    </w:p>
    <w:p w:rsidR="00262B38" w:rsidRPr="00604557" w:rsidRDefault="00262B38" w:rsidP="00556A98">
      <w:pPr>
        <w:pStyle w:val="StileBollo"/>
        <w:spacing w:line="240" w:lineRule="auto"/>
        <w:ind w:left="284" w:right="567" w:firstLine="0"/>
        <w:rPr>
          <w:rFonts w:ascii="Garamond" w:hAnsi="Garamond"/>
          <w:b w:val="0"/>
          <w:bCs/>
          <w:sz w:val="22"/>
          <w:szCs w:val="22"/>
        </w:rPr>
      </w:pPr>
      <w:r w:rsidRPr="00604557">
        <w:rPr>
          <w:rFonts w:ascii="Garamond" w:hAnsi="Garamond"/>
          <w:b w:val="0"/>
          <w:bCs/>
          <w:sz w:val="22"/>
          <w:szCs w:val="22"/>
        </w:rPr>
        <w:t>Si precisa che:</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prima dell’invio, tutti i file che compongono l’offerta che non siano già originariamente in formato PDF, devono essere convertiti in formato PDF;</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la predisposizione e il salvataggio dell’offerta da parte del concorrente nella propria area dedicata non implica l’effettivo invio dell’offerta ai fini della partecipazione, ma è necessario completare il percorso cliccando sulla funzione “</w:t>
      </w:r>
      <w:r w:rsidRPr="0019034C">
        <w:rPr>
          <w:rFonts w:ascii="Garamond" w:hAnsi="Garamond"/>
          <w:b w:val="0"/>
          <w:bCs/>
          <w:i/>
          <w:iCs/>
          <w:sz w:val="22"/>
          <w:szCs w:val="22"/>
        </w:rPr>
        <w:t>conferma e invia offerta</w:t>
      </w:r>
      <w:r w:rsidRPr="00604557">
        <w:rPr>
          <w:rFonts w:ascii="Garamond" w:hAnsi="Garamond"/>
          <w:b w:val="0"/>
          <w:bCs/>
          <w:iCs/>
          <w:sz w:val="22"/>
          <w:szCs w:val="22"/>
        </w:rPr>
        <w:t xml:space="preserve">”; </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oltre il termine di scadenza della presentazione delle offerte, la piattaforma non ne permette l’invio;</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la piattaforma permette l’upload di file di dimensioni massime di 15 MB per un limite complessivo di 50 MB per ciascuna busta digitale.</w:t>
      </w:r>
    </w:p>
    <w:p w:rsidR="00262B38" w:rsidRPr="00604557" w:rsidRDefault="00262B38" w:rsidP="00556A98">
      <w:pPr>
        <w:pStyle w:val="StileBollo"/>
        <w:spacing w:line="240" w:lineRule="auto"/>
        <w:ind w:left="284" w:right="-2" w:firstLine="0"/>
        <w:rPr>
          <w:rFonts w:ascii="Garamond" w:hAnsi="Garamond"/>
          <w:bCs/>
          <w:sz w:val="22"/>
          <w:szCs w:val="22"/>
        </w:rPr>
      </w:pPr>
      <w:r w:rsidRPr="00604557">
        <w:rPr>
          <w:rFonts w:ascii="Garamond" w:hAnsi="Garamond"/>
          <w:b w:val="0"/>
          <w:bCs/>
          <w:sz w:val="22"/>
          <w:szCs w:val="22"/>
        </w:rPr>
        <w:t>Il plico telematico per la partecipazione alla gara in oggetto, contenente tutta la documentazione prevista dal presente disciplinare di gara, dovrà pervenire mediante utilizzo della piattaforma</w:t>
      </w:r>
      <w:r w:rsidRPr="00134134">
        <w:rPr>
          <w:rFonts w:ascii="Garamond" w:hAnsi="Garamond"/>
          <w:b w:val="0"/>
          <w:bCs/>
          <w:sz w:val="22"/>
          <w:szCs w:val="22"/>
        </w:rPr>
        <w:t xml:space="preserve">, </w:t>
      </w:r>
      <w:r w:rsidRPr="00134134">
        <w:rPr>
          <w:rFonts w:ascii="Garamond" w:hAnsi="Garamond"/>
          <w:bCs/>
          <w:sz w:val="22"/>
          <w:szCs w:val="22"/>
          <w:u w:val="single"/>
        </w:rPr>
        <w:t>a pena di esclusione</w:t>
      </w:r>
      <w:r w:rsidRPr="00134134">
        <w:rPr>
          <w:rFonts w:ascii="Garamond" w:hAnsi="Garamond"/>
          <w:b w:val="0"/>
          <w:bCs/>
          <w:sz w:val="22"/>
          <w:szCs w:val="22"/>
        </w:rPr>
        <w:t xml:space="preserve">, </w:t>
      </w:r>
      <w:r w:rsidRPr="00134134">
        <w:rPr>
          <w:rFonts w:ascii="Garamond" w:hAnsi="Garamond"/>
          <w:bCs/>
          <w:sz w:val="22"/>
          <w:szCs w:val="22"/>
        </w:rPr>
        <w:t xml:space="preserve">entro le ore </w:t>
      </w:r>
      <w:r w:rsidR="001578B1">
        <w:rPr>
          <w:rFonts w:ascii="Garamond" w:hAnsi="Garamond"/>
          <w:bCs/>
          <w:sz w:val="22"/>
          <w:szCs w:val="22"/>
        </w:rPr>
        <w:t>_______</w:t>
      </w:r>
      <w:r w:rsidR="0045756C" w:rsidRPr="00134134">
        <w:rPr>
          <w:rFonts w:ascii="Garamond" w:hAnsi="Garamond"/>
          <w:bCs/>
          <w:sz w:val="22"/>
          <w:szCs w:val="22"/>
        </w:rPr>
        <w:t xml:space="preserve"> </w:t>
      </w:r>
      <w:r w:rsidRPr="00134134">
        <w:rPr>
          <w:rFonts w:ascii="Garamond" w:hAnsi="Garamond"/>
          <w:bCs/>
          <w:sz w:val="22"/>
          <w:szCs w:val="22"/>
        </w:rPr>
        <w:t xml:space="preserve">del giorno </w:t>
      </w:r>
      <w:r w:rsidR="001578B1">
        <w:rPr>
          <w:rFonts w:ascii="Garamond" w:hAnsi="Garamond"/>
          <w:bCs/>
          <w:sz w:val="22"/>
          <w:szCs w:val="22"/>
        </w:rPr>
        <w:t>______________</w:t>
      </w:r>
      <w:r w:rsidR="0045756C" w:rsidRPr="00604557">
        <w:rPr>
          <w:rFonts w:ascii="Garamond" w:hAnsi="Garamond"/>
          <w:bCs/>
          <w:sz w:val="22"/>
          <w:szCs w:val="22"/>
        </w:rPr>
        <w:t>.</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lastRenderedPageBreak/>
        <w:t xml:space="preserve">La </w:t>
      </w:r>
      <w:r w:rsidRPr="00604557">
        <w:rPr>
          <w:rFonts w:ascii="Garamond" w:hAnsi="Garamond"/>
          <w:b w:val="0"/>
          <w:bCs/>
          <w:iCs/>
          <w:sz w:val="22"/>
          <w:szCs w:val="22"/>
        </w:rPr>
        <w:t>piattaforma telematica</w:t>
      </w:r>
      <w:r w:rsidRPr="00604557">
        <w:rPr>
          <w:rFonts w:ascii="Garamond" w:hAnsi="Garamond"/>
          <w:b w:val="0"/>
          <w:bCs/>
          <w:sz w:val="22"/>
          <w:szCs w:val="22"/>
        </w:rPr>
        <w:t xml:space="preserve"> prevede il caricamento e l’invio dell’offerta contenente le seguenti buste digitali:</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“BUSTA DIGITALE A - Documentazione amministrativa”;</w:t>
      </w:r>
    </w:p>
    <w:p w:rsidR="00262B38" w:rsidRPr="00604557" w:rsidRDefault="00526759"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 </w:t>
      </w:r>
      <w:r>
        <w:rPr>
          <w:rFonts w:ascii="Garamond" w:hAnsi="Garamond"/>
          <w:b w:val="0"/>
          <w:bCs/>
          <w:sz w:val="22"/>
          <w:szCs w:val="22"/>
        </w:rPr>
        <w:t>“BUSTA DIGITALE B</w:t>
      </w:r>
      <w:r w:rsidR="00262B38" w:rsidRPr="00604557">
        <w:rPr>
          <w:rFonts w:ascii="Garamond" w:hAnsi="Garamond"/>
          <w:b w:val="0"/>
          <w:bCs/>
          <w:sz w:val="22"/>
          <w:szCs w:val="22"/>
        </w:rPr>
        <w:t xml:space="preserve"> - Offerta economica”.</w:t>
      </w:r>
    </w:p>
    <w:p w:rsidR="00262B38" w:rsidRPr="00604557" w:rsidRDefault="00262B38" w:rsidP="00556A98">
      <w:pPr>
        <w:pStyle w:val="StileBollo"/>
        <w:spacing w:line="240" w:lineRule="auto"/>
        <w:ind w:left="284" w:right="-2" w:firstLine="0"/>
        <w:rPr>
          <w:rFonts w:ascii="Garamond" w:hAnsi="Garamond"/>
          <w:b w:val="0"/>
          <w:bCs/>
          <w:sz w:val="22"/>
          <w:szCs w:val="22"/>
        </w:rPr>
      </w:pPr>
      <w:r w:rsidRPr="0019034C">
        <w:rPr>
          <w:rFonts w:ascii="Garamond" w:hAnsi="Garamond"/>
          <w:b w:val="0"/>
          <w:bCs/>
          <w:sz w:val="22"/>
          <w:szCs w:val="22"/>
        </w:rPr>
        <w:t>La mancata separazi</w:t>
      </w:r>
      <w:r w:rsidR="003C6E3F" w:rsidRPr="0019034C">
        <w:rPr>
          <w:rFonts w:ascii="Garamond" w:hAnsi="Garamond"/>
          <w:b w:val="0"/>
          <w:bCs/>
          <w:sz w:val="22"/>
          <w:szCs w:val="22"/>
        </w:rPr>
        <w:t>one dell’offerta economica dalla documentazione amministrativa</w:t>
      </w:r>
      <w:r w:rsidRPr="0019034C">
        <w:rPr>
          <w:rFonts w:ascii="Garamond" w:hAnsi="Garamond"/>
          <w:b w:val="0"/>
          <w:bCs/>
          <w:sz w:val="22"/>
          <w:szCs w:val="22"/>
        </w:rPr>
        <w:t xml:space="preserve">, ovvero l’inserimento di elementi concernenti il prezzo in documenti non contenuti nella busta dedicata all’offerta economica che consentano di ricostruire la complessiva offerta economica, costituirà </w:t>
      </w:r>
      <w:r w:rsidRPr="0019034C">
        <w:rPr>
          <w:rFonts w:ascii="Garamond" w:hAnsi="Garamond"/>
          <w:bCs/>
          <w:sz w:val="22"/>
          <w:szCs w:val="22"/>
          <w:u w:val="single"/>
        </w:rPr>
        <w:t>causa di esclusione</w:t>
      </w:r>
      <w:r w:rsidRPr="0019034C">
        <w:rPr>
          <w:rFonts w:ascii="Garamond" w:hAnsi="Garamond"/>
          <w:b w:val="0"/>
          <w:bCs/>
          <w:sz w:val="22"/>
          <w:szCs w:val="22"/>
        </w:rPr>
        <w:t>.</w:t>
      </w:r>
      <w:r w:rsidRPr="00604557">
        <w:rPr>
          <w:rFonts w:ascii="Garamond" w:hAnsi="Garamond"/>
          <w:b w:val="0"/>
          <w:bCs/>
          <w:sz w:val="22"/>
          <w:szCs w:val="22"/>
        </w:rPr>
        <w:t xml:space="preserve"> </w:t>
      </w:r>
    </w:p>
    <w:p w:rsidR="008E6701" w:rsidRPr="00604557" w:rsidRDefault="008E6701" w:rsidP="00556A98">
      <w:pPr>
        <w:pStyle w:val="StileBollo"/>
        <w:spacing w:line="240" w:lineRule="auto"/>
        <w:ind w:left="284" w:right="-2" w:firstLine="0"/>
        <w:rPr>
          <w:rFonts w:ascii="Garamond" w:hAnsi="Garamond"/>
          <w:b w:val="0"/>
          <w:bCs/>
          <w:sz w:val="22"/>
          <w:szCs w:val="22"/>
        </w:rPr>
      </w:pPr>
      <w:r w:rsidRPr="00604557">
        <w:rPr>
          <w:rFonts w:ascii="Garamond" w:hAnsi="Garamond"/>
          <w:b w:val="0"/>
          <w:bCs/>
          <w:iCs/>
          <w:sz w:val="22"/>
          <w:szCs w:val="22"/>
        </w:rPr>
        <w:t>Nel caso si sia trasmessa l’offerta alla Stazione Appaltante,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 inviata verrà eliminata dal sistema quindi non sarà possibile recuperarne alcun dato, pertanto qualora l’operatore economico non ne ripresenti un’altra entro i termini previsti, non potrà partecipare alla procedura di affidamento.</w:t>
      </w:r>
      <w:r w:rsidRPr="00604557">
        <w:rPr>
          <w:rFonts w:ascii="Garamond" w:hAnsi="Garamond"/>
          <w:b w:val="0"/>
          <w:bCs/>
          <w:sz w:val="22"/>
          <w:szCs w:val="22"/>
        </w:rPr>
        <w:t xml:space="preserve"> Le modalità operative l’annullamento e la ripresentazione dell’offerta (dopo l’invio) nella piattaforma telematica sono precisate nel documento denominato “</w:t>
      </w:r>
      <w:r w:rsidRPr="0019034C">
        <w:rPr>
          <w:rFonts w:ascii="Garamond" w:hAnsi="Garamond"/>
          <w:b w:val="0"/>
          <w:bCs/>
          <w:i/>
          <w:sz w:val="22"/>
          <w:szCs w:val="22"/>
        </w:rPr>
        <w:t>Guida per la presentazione di un'offerta telematica</w:t>
      </w:r>
      <w:r w:rsidRPr="00604557">
        <w:rPr>
          <w:rFonts w:ascii="Garamond" w:hAnsi="Garamond"/>
          <w:b w:val="0"/>
          <w:bCs/>
          <w:sz w:val="22"/>
          <w:szCs w:val="22"/>
        </w:rPr>
        <w:t>” disponibile nell’area pubblica della piattaforma nella sezione “</w:t>
      </w:r>
      <w:r w:rsidRPr="0019034C">
        <w:rPr>
          <w:rFonts w:ascii="Garamond" w:hAnsi="Garamond"/>
          <w:b w:val="0"/>
          <w:bCs/>
          <w:i/>
          <w:sz w:val="22"/>
          <w:szCs w:val="22"/>
        </w:rPr>
        <w:t>Informazioni</w:t>
      </w:r>
      <w:r w:rsidRPr="00604557">
        <w:rPr>
          <w:rFonts w:ascii="Garamond" w:hAnsi="Garamond"/>
          <w:b w:val="0"/>
          <w:bCs/>
          <w:sz w:val="22"/>
          <w:szCs w:val="22"/>
        </w:rPr>
        <w:t>”, “</w:t>
      </w:r>
      <w:r w:rsidRPr="0019034C">
        <w:rPr>
          <w:rFonts w:ascii="Garamond" w:hAnsi="Garamond"/>
          <w:b w:val="0"/>
          <w:bCs/>
          <w:i/>
          <w:sz w:val="22"/>
          <w:szCs w:val="22"/>
        </w:rPr>
        <w:t>Istruzioni e manuali</w:t>
      </w:r>
      <w:r w:rsidRPr="00604557">
        <w:rPr>
          <w:rFonts w:ascii="Garamond" w:hAnsi="Garamond"/>
          <w:b w:val="0"/>
          <w:bCs/>
          <w:sz w:val="22"/>
          <w:szCs w:val="22"/>
        </w:rPr>
        <w:t>”</w:t>
      </w:r>
      <w:r w:rsidR="0019034C">
        <w:rPr>
          <w:rFonts w:ascii="Garamond" w:hAnsi="Garamond"/>
          <w:b w:val="0"/>
          <w:bCs/>
          <w:sz w:val="22"/>
          <w:szCs w:val="22"/>
        </w:rPr>
        <w:t xml:space="preserve"> </w:t>
      </w:r>
      <w:r w:rsidR="0019034C" w:rsidRPr="00BE3D43">
        <w:rPr>
          <w:rFonts w:ascii="Garamond" w:hAnsi="Garamond"/>
          <w:bCs/>
          <w:i/>
          <w:sz w:val="22"/>
          <w:szCs w:val="22"/>
        </w:rPr>
        <w:t>[o equivalent</w:t>
      </w:r>
      <w:r w:rsidR="0019034C">
        <w:rPr>
          <w:rFonts w:ascii="Garamond" w:hAnsi="Garamond"/>
          <w:bCs/>
          <w:i/>
          <w:sz w:val="22"/>
          <w:szCs w:val="22"/>
        </w:rPr>
        <w:t>i</w:t>
      </w:r>
      <w:r w:rsidR="0019034C" w:rsidRPr="00BE3D43">
        <w:rPr>
          <w:rFonts w:ascii="Garamond" w:hAnsi="Garamond"/>
          <w:bCs/>
          <w:i/>
          <w:sz w:val="22"/>
          <w:szCs w:val="22"/>
        </w:rPr>
        <w:t>]</w:t>
      </w:r>
      <w:r w:rsidRPr="00604557">
        <w:rPr>
          <w:rFonts w:ascii="Garamond" w:hAnsi="Garamond"/>
          <w:b w:val="0"/>
          <w:bCs/>
          <w:sz w:val="22"/>
          <w:szCs w:val="22"/>
        </w:rPr>
        <w:t>, parte integrante e sostanziale al presente disciplinare di gara.</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Saranno escluse, comunque, le offerte plurime, condizionate, tardive, alternative o espresse in aumento rispetto all’importo a base di gara. </w:t>
      </w:r>
    </w:p>
    <w:p w:rsidR="00262B38" w:rsidRPr="00604557" w:rsidRDefault="00262B38" w:rsidP="00556A98">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Ai fini della partecipazione alla presente procedura, gli operatori economici di cui all’art. 49 del codice possono esclusivamente ed alternativamente:</w:t>
      </w:r>
    </w:p>
    <w:p w:rsidR="00262B38" w:rsidRPr="00604557" w:rsidRDefault="00262B38" w:rsidP="00556A98">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 produrre documentazione o certificazione rilasciata dallo Stato di origine o di provenienza</w:t>
      </w:r>
    </w:p>
    <w:p w:rsidR="00262B38" w:rsidRPr="00604557" w:rsidRDefault="00262B38" w:rsidP="00556A98">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 produrre dichiarazione resa innanzi ad un’autorità giudiziaria o amministrativa competente, ad un notaio o ad un organismo professionale qualificato a riceverla nel paese di origine o di provenienza.</w:t>
      </w:r>
    </w:p>
    <w:p w:rsidR="008E6701" w:rsidRPr="00604557" w:rsidRDefault="008E6701" w:rsidP="00DB7FAA">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In caso di concorrenti non stabiliti in Italia, la documentazione dovrà essere prodotta in modalità idonea equivalente secondo la legislazione dello Stato di appartenenza; si applicano gli articoli 83, comma 3, 86 e 90 del codice.</w:t>
      </w:r>
    </w:p>
    <w:p w:rsidR="00D82CDC" w:rsidRPr="00604557" w:rsidRDefault="008E6701" w:rsidP="00DB7FAA">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w:t>
      </w:r>
      <w:r w:rsidR="00416ED0">
        <w:rPr>
          <w:rFonts w:ascii="Garamond" w:hAnsi="Garamond"/>
          <w:b w:val="0"/>
          <w:bCs/>
          <w:iCs/>
          <w:sz w:val="22"/>
          <w:szCs w:val="22"/>
        </w:rPr>
        <w:t xml:space="preserve">la </w:t>
      </w:r>
      <w:r w:rsidRPr="00604557">
        <w:rPr>
          <w:rFonts w:ascii="Garamond" w:hAnsi="Garamond"/>
          <w:b w:val="0"/>
          <w:bCs/>
          <w:iCs/>
          <w:sz w:val="22"/>
          <w:szCs w:val="22"/>
        </w:rPr>
        <w:t xml:space="preserve">fedeltà della traduzione. </w:t>
      </w:r>
    </w:p>
    <w:p w:rsidR="008E6701" w:rsidRPr="00604557" w:rsidRDefault="008E6701" w:rsidP="00DB7FAA">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In caso di mancanza, incompletezza o irregolarità della traduzione dei documenti contenuti nella busta A, si applica l’art. 83, comma 9 del Codice.</w:t>
      </w:r>
    </w:p>
    <w:p w:rsidR="00DB7FAA" w:rsidRPr="00604557" w:rsidRDefault="008E6701" w:rsidP="00DB7FAA">
      <w:pPr>
        <w:pStyle w:val="StileBollo"/>
        <w:spacing w:after="0" w:line="240" w:lineRule="auto"/>
        <w:ind w:left="284" w:right="-2" w:firstLine="0"/>
        <w:rPr>
          <w:rFonts w:ascii="Garamond" w:hAnsi="Garamond"/>
          <w:b w:val="0"/>
          <w:bCs/>
          <w:sz w:val="22"/>
          <w:szCs w:val="22"/>
        </w:rPr>
      </w:pPr>
      <w:r w:rsidRPr="00604557">
        <w:rPr>
          <w:rFonts w:ascii="Garamond" w:hAnsi="Garamond"/>
          <w:b w:val="0"/>
          <w:bCs/>
          <w:sz w:val="22"/>
          <w:szCs w:val="22"/>
        </w:rPr>
        <w:t>L’offerta vincolerà il concorrente ai sensi dell’art. 32, comma 4 del Codice per 180 giorni dalla scadenza del termine indicato per la presentazione dell’offerta. Nel caso in cui alla</w:t>
      </w:r>
      <w:r w:rsidR="00D82CDC" w:rsidRPr="00604557">
        <w:rPr>
          <w:rFonts w:ascii="Garamond" w:hAnsi="Garamond"/>
          <w:b w:val="0"/>
          <w:bCs/>
          <w:sz w:val="22"/>
          <w:szCs w:val="22"/>
        </w:rPr>
        <w:t xml:space="preserve">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rsidR="00556A98" w:rsidRPr="00604557" w:rsidRDefault="00556A98" w:rsidP="00556A98">
      <w:pPr>
        <w:pStyle w:val="StileBollo"/>
        <w:spacing w:after="0" w:line="240" w:lineRule="auto"/>
        <w:ind w:left="284" w:right="-2" w:firstLine="0"/>
        <w:rPr>
          <w:rFonts w:ascii="Garamond" w:hAnsi="Garamond"/>
          <w:b w:val="0"/>
          <w:bCs/>
          <w:i/>
          <w:iCs/>
          <w:sz w:val="22"/>
          <w:szCs w:val="22"/>
        </w:rPr>
      </w:pPr>
    </w:p>
    <w:p w:rsidR="000E5D49" w:rsidRPr="00604557" w:rsidRDefault="000E5D49" w:rsidP="00242A0F">
      <w:pPr>
        <w:pStyle w:val="StileBollo"/>
        <w:numPr>
          <w:ilvl w:val="0"/>
          <w:numId w:val="2"/>
        </w:numPr>
        <w:spacing w:line="240" w:lineRule="auto"/>
        <w:ind w:right="567"/>
        <w:outlineLvl w:val="0"/>
        <w:rPr>
          <w:rFonts w:ascii="Garamond" w:hAnsi="Garamond"/>
          <w:sz w:val="22"/>
          <w:szCs w:val="22"/>
        </w:rPr>
      </w:pPr>
      <w:bookmarkStart w:id="87" w:name="_Toc532803882"/>
      <w:r w:rsidRPr="00604557">
        <w:rPr>
          <w:rFonts w:ascii="Garamond" w:hAnsi="Garamond"/>
          <w:sz w:val="22"/>
          <w:szCs w:val="22"/>
        </w:rPr>
        <w:t>SOCCORSO ISTRUTTORIO</w:t>
      </w:r>
      <w:bookmarkEnd w:id="87"/>
      <w:r w:rsidRPr="00604557">
        <w:rPr>
          <w:rFonts w:ascii="Garamond" w:hAnsi="Garamond"/>
          <w:sz w:val="22"/>
          <w:szCs w:val="22"/>
        </w:rPr>
        <w:t xml:space="preserv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lastRenderedPageBreak/>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88790D" w:rsidRPr="00604557" w:rsidRDefault="000E5D49" w:rsidP="00E469FD">
      <w:pPr>
        <w:numPr>
          <w:ilvl w:val="0"/>
          <w:numId w:val="11"/>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il mancato possesso dei prescritti requisiti di partecipazione non è sanabile mediante soccorso istruttorio e</w:t>
      </w:r>
      <w:r w:rsidR="00CA5A34">
        <w:rPr>
          <w:rFonts w:ascii="Garamond" w:hAnsi="Garamond" w:cs="Garamond"/>
          <w:sz w:val="22"/>
          <w:szCs w:val="22"/>
        </w:rPr>
        <w:t xml:space="preserve">d è </w:t>
      </w:r>
      <w:r w:rsidR="00CA5A34" w:rsidRPr="00CA5A34">
        <w:rPr>
          <w:rFonts w:ascii="Garamond" w:hAnsi="Garamond" w:cs="Garamond"/>
          <w:b/>
          <w:sz w:val="22"/>
          <w:szCs w:val="22"/>
          <w:u w:val="single"/>
        </w:rPr>
        <w:t xml:space="preserve">causa di </w:t>
      </w:r>
      <w:r w:rsidRPr="00CA5A34">
        <w:rPr>
          <w:rFonts w:ascii="Garamond" w:hAnsi="Garamond" w:cs="Garamond"/>
          <w:b/>
          <w:sz w:val="22"/>
          <w:szCs w:val="22"/>
          <w:u w:val="single"/>
        </w:rPr>
        <w:t>esclusione</w:t>
      </w:r>
      <w:r w:rsidRPr="00604557">
        <w:rPr>
          <w:rFonts w:ascii="Garamond" w:hAnsi="Garamond" w:cs="Garamond"/>
          <w:sz w:val="22"/>
          <w:szCs w:val="22"/>
        </w:rPr>
        <w:t xml:space="preserve"> dalla procedura di gara; </w:t>
      </w:r>
    </w:p>
    <w:p w:rsidR="0088790D" w:rsidRPr="00604557" w:rsidRDefault="000E5D49" w:rsidP="00E469FD">
      <w:pPr>
        <w:numPr>
          <w:ilvl w:val="0"/>
          <w:numId w:val="11"/>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 xml:space="preserve">l’omessa o incompleta nonché irregolare presentazione delle dichiarazioni sul possesso dei requisiti di partecipazione e ogni altra mancanza, incompletezza o irregolarità del DGUE e della domanda, ivi compreso il difetto di sottoscrizione, sono sanabili, </w:t>
      </w:r>
      <w:r w:rsidRPr="00CA5A34">
        <w:rPr>
          <w:rFonts w:ascii="Garamond" w:hAnsi="Garamond" w:cs="Garamond"/>
          <w:b/>
          <w:sz w:val="22"/>
          <w:szCs w:val="22"/>
          <w:u w:val="single"/>
        </w:rPr>
        <w:t>ad eccez</w:t>
      </w:r>
      <w:r w:rsidR="00CA5A34" w:rsidRPr="00CA5A34">
        <w:rPr>
          <w:rFonts w:ascii="Garamond" w:hAnsi="Garamond" w:cs="Garamond"/>
          <w:b/>
          <w:sz w:val="22"/>
          <w:szCs w:val="22"/>
          <w:u w:val="single"/>
        </w:rPr>
        <w:t>ione delle false dichiarazioni</w:t>
      </w:r>
      <w:r w:rsidR="00CA5A34">
        <w:rPr>
          <w:rFonts w:ascii="Garamond" w:hAnsi="Garamond" w:cs="Garamond"/>
          <w:sz w:val="22"/>
          <w:szCs w:val="22"/>
        </w:rPr>
        <w:t>;</w:t>
      </w:r>
    </w:p>
    <w:p w:rsidR="0088790D" w:rsidRPr="00604557" w:rsidRDefault="000E5D49" w:rsidP="00E469FD">
      <w:pPr>
        <w:numPr>
          <w:ilvl w:val="0"/>
          <w:numId w:val="11"/>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la mancata produzione della dichiarazione di avvalimento o del contratto di avvalimento, può essere oggetto di soccorso istruttorio solo se i citati elementi erano preesistenti e comprovabili con documenti di data certa</w:t>
      </w:r>
      <w:r w:rsidR="00CA5A34">
        <w:rPr>
          <w:rFonts w:ascii="Garamond" w:hAnsi="Garamond" w:cs="Garamond"/>
          <w:sz w:val="22"/>
          <w:szCs w:val="22"/>
        </w:rPr>
        <w:t>,</w:t>
      </w:r>
      <w:r w:rsidRPr="00604557">
        <w:rPr>
          <w:rFonts w:ascii="Garamond" w:hAnsi="Garamond" w:cs="Garamond"/>
          <w:sz w:val="22"/>
          <w:szCs w:val="22"/>
        </w:rPr>
        <w:t xml:space="preserve"> anteriore al termine</w:t>
      </w:r>
      <w:r w:rsidR="00CA5A34">
        <w:rPr>
          <w:rFonts w:ascii="Garamond" w:hAnsi="Garamond" w:cs="Garamond"/>
          <w:sz w:val="22"/>
          <w:szCs w:val="22"/>
        </w:rPr>
        <w:t xml:space="preserve"> di presentazione dell’offerta;</w:t>
      </w:r>
    </w:p>
    <w:p w:rsidR="0088790D" w:rsidRPr="00604557" w:rsidRDefault="000E5D49" w:rsidP="00E469FD">
      <w:pPr>
        <w:numPr>
          <w:ilvl w:val="0"/>
          <w:numId w:val="11"/>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w:t>
      </w:r>
      <w:r w:rsidR="00CA5A34">
        <w:rPr>
          <w:rFonts w:ascii="Garamond" w:hAnsi="Garamond" w:cs="Garamond"/>
          <w:sz w:val="22"/>
          <w:szCs w:val="22"/>
        </w:rPr>
        <w:t xml:space="preserve"> di presentazione dell’offerta;</w:t>
      </w:r>
    </w:p>
    <w:p w:rsidR="000E5D49" w:rsidRPr="00604557" w:rsidRDefault="000E5D49" w:rsidP="00E469FD">
      <w:pPr>
        <w:numPr>
          <w:ilvl w:val="0"/>
          <w:numId w:val="11"/>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 xml:space="preserve">la mancata presentazione di dichiarazioni e/o elementi a corredo dell’offerta, che hanno rilevanza in fase esecutiva (es. dichiarazione delle parti del servizio/fornitura ai sensi dell’art. 48, comma 4 del Codice) sono sanabili. </w:t>
      </w:r>
    </w:p>
    <w:p w:rsidR="0064181F"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Ai fini della sanatoria la stazione appaltante assegna al concorrente un congruo termine - non superiore a dieci giorni - perché siano rese, integrate o regolarizzate le dichiarazioni necessarie, indicando il contenuto e i soggetti che le devono rendere.</w:t>
      </w:r>
      <w:r w:rsidR="001D5C3B" w:rsidRPr="00604557">
        <w:rPr>
          <w:rFonts w:ascii="Garamond" w:hAnsi="Garamond" w:cs="Garamond"/>
          <w:sz w:val="22"/>
          <w:szCs w:val="22"/>
        </w:rPr>
        <w:t xml:space="preserv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Ove il concorrente produca dichiarazioni o documenti non perfettamente coerenti con la richiesta, la stazione appaltante può chiedere ulteriori precisazioni o chiarimenti, fissando un termine perentorio </w:t>
      </w:r>
      <w:r w:rsidRPr="0064181F">
        <w:rPr>
          <w:rFonts w:ascii="Garamond" w:hAnsi="Garamond" w:cs="Garamond"/>
          <w:b/>
          <w:sz w:val="22"/>
          <w:szCs w:val="22"/>
          <w:u w:val="single"/>
        </w:rPr>
        <w:t>a pena di esclusione</w:t>
      </w:r>
      <w:r w:rsidRPr="00604557">
        <w:rPr>
          <w:rFonts w:ascii="Garamond" w:hAnsi="Garamond" w:cs="Garamond"/>
          <w:sz w:val="22"/>
          <w:szCs w:val="22"/>
        </w:rPr>
        <w:t xml:space="preserv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In caso di inutile decorso del termine, la stazione appaltante procede all’</w:t>
      </w:r>
      <w:r w:rsidRPr="0064181F">
        <w:rPr>
          <w:rFonts w:ascii="Garamond" w:hAnsi="Garamond" w:cs="Garamond"/>
          <w:b/>
          <w:bCs/>
          <w:sz w:val="22"/>
          <w:szCs w:val="22"/>
          <w:u w:val="single"/>
        </w:rPr>
        <w:t>esclusione</w:t>
      </w:r>
      <w:r w:rsidRPr="00604557">
        <w:rPr>
          <w:rFonts w:ascii="Garamond" w:hAnsi="Garamond" w:cs="Garamond"/>
          <w:b/>
          <w:bCs/>
          <w:sz w:val="22"/>
          <w:szCs w:val="22"/>
        </w:rPr>
        <w:t xml:space="preserve"> </w:t>
      </w:r>
      <w:r w:rsidRPr="00604557">
        <w:rPr>
          <w:rFonts w:ascii="Garamond" w:hAnsi="Garamond" w:cs="Garamond"/>
          <w:sz w:val="22"/>
          <w:szCs w:val="22"/>
        </w:rPr>
        <w:t xml:space="preserve">del concorrente dalla procedura. </w:t>
      </w:r>
    </w:p>
    <w:p w:rsidR="00262B38"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Al di fuori delle ipotesi di cui all’articolo 83, comma 9, del Codice è facoltà della stazione appaltante invitare, se necessario, i concorrenti a fornire chiarimenti in ordine al contenuto dei certificati, documenti e dichiarazioni presentati.</w:t>
      </w:r>
    </w:p>
    <w:p w:rsidR="00243AAA" w:rsidRPr="00604557" w:rsidRDefault="00243AAA" w:rsidP="000E5D49">
      <w:pPr>
        <w:autoSpaceDE w:val="0"/>
        <w:autoSpaceDN w:val="0"/>
        <w:adjustRightInd w:val="0"/>
        <w:spacing w:after="0"/>
        <w:ind w:left="0" w:firstLine="0"/>
        <w:jc w:val="left"/>
        <w:rPr>
          <w:rFonts w:ascii="Garamond" w:hAnsi="Garamond" w:cs="Garamond"/>
          <w:b/>
          <w:bCs/>
          <w:sz w:val="22"/>
          <w:szCs w:val="22"/>
        </w:rPr>
      </w:pPr>
    </w:p>
    <w:p w:rsidR="001D5C3B" w:rsidRPr="00604557" w:rsidRDefault="001D5C3B" w:rsidP="00242A0F">
      <w:pPr>
        <w:pStyle w:val="StileBollo"/>
        <w:numPr>
          <w:ilvl w:val="0"/>
          <w:numId w:val="2"/>
        </w:numPr>
        <w:spacing w:line="240" w:lineRule="auto"/>
        <w:ind w:right="567"/>
        <w:outlineLvl w:val="0"/>
        <w:rPr>
          <w:rFonts w:ascii="Garamond" w:hAnsi="Garamond"/>
          <w:sz w:val="22"/>
          <w:szCs w:val="22"/>
        </w:rPr>
      </w:pPr>
      <w:bookmarkStart w:id="88" w:name="_Toc532803883"/>
      <w:r w:rsidRPr="00604557">
        <w:rPr>
          <w:rFonts w:ascii="Garamond" w:hAnsi="Garamond"/>
          <w:sz w:val="22"/>
          <w:szCs w:val="22"/>
        </w:rPr>
        <w:t>CONTENUTO DELLA BUSTA “A” – DOCUMENTAZIONE AMMINISTRATIVA</w:t>
      </w:r>
      <w:bookmarkEnd w:id="88"/>
    </w:p>
    <w:p w:rsidR="003B0240" w:rsidRPr="00604557" w:rsidRDefault="003B0240"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Tutta la documentazione amministrativa, prescritta dal presente disciplinare o dal Codice, deve essere caricata sulla piattaforma telematica secondo le modalità esplicate nel documento denominato “</w:t>
      </w:r>
      <w:r w:rsidRPr="00DF0937">
        <w:rPr>
          <w:rFonts w:ascii="Garamond" w:hAnsi="Garamond" w:cs="Garamond"/>
          <w:bCs/>
          <w:i/>
          <w:sz w:val="22"/>
          <w:szCs w:val="22"/>
        </w:rPr>
        <w:t>Guida alla presentazione delle offerte telematiche</w:t>
      </w:r>
      <w:r w:rsidRPr="00604557">
        <w:rPr>
          <w:rFonts w:ascii="Garamond" w:hAnsi="Garamond" w:cs="Garamond"/>
          <w:bCs/>
          <w:sz w:val="22"/>
          <w:szCs w:val="22"/>
        </w:rPr>
        <w:t>”, disponibile direttamente nella home page (accesso pubblico) della piattaforma telematica, nella sezione “</w:t>
      </w:r>
      <w:r w:rsidRPr="00740C78">
        <w:rPr>
          <w:rFonts w:ascii="Garamond" w:hAnsi="Garamond" w:cs="Garamond"/>
          <w:bCs/>
          <w:i/>
          <w:sz w:val="22"/>
          <w:szCs w:val="22"/>
        </w:rPr>
        <w:t>Informazioni</w:t>
      </w:r>
      <w:r w:rsidRPr="00604557">
        <w:rPr>
          <w:rFonts w:ascii="Garamond" w:hAnsi="Garamond" w:cs="Garamond"/>
          <w:bCs/>
          <w:sz w:val="22"/>
          <w:szCs w:val="22"/>
        </w:rPr>
        <w:t>”, “</w:t>
      </w:r>
      <w:r w:rsidRPr="00740C78">
        <w:rPr>
          <w:rFonts w:ascii="Garamond" w:hAnsi="Garamond" w:cs="Garamond"/>
          <w:bCs/>
          <w:i/>
          <w:sz w:val="22"/>
          <w:szCs w:val="22"/>
        </w:rPr>
        <w:t>Istruzioni e manuali</w:t>
      </w:r>
      <w:r w:rsidRPr="00604557">
        <w:rPr>
          <w:rFonts w:ascii="Garamond" w:hAnsi="Garamond" w:cs="Garamond"/>
          <w:bCs/>
          <w:sz w:val="22"/>
          <w:szCs w:val="22"/>
        </w:rPr>
        <w:t>”</w:t>
      </w:r>
      <w:r w:rsidR="0019034C">
        <w:rPr>
          <w:rFonts w:ascii="Garamond" w:hAnsi="Garamond" w:cs="Garamond"/>
          <w:bCs/>
          <w:sz w:val="22"/>
          <w:szCs w:val="22"/>
        </w:rPr>
        <w:t xml:space="preserve"> </w:t>
      </w:r>
      <w:r w:rsidR="0019034C" w:rsidRPr="0019034C">
        <w:rPr>
          <w:rFonts w:ascii="Garamond" w:hAnsi="Garamond"/>
          <w:b/>
          <w:bCs/>
          <w:i/>
          <w:sz w:val="22"/>
          <w:szCs w:val="22"/>
        </w:rPr>
        <w:t>[o equivalent</w:t>
      </w:r>
      <w:r w:rsidR="0019034C">
        <w:rPr>
          <w:rFonts w:ascii="Garamond" w:hAnsi="Garamond"/>
          <w:b/>
          <w:bCs/>
          <w:i/>
          <w:sz w:val="22"/>
          <w:szCs w:val="22"/>
        </w:rPr>
        <w:t>i</w:t>
      </w:r>
      <w:r w:rsidR="0019034C" w:rsidRPr="0019034C">
        <w:rPr>
          <w:rFonts w:ascii="Garamond" w:hAnsi="Garamond"/>
          <w:b/>
          <w:bCs/>
          <w:i/>
          <w:sz w:val="22"/>
          <w:szCs w:val="22"/>
        </w:rPr>
        <w:t>]</w:t>
      </w:r>
      <w:r w:rsidRPr="00604557">
        <w:rPr>
          <w:rFonts w:ascii="Garamond" w:hAnsi="Garamond" w:cs="Garamond"/>
          <w:bCs/>
          <w:sz w:val="22"/>
          <w:szCs w:val="22"/>
        </w:rPr>
        <w:t xml:space="preserve">. </w:t>
      </w:r>
    </w:p>
    <w:p w:rsidR="003B0240" w:rsidRPr="00604557" w:rsidRDefault="003B0240"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La procedura di affidamento in oggetto andrà individuata sulla piattaforma telematica accedendo alla relativa scheda di dettaglio cliccando su “</w:t>
      </w:r>
      <w:r w:rsidRPr="00740C78">
        <w:rPr>
          <w:rFonts w:ascii="Garamond" w:hAnsi="Garamond" w:cs="Garamond"/>
          <w:bCs/>
          <w:i/>
          <w:sz w:val="22"/>
          <w:szCs w:val="22"/>
        </w:rPr>
        <w:t>Visualizza scheda</w:t>
      </w:r>
      <w:r w:rsidRPr="00604557">
        <w:rPr>
          <w:rFonts w:ascii="Garamond" w:hAnsi="Garamond" w:cs="Garamond"/>
          <w:bCs/>
          <w:sz w:val="22"/>
          <w:szCs w:val="22"/>
        </w:rPr>
        <w:t>”.</w:t>
      </w:r>
    </w:p>
    <w:p w:rsidR="001D5C3B" w:rsidRPr="00604557" w:rsidRDefault="003B0240"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Nel caso di procedure di affidamento suddivise in lotti</w:t>
      </w:r>
      <w:r w:rsidR="00CA4996" w:rsidRPr="00604557">
        <w:rPr>
          <w:rFonts w:ascii="Garamond" w:hAnsi="Garamond" w:cs="Garamond"/>
          <w:bCs/>
          <w:sz w:val="22"/>
          <w:szCs w:val="22"/>
        </w:rPr>
        <w:t>,</w:t>
      </w:r>
      <w:r w:rsidRPr="00604557">
        <w:rPr>
          <w:rFonts w:ascii="Garamond" w:hAnsi="Garamond" w:cs="Garamond"/>
          <w:bCs/>
          <w:sz w:val="22"/>
          <w:szCs w:val="22"/>
        </w:rPr>
        <w:t xml:space="preserve"> è possibile avere una anteprima sintetica dei lotti, cliccando su “</w:t>
      </w:r>
      <w:r w:rsidRPr="00740C78">
        <w:rPr>
          <w:rFonts w:ascii="Garamond" w:hAnsi="Garamond" w:cs="Garamond"/>
          <w:bCs/>
          <w:i/>
          <w:sz w:val="22"/>
          <w:szCs w:val="22"/>
        </w:rPr>
        <w:t>lotti</w:t>
      </w:r>
      <w:r w:rsidRPr="00604557">
        <w:rPr>
          <w:rFonts w:ascii="Garamond" w:hAnsi="Garamond" w:cs="Garamond"/>
          <w:bCs/>
          <w:sz w:val="22"/>
          <w:szCs w:val="22"/>
        </w:rPr>
        <w:t>”, dalla pagina “</w:t>
      </w:r>
      <w:r w:rsidRPr="00740C78">
        <w:rPr>
          <w:rFonts w:ascii="Garamond" w:hAnsi="Garamond" w:cs="Garamond"/>
          <w:bCs/>
          <w:i/>
          <w:sz w:val="22"/>
          <w:szCs w:val="22"/>
        </w:rPr>
        <w:t>dettaglio procedura</w:t>
      </w:r>
      <w:r w:rsidRPr="00604557">
        <w:rPr>
          <w:rFonts w:ascii="Garamond" w:hAnsi="Garamond" w:cs="Garamond"/>
          <w:bCs/>
          <w:sz w:val="22"/>
          <w:szCs w:val="22"/>
        </w:rPr>
        <w:t>”.</w:t>
      </w:r>
      <w:r w:rsidR="00CA4996" w:rsidRPr="00604557">
        <w:rPr>
          <w:rFonts w:ascii="Garamond" w:hAnsi="Garamond" w:cs="Garamond"/>
          <w:bCs/>
          <w:sz w:val="22"/>
          <w:szCs w:val="22"/>
        </w:rPr>
        <w:t xml:space="preserve"> In tal caso, n</w:t>
      </w:r>
      <w:r w:rsidRPr="00604557">
        <w:rPr>
          <w:rFonts w:ascii="Garamond" w:hAnsi="Garamond" w:cs="Garamond"/>
          <w:bCs/>
          <w:sz w:val="22"/>
          <w:szCs w:val="22"/>
        </w:rPr>
        <w:t>ella fase di “</w:t>
      </w:r>
      <w:r w:rsidRPr="00740C78">
        <w:rPr>
          <w:rFonts w:ascii="Garamond" w:hAnsi="Garamond" w:cs="Garamond"/>
          <w:bCs/>
          <w:i/>
          <w:sz w:val="22"/>
          <w:szCs w:val="22"/>
        </w:rPr>
        <w:t>Inizio compilazione offerta</w:t>
      </w:r>
      <w:r w:rsidRPr="00604557">
        <w:rPr>
          <w:rFonts w:ascii="Garamond" w:hAnsi="Garamond" w:cs="Garamond"/>
          <w:bCs/>
          <w:sz w:val="22"/>
          <w:szCs w:val="22"/>
        </w:rPr>
        <w:t>” descritta è presente un passo in cui è possibile scegliere a quali lotti si intende partecipare secondo le modalità precisate nel documento “</w:t>
      </w:r>
      <w:r w:rsidRPr="00740C78">
        <w:rPr>
          <w:rFonts w:ascii="Garamond" w:hAnsi="Garamond" w:cs="Garamond"/>
          <w:bCs/>
          <w:i/>
          <w:sz w:val="22"/>
          <w:szCs w:val="22"/>
        </w:rPr>
        <w:t>Guida alla presentazione delle offerte telematiche</w:t>
      </w:r>
      <w:r w:rsidRPr="00604557">
        <w:rPr>
          <w:rFonts w:ascii="Garamond" w:hAnsi="Garamond" w:cs="Garamond"/>
          <w:bCs/>
          <w:sz w:val="22"/>
          <w:szCs w:val="22"/>
        </w:rPr>
        <w:t>” sopra richiamato</w:t>
      </w:r>
      <w:r w:rsidR="0019034C">
        <w:rPr>
          <w:rFonts w:ascii="Garamond" w:hAnsi="Garamond" w:cs="Garamond"/>
          <w:bCs/>
          <w:sz w:val="22"/>
          <w:szCs w:val="22"/>
        </w:rPr>
        <w:t xml:space="preserve"> </w:t>
      </w:r>
      <w:r w:rsidR="0019034C" w:rsidRPr="0019034C">
        <w:rPr>
          <w:rFonts w:ascii="Garamond" w:hAnsi="Garamond"/>
          <w:b/>
          <w:bCs/>
          <w:i/>
          <w:sz w:val="22"/>
          <w:szCs w:val="22"/>
        </w:rPr>
        <w:t>[o equivalent</w:t>
      </w:r>
      <w:r w:rsidR="0019034C">
        <w:rPr>
          <w:rFonts w:ascii="Garamond" w:hAnsi="Garamond"/>
          <w:b/>
          <w:bCs/>
          <w:i/>
          <w:sz w:val="22"/>
          <w:szCs w:val="22"/>
        </w:rPr>
        <w:t>i</w:t>
      </w:r>
      <w:r w:rsidR="0019034C" w:rsidRPr="0019034C">
        <w:rPr>
          <w:rFonts w:ascii="Garamond" w:hAnsi="Garamond"/>
          <w:b/>
          <w:bCs/>
          <w:i/>
          <w:sz w:val="22"/>
          <w:szCs w:val="22"/>
        </w:rPr>
        <w:t>]</w:t>
      </w:r>
      <w:r w:rsidRPr="00604557">
        <w:rPr>
          <w:rFonts w:ascii="Garamond" w:hAnsi="Garamond" w:cs="Garamond"/>
          <w:bCs/>
          <w:sz w:val="22"/>
          <w:szCs w:val="22"/>
        </w:rPr>
        <w:t>.</w:t>
      </w:r>
    </w:p>
    <w:p w:rsidR="001D5C3B" w:rsidRPr="00604557" w:rsidRDefault="003B0240" w:rsidP="00AE6A0D">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 xml:space="preserve">La busta A contiene la domanda di partecipazione e le dichiarazioni integrative, il DGUE </w:t>
      </w:r>
      <w:r w:rsidR="00740C78">
        <w:rPr>
          <w:rFonts w:ascii="Garamond" w:hAnsi="Garamond" w:cs="Garamond"/>
          <w:sz w:val="22"/>
          <w:szCs w:val="22"/>
        </w:rPr>
        <w:t xml:space="preserve">elettronico, </w:t>
      </w:r>
      <w:r w:rsidRPr="00604557">
        <w:rPr>
          <w:rFonts w:ascii="Garamond" w:hAnsi="Garamond" w:cs="Garamond"/>
          <w:sz w:val="22"/>
          <w:szCs w:val="22"/>
        </w:rPr>
        <w:t>nonché la documentazione a corredo, in relazione alle diverse forme di partecipazione.</w:t>
      </w:r>
    </w:p>
    <w:p w:rsidR="001D5C3B" w:rsidRPr="00604557" w:rsidRDefault="003B0240"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r w:rsidRPr="00604557">
        <w:rPr>
          <w:rFonts w:ascii="Garamond" w:hAnsi="Garamond"/>
          <w:b w:val="0"/>
          <w:sz w:val="22"/>
          <w:szCs w:val="22"/>
        </w:rPr>
        <w:t xml:space="preserve"> </w:t>
      </w:r>
      <w:bookmarkStart w:id="89" w:name="_Toc532803884"/>
      <w:r w:rsidR="00F2624F" w:rsidRPr="00604557">
        <w:rPr>
          <w:rFonts w:ascii="Garamond" w:hAnsi="Garamond"/>
          <w:sz w:val="22"/>
          <w:szCs w:val="22"/>
        </w:rPr>
        <w:t>DOMANDA</w:t>
      </w:r>
      <w:r w:rsidRPr="00604557">
        <w:rPr>
          <w:rFonts w:ascii="Garamond" w:hAnsi="Garamond"/>
          <w:sz w:val="22"/>
          <w:szCs w:val="22"/>
        </w:rPr>
        <w:t xml:space="preserve"> DI PARTECIPAZIONE ALLA GARA</w:t>
      </w:r>
      <w:bookmarkEnd w:id="89"/>
    </w:p>
    <w:p w:rsidR="00F2624F" w:rsidRPr="00604557" w:rsidRDefault="00F2624F"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 xml:space="preserve">La domanda di partecipazione è redatta, in bollo, preferibilmente secondo il modello di cui all’allegato “domanda di partecipazione” e contiene tutte le seguenti informazioni e dichiarazioni. </w:t>
      </w:r>
    </w:p>
    <w:p w:rsidR="00F2624F" w:rsidRPr="00604557" w:rsidRDefault="00F2624F"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lastRenderedPageBreak/>
        <w:t xml:space="preserve">Il concorrente indica la forma singola o associata con la quale partecipa alla gara (impresa singola, consorzio, RTI, aggregazione di rete, GEIE). </w:t>
      </w:r>
    </w:p>
    <w:p w:rsidR="00F2624F" w:rsidRPr="00604557" w:rsidRDefault="00F2624F"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 xml:space="preserve">In caso di partecipazione in </w:t>
      </w:r>
      <w:r w:rsidR="00740C78">
        <w:rPr>
          <w:rFonts w:ascii="Garamond" w:hAnsi="Garamond" w:cs="Garamond"/>
          <w:bCs/>
          <w:sz w:val="22"/>
          <w:szCs w:val="22"/>
        </w:rPr>
        <w:t>raggruppamento temporaneo o</w:t>
      </w:r>
      <w:r w:rsidRPr="00604557">
        <w:rPr>
          <w:rFonts w:ascii="Garamond" w:hAnsi="Garamond" w:cs="Garamond"/>
          <w:bCs/>
          <w:sz w:val="22"/>
          <w:szCs w:val="22"/>
        </w:rPr>
        <w:t xml:space="preserve"> consorzio ordinario, aggregazione di rete, GEIE, il concorrente fornisce i dati identificativi (ragione sociale, codice fiscale, sede) e il ruolo di ciascun </w:t>
      </w:r>
      <w:r w:rsidR="00740C78">
        <w:rPr>
          <w:rFonts w:ascii="Garamond" w:hAnsi="Garamond" w:cs="Garamond"/>
          <w:bCs/>
          <w:sz w:val="22"/>
          <w:szCs w:val="22"/>
        </w:rPr>
        <w:t>operatore economico</w:t>
      </w:r>
      <w:r w:rsidRPr="00604557">
        <w:rPr>
          <w:rFonts w:ascii="Garamond" w:hAnsi="Garamond" w:cs="Garamond"/>
          <w:bCs/>
          <w:sz w:val="22"/>
          <w:szCs w:val="22"/>
        </w:rPr>
        <w:t xml:space="preserve"> (mandataria/mandante; capofila/consorziata). </w:t>
      </w:r>
    </w:p>
    <w:p w:rsidR="00F2624F" w:rsidRPr="00604557" w:rsidRDefault="00F2624F" w:rsidP="0088790D">
      <w:pPr>
        <w:autoSpaceDE w:val="0"/>
        <w:autoSpaceDN w:val="0"/>
        <w:adjustRightInd w:val="0"/>
        <w:ind w:left="284" w:firstLine="0"/>
        <w:rPr>
          <w:rFonts w:ascii="Garamond" w:hAnsi="Garamond" w:cs="Garamond"/>
          <w:bCs/>
          <w:sz w:val="22"/>
          <w:szCs w:val="22"/>
        </w:rPr>
      </w:pPr>
      <w:r w:rsidRPr="00604557">
        <w:rPr>
          <w:rFonts w:ascii="Garamond" w:hAnsi="Garamond" w:cs="Garamond"/>
          <w:bCs/>
          <w:sz w:val="22"/>
          <w:szCs w:val="22"/>
        </w:rPr>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 </w:t>
      </w:r>
    </w:p>
    <w:p w:rsidR="00F2624F" w:rsidRPr="00604557" w:rsidRDefault="0088790D" w:rsidP="0088790D">
      <w:pPr>
        <w:autoSpaceDE w:val="0"/>
        <w:autoSpaceDN w:val="0"/>
        <w:adjustRightInd w:val="0"/>
        <w:spacing w:after="0" w:line="360" w:lineRule="auto"/>
        <w:ind w:left="284" w:firstLine="0"/>
        <w:rPr>
          <w:rFonts w:ascii="Garamond" w:hAnsi="Garamond" w:cs="Garamond"/>
          <w:bCs/>
          <w:sz w:val="22"/>
          <w:szCs w:val="22"/>
          <w:u w:val="single"/>
        </w:rPr>
      </w:pPr>
      <w:r w:rsidRPr="00604557">
        <w:rPr>
          <w:rFonts w:ascii="Garamond" w:hAnsi="Garamond" w:cs="Garamond"/>
          <w:bCs/>
          <w:sz w:val="22"/>
          <w:szCs w:val="22"/>
          <w:u w:val="single"/>
        </w:rPr>
        <w:t xml:space="preserve">La domanda </w:t>
      </w:r>
      <w:r w:rsidR="00740C78">
        <w:rPr>
          <w:rFonts w:ascii="Garamond" w:hAnsi="Garamond" w:cs="Garamond"/>
          <w:bCs/>
          <w:sz w:val="22"/>
          <w:szCs w:val="22"/>
          <w:u w:val="single"/>
        </w:rPr>
        <w:t xml:space="preserve">di partecipazione </w:t>
      </w:r>
      <w:r w:rsidRPr="00604557">
        <w:rPr>
          <w:rFonts w:ascii="Garamond" w:hAnsi="Garamond" w:cs="Garamond"/>
          <w:bCs/>
          <w:sz w:val="22"/>
          <w:szCs w:val="22"/>
          <w:u w:val="single"/>
        </w:rPr>
        <w:t>è sottoscritta</w:t>
      </w:r>
      <w:r w:rsidR="00740C78">
        <w:rPr>
          <w:rFonts w:ascii="Garamond" w:hAnsi="Garamond" w:cs="Garamond"/>
          <w:bCs/>
          <w:sz w:val="22"/>
          <w:szCs w:val="22"/>
          <w:u w:val="single"/>
        </w:rPr>
        <w:t xml:space="preserve"> e presentata</w:t>
      </w:r>
      <w:r w:rsidRPr="00604557">
        <w:rPr>
          <w:rFonts w:ascii="Garamond" w:hAnsi="Garamond" w:cs="Garamond"/>
          <w:bCs/>
          <w:sz w:val="22"/>
          <w:szCs w:val="22"/>
          <w:u w:val="single"/>
        </w:rPr>
        <w:t>:</w:t>
      </w:r>
    </w:p>
    <w:p w:rsidR="006A0F93" w:rsidRPr="00604557" w:rsidRDefault="006A0F93" w:rsidP="00E469FD">
      <w:pPr>
        <w:numPr>
          <w:ilvl w:val="0"/>
          <w:numId w:val="13"/>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in caso di impresa singola, dal rappresentante legale del concorrente;</w:t>
      </w:r>
    </w:p>
    <w:p w:rsidR="0088790D" w:rsidRPr="00604557" w:rsidRDefault="00F2624F" w:rsidP="00E469FD">
      <w:pPr>
        <w:numPr>
          <w:ilvl w:val="0"/>
          <w:numId w:val="13"/>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nel caso di raggruppamento temporaneo o consorzio ordinario costitu</w:t>
      </w:r>
      <w:r w:rsidR="00BE3C08">
        <w:rPr>
          <w:rFonts w:ascii="Garamond" w:hAnsi="Garamond" w:cs="Garamond"/>
          <w:bCs/>
          <w:sz w:val="22"/>
          <w:szCs w:val="22"/>
        </w:rPr>
        <w:t xml:space="preserve">iti, </w:t>
      </w:r>
      <w:r w:rsidR="00740C78" w:rsidRPr="00740C78">
        <w:rPr>
          <w:rFonts w:ascii="Garamond" w:hAnsi="Garamond" w:cs="Garamond"/>
          <w:bCs/>
          <w:sz w:val="22"/>
          <w:szCs w:val="22"/>
        </w:rPr>
        <w:t xml:space="preserve">dal legale rappresentante della </w:t>
      </w:r>
      <w:r w:rsidR="00BE3C08">
        <w:rPr>
          <w:rFonts w:ascii="Garamond" w:hAnsi="Garamond" w:cs="Garamond"/>
          <w:bCs/>
          <w:sz w:val="22"/>
          <w:szCs w:val="22"/>
        </w:rPr>
        <w:t>mandataria/capofila;</w:t>
      </w:r>
    </w:p>
    <w:p w:rsidR="0088790D" w:rsidRPr="00604557" w:rsidRDefault="00F2624F" w:rsidP="00E469FD">
      <w:pPr>
        <w:numPr>
          <w:ilvl w:val="0"/>
          <w:numId w:val="13"/>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 xml:space="preserve">nel caso di raggruppamento temporaneo o consorzio ordinario non ancora costituiti, </w:t>
      </w:r>
      <w:r w:rsidR="00740C78">
        <w:rPr>
          <w:rFonts w:ascii="Garamond" w:hAnsi="Garamond" w:cs="Garamond"/>
          <w:bCs/>
          <w:sz w:val="22"/>
          <w:szCs w:val="22"/>
        </w:rPr>
        <w:t>dal legale rappresentante d</w:t>
      </w:r>
      <w:r w:rsidRPr="00604557">
        <w:rPr>
          <w:rFonts w:ascii="Garamond" w:hAnsi="Garamond" w:cs="Garamond"/>
          <w:bCs/>
          <w:sz w:val="22"/>
          <w:szCs w:val="22"/>
        </w:rPr>
        <w:t xml:space="preserve">i </w:t>
      </w:r>
      <w:r w:rsidR="00740C78">
        <w:rPr>
          <w:rFonts w:ascii="Garamond" w:hAnsi="Garamond" w:cs="Garamond"/>
          <w:bCs/>
          <w:sz w:val="22"/>
          <w:szCs w:val="22"/>
        </w:rPr>
        <w:t xml:space="preserve">ciascuno dei </w:t>
      </w:r>
      <w:r w:rsidRPr="00604557">
        <w:rPr>
          <w:rFonts w:ascii="Garamond" w:hAnsi="Garamond" w:cs="Garamond"/>
          <w:bCs/>
          <w:sz w:val="22"/>
          <w:szCs w:val="22"/>
        </w:rPr>
        <w:t xml:space="preserve">soggetti che costituiranno il raggruppamento o consorzio; </w:t>
      </w:r>
    </w:p>
    <w:p w:rsidR="00F2624F" w:rsidRPr="00604557" w:rsidRDefault="00F2624F" w:rsidP="00E469FD">
      <w:pPr>
        <w:numPr>
          <w:ilvl w:val="0"/>
          <w:numId w:val="13"/>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 xml:space="preserve">nel caso di aggregazioni di rete si fa riferimento alla disciplina prevista per i raggruppamenti temporanei di imprese, in quanto compatibile. In particolare: </w:t>
      </w:r>
    </w:p>
    <w:p w:rsidR="00F2624F" w:rsidRPr="00604557" w:rsidRDefault="00310879" w:rsidP="00E469FD">
      <w:pPr>
        <w:numPr>
          <w:ilvl w:val="2"/>
          <w:numId w:val="14"/>
        </w:numPr>
        <w:autoSpaceDE w:val="0"/>
        <w:autoSpaceDN w:val="0"/>
        <w:adjustRightInd w:val="0"/>
        <w:spacing w:after="0"/>
        <w:ind w:left="851" w:hanging="284"/>
        <w:contextualSpacing/>
        <w:rPr>
          <w:rFonts w:ascii="Garamond" w:hAnsi="Garamond" w:cs="Garamond"/>
          <w:bCs/>
          <w:sz w:val="22"/>
          <w:szCs w:val="22"/>
        </w:rPr>
      </w:pPr>
      <w:r w:rsidRPr="00310879">
        <w:rPr>
          <w:rFonts w:ascii="Garamond" w:hAnsi="Garamond" w:cs="Garamond"/>
          <w:bCs/>
          <w:sz w:val="22"/>
          <w:szCs w:val="22"/>
        </w:rPr>
        <w:t>se la rete è dotata di un organo comune con potere di rappresentanza e con soggettività giuridica</w:t>
      </w:r>
      <w:r w:rsidRPr="00310879">
        <w:rPr>
          <w:rFonts w:ascii="Garamond" w:hAnsi="Garamond" w:cs="Garamond"/>
          <w:b/>
          <w:bCs/>
          <w:sz w:val="22"/>
          <w:szCs w:val="22"/>
        </w:rPr>
        <w:t xml:space="preserve"> </w:t>
      </w:r>
      <w:r>
        <w:rPr>
          <w:rFonts w:ascii="Garamond" w:hAnsi="Garamond" w:cs="Garamond"/>
          <w:bCs/>
          <w:sz w:val="22"/>
          <w:szCs w:val="22"/>
        </w:rPr>
        <w:t>(cd. rete</w:t>
      </w:r>
      <w:r w:rsidRPr="00310879">
        <w:rPr>
          <w:rFonts w:ascii="Garamond" w:hAnsi="Garamond" w:cs="Garamond"/>
          <w:bCs/>
          <w:sz w:val="22"/>
          <w:szCs w:val="22"/>
        </w:rPr>
        <w:t>-soggetto), dal legale rappresentante dell’organo comune</w:t>
      </w:r>
      <w:r w:rsidR="000277F1" w:rsidRPr="00604557">
        <w:rPr>
          <w:rFonts w:ascii="Garamond" w:hAnsi="Garamond" w:cs="Garamond"/>
          <w:bCs/>
          <w:sz w:val="22"/>
          <w:szCs w:val="22"/>
        </w:rPr>
        <w:t>;</w:t>
      </w:r>
    </w:p>
    <w:p w:rsidR="00F2624F" w:rsidRPr="00604557" w:rsidRDefault="00310879" w:rsidP="00E469FD">
      <w:pPr>
        <w:numPr>
          <w:ilvl w:val="2"/>
          <w:numId w:val="14"/>
        </w:numPr>
        <w:autoSpaceDE w:val="0"/>
        <w:autoSpaceDN w:val="0"/>
        <w:adjustRightInd w:val="0"/>
        <w:spacing w:after="0"/>
        <w:ind w:left="851" w:hanging="284"/>
        <w:contextualSpacing/>
        <w:rPr>
          <w:rFonts w:ascii="Garamond" w:hAnsi="Garamond" w:cs="Garamond"/>
          <w:bCs/>
          <w:sz w:val="22"/>
          <w:szCs w:val="22"/>
        </w:rPr>
      </w:pPr>
      <w:r w:rsidRPr="00310879">
        <w:rPr>
          <w:rFonts w:ascii="Garamond" w:hAnsi="Garamond" w:cs="Garamond"/>
          <w:bCs/>
          <w:sz w:val="22"/>
          <w:szCs w:val="22"/>
        </w:rPr>
        <w:t>se la rete è dotata di un organo comune con potere di rappresentanza ma è priva di soggettività giuridica (cd. rete-contratto), dal legale rappresentante dell’organo comune nonché dal legale rappresentante di ciascuno degli operatori economici dell’aggregazione di rete</w:t>
      </w:r>
      <w:r>
        <w:rPr>
          <w:rFonts w:ascii="Garamond" w:hAnsi="Garamond" w:cs="Garamond"/>
          <w:bCs/>
          <w:sz w:val="22"/>
          <w:szCs w:val="22"/>
        </w:rPr>
        <w:t>;</w:t>
      </w:r>
    </w:p>
    <w:p w:rsidR="00F2624F" w:rsidRPr="00604557" w:rsidRDefault="00310879" w:rsidP="00E469FD">
      <w:pPr>
        <w:numPr>
          <w:ilvl w:val="2"/>
          <w:numId w:val="14"/>
        </w:numPr>
        <w:autoSpaceDE w:val="0"/>
        <w:autoSpaceDN w:val="0"/>
        <w:adjustRightInd w:val="0"/>
        <w:spacing w:after="0"/>
        <w:ind w:left="851" w:hanging="284"/>
        <w:contextualSpacing/>
        <w:rPr>
          <w:rFonts w:ascii="Garamond" w:hAnsi="Garamond" w:cs="Garamond"/>
          <w:bCs/>
          <w:sz w:val="22"/>
          <w:szCs w:val="22"/>
        </w:rPr>
      </w:pPr>
      <w:r w:rsidRPr="00310879">
        <w:rPr>
          <w:rFonts w:ascii="Garamond" w:hAnsi="Garamond" w:cs="Garamond"/>
          <w:bCs/>
          <w:sz w:val="22"/>
          <w:szCs w:val="22"/>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r w:rsidR="00F2624F" w:rsidRPr="00604557">
        <w:rPr>
          <w:rFonts w:ascii="Garamond" w:hAnsi="Garamond" w:cs="Garamond"/>
          <w:bCs/>
          <w:sz w:val="22"/>
          <w:szCs w:val="22"/>
        </w:rPr>
        <w:t>.</w:t>
      </w:r>
    </w:p>
    <w:p w:rsidR="00F2624F" w:rsidRPr="00604557" w:rsidRDefault="009A75AC" w:rsidP="00E469FD">
      <w:pPr>
        <w:numPr>
          <w:ilvl w:val="0"/>
          <w:numId w:val="13"/>
        </w:numPr>
        <w:autoSpaceDE w:val="0"/>
        <w:autoSpaceDN w:val="0"/>
        <w:adjustRightInd w:val="0"/>
        <w:spacing w:after="0"/>
        <w:ind w:left="567" w:hanging="283"/>
        <w:contextualSpacing/>
        <w:rPr>
          <w:rFonts w:ascii="Garamond" w:hAnsi="Garamond" w:cs="Garamond"/>
          <w:bCs/>
          <w:sz w:val="22"/>
          <w:szCs w:val="22"/>
        </w:rPr>
      </w:pPr>
      <w:r>
        <w:rPr>
          <w:rFonts w:ascii="Garamond" w:hAnsi="Garamond" w:cs="Garamond"/>
          <w:bCs/>
          <w:sz w:val="22"/>
          <w:szCs w:val="22"/>
        </w:rPr>
        <w:t>n</w:t>
      </w:r>
      <w:r w:rsidR="00F2624F" w:rsidRPr="00604557">
        <w:rPr>
          <w:rFonts w:ascii="Garamond" w:hAnsi="Garamond" w:cs="Garamond"/>
          <w:bCs/>
          <w:sz w:val="22"/>
          <w:szCs w:val="22"/>
        </w:rPr>
        <w:t>el caso di consorzio di cooperative e imprese artigiane o di consorzio stabile di cui all’art. 45, comma 2 lett. b) e c) del Codice, la domanda è sotto</w:t>
      </w:r>
      <w:r w:rsidR="00BE1D6F" w:rsidRPr="00604557">
        <w:rPr>
          <w:rFonts w:ascii="Garamond" w:hAnsi="Garamond" w:cs="Garamond"/>
          <w:bCs/>
          <w:sz w:val="22"/>
          <w:szCs w:val="22"/>
        </w:rPr>
        <w:t>scritta dal consorzio medesimo.</w:t>
      </w:r>
    </w:p>
    <w:p w:rsidR="009A75AC" w:rsidRDefault="009A75AC" w:rsidP="009A75AC">
      <w:pPr>
        <w:autoSpaceDE w:val="0"/>
        <w:autoSpaceDN w:val="0"/>
        <w:adjustRightInd w:val="0"/>
        <w:ind w:left="284" w:firstLine="0"/>
        <w:rPr>
          <w:rFonts w:ascii="Garamond" w:hAnsi="Garamond" w:cs="Garamond"/>
          <w:bCs/>
          <w:sz w:val="22"/>
          <w:szCs w:val="22"/>
          <w:u w:val="single"/>
        </w:rPr>
      </w:pPr>
    </w:p>
    <w:p w:rsidR="0088790D" w:rsidRPr="00604557" w:rsidRDefault="00F2624F" w:rsidP="009A75AC">
      <w:pPr>
        <w:autoSpaceDE w:val="0"/>
        <w:autoSpaceDN w:val="0"/>
        <w:adjustRightInd w:val="0"/>
        <w:ind w:left="284" w:firstLine="0"/>
        <w:rPr>
          <w:rFonts w:ascii="Garamond" w:hAnsi="Garamond" w:cs="Garamond"/>
          <w:bCs/>
          <w:sz w:val="22"/>
          <w:szCs w:val="22"/>
        </w:rPr>
      </w:pPr>
      <w:r w:rsidRPr="009A75AC">
        <w:rPr>
          <w:rFonts w:ascii="Garamond" w:hAnsi="Garamond" w:cs="Garamond"/>
          <w:bCs/>
          <w:sz w:val="22"/>
          <w:szCs w:val="22"/>
          <w:u w:val="single"/>
        </w:rPr>
        <w:t>Il concorrente</w:t>
      </w:r>
      <w:r w:rsidRPr="005B261A">
        <w:rPr>
          <w:rFonts w:ascii="Garamond" w:hAnsi="Garamond" w:cs="Garamond"/>
          <w:bCs/>
          <w:sz w:val="22"/>
          <w:szCs w:val="22"/>
          <w:u w:val="single"/>
        </w:rPr>
        <w:t xml:space="preserve"> allega</w:t>
      </w:r>
      <w:r w:rsidRPr="00604557">
        <w:rPr>
          <w:rFonts w:ascii="Garamond" w:hAnsi="Garamond" w:cs="Garamond"/>
          <w:bCs/>
          <w:sz w:val="22"/>
          <w:szCs w:val="22"/>
        </w:rPr>
        <w:t>:</w:t>
      </w:r>
    </w:p>
    <w:p w:rsidR="0088790D" w:rsidRPr="00604557" w:rsidRDefault="00F2624F" w:rsidP="00242A0F">
      <w:pPr>
        <w:pStyle w:val="Paragrafoelenco"/>
        <w:numPr>
          <w:ilvl w:val="0"/>
          <w:numId w:val="3"/>
        </w:numPr>
        <w:autoSpaceDE w:val="0"/>
        <w:autoSpaceDN w:val="0"/>
        <w:adjustRightInd w:val="0"/>
        <w:spacing w:after="0"/>
        <w:ind w:left="851" w:hanging="284"/>
        <w:rPr>
          <w:rFonts w:ascii="Garamond" w:hAnsi="Garamond" w:cs="Garamond"/>
          <w:bCs/>
        </w:rPr>
      </w:pPr>
      <w:r w:rsidRPr="00604557">
        <w:rPr>
          <w:rFonts w:ascii="Garamond" w:hAnsi="Garamond" w:cs="Garamond"/>
          <w:bCs/>
        </w:rPr>
        <w:t xml:space="preserve">copia fotostatica di un documento d’identità del sottoscrittore; </w:t>
      </w:r>
    </w:p>
    <w:p w:rsidR="00F2624F" w:rsidRPr="00604557" w:rsidRDefault="00F2624F" w:rsidP="00242A0F">
      <w:pPr>
        <w:pStyle w:val="Paragrafoelenco"/>
        <w:numPr>
          <w:ilvl w:val="0"/>
          <w:numId w:val="3"/>
        </w:numPr>
        <w:autoSpaceDE w:val="0"/>
        <w:autoSpaceDN w:val="0"/>
        <w:adjustRightInd w:val="0"/>
        <w:ind w:left="851" w:hanging="284"/>
        <w:jc w:val="both"/>
        <w:rPr>
          <w:rFonts w:ascii="Garamond" w:hAnsi="Garamond" w:cs="Garamond"/>
          <w:bCs/>
        </w:rPr>
      </w:pPr>
      <w:r w:rsidRPr="00604557">
        <w:rPr>
          <w:rFonts w:ascii="Garamond" w:hAnsi="Garamond" w:cs="Garamond"/>
          <w:bCs/>
        </w:rPr>
        <w:t>copia conforme all’originale della procura oppure</w:t>
      </w:r>
      <w:r w:rsidR="005B261A">
        <w:rPr>
          <w:rFonts w:ascii="Garamond" w:hAnsi="Garamond" w:cs="Garamond"/>
          <w:bCs/>
        </w:rPr>
        <w:t>,</w:t>
      </w:r>
      <w:r w:rsidRPr="00604557">
        <w:rPr>
          <w:rFonts w:ascii="Garamond" w:hAnsi="Garamond" w:cs="Garamond"/>
          <w:bCs/>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F2624F" w:rsidRPr="00604557" w:rsidRDefault="00F2624F"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90" w:name="_Toc515546949"/>
      <w:r w:rsidRPr="00604557">
        <w:rPr>
          <w:rFonts w:ascii="Garamond" w:hAnsi="Garamond"/>
          <w:sz w:val="22"/>
          <w:szCs w:val="22"/>
        </w:rPr>
        <w:t xml:space="preserve"> </w:t>
      </w:r>
      <w:bookmarkStart w:id="91" w:name="_Toc532803885"/>
      <w:r w:rsidRPr="00604557">
        <w:rPr>
          <w:rFonts w:ascii="Garamond" w:hAnsi="Garamond"/>
          <w:sz w:val="22"/>
          <w:szCs w:val="22"/>
        </w:rPr>
        <w:t>DOCUMENTO DI GARA UNICO EUROPEO</w:t>
      </w:r>
      <w:bookmarkEnd w:id="90"/>
      <w:bookmarkEnd w:id="91"/>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Il concorrente compila il DGUE di cui allo schema allegato al DM del Ministero delle Infrastrutture e Trasporti del 18 luglio 2016 o successive modifiche messo a disposizione su https://ec.europa.eu/growth/tools-databases/espd/filter?lang=it, secondo quanto di seguito indicato.</w:t>
      </w:r>
    </w:p>
    <w:p w:rsidR="005F6BD3" w:rsidRPr="00604557" w:rsidRDefault="005F6BD3" w:rsidP="009C4C56">
      <w:pPr>
        <w:autoSpaceDE w:val="0"/>
        <w:autoSpaceDN w:val="0"/>
        <w:adjustRightInd w:val="0"/>
        <w:spacing w:after="0"/>
        <w:ind w:left="284" w:firstLine="0"/>
        <w:rPr>
          <w:rFonts w:ascii="Garamond" w:hAnsi="Garamond" w:cs="Garamond"/>
          <w:bCs/>
          <w:sz w:val="22"/>
          <w:szCs w:val="22"/>
        </w:rPr>
      </w:pPr>
    </w:p>
    <w:p w:rsidR="00F2624F" w:rsidRPr="00604557" w:rsidRDefault="00F2624F" w:rsidP="00AE6A0D">
      <w:pPr>
        <w:autoSpaceDE w:val="0"/>
        <w:autoSpaceDN w:val="0"/>
        <w:adjustRightInd w:val="0"/>
        <w:ind w:left="284" w:firstLine="0"/>
        <w:rPr>
          <w:rFonts w:ascii="Garamond" w:hAnsi="Garamond" w:cs="Garamond"/>
          <w:bCs/>
          <w:sz w:val="22"/>
          <w:szCs w:val="22"/>
          <w:u w:val="single"/>
        </w:rPr>
      </w:pPr>
      <w:r w:rsidRPr="00604557">
        <w:rPr>
          <w:rFonts w:ascii="Garamond" w:hAnsi="Garamond" w:cs="Garamond"/>
          <w:b/>
          <w:bCs/>
          <w:sz w:val="22"/>
          <w:szCs w:val="22"/>
          <w:u w:val="single"/>
        </w:rPr>
        <w:t>Parte I</w:t>
      </w:r>
      <w:r w:rsidRPr="00604557">
        <w:rPr>
          <w:rFonts w:ascii="Garamond" w:hAnsi="Garamond" w:cs="Garamond"/>
          <w:bCs/>
          <w:sz w:val="22"/>
          <w:szCs w:val="22"/>
          <w:u w:val="single"/>
        </w:rPr>
        <w:t xml:space="preserve"> – Informazioni sulla procedura di appalto e sull’amministrazione aggiudicatrice o ente aggiudicatore</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In caso di mancato ricorso al servi</w:t>
      </w:r>
      <w:r w:rsidR="005F6BD3" w:rsidRPr="00604557">
        <w:rPr>
          <w:rFonts w:ascii="Garamond" w:hAnsi="Garamond" w:cs="Garamond"/>
          <w:bCs/>
          <w:sz w:val="22"/>
          <w:szCs w:val="22"/>
        </w:rPr>
        <w:t>zio DGUE in formato elettronico i</w:t>
      </w:r>
      <w:r w:rsidRPr="00604557">
        <w:rPr>
          <w:rFonts w:ascii="Garamond" w:hAnsi="Garamond" w:cs="Garamond"/>
          <w:bCs/>
          <w:sz w:val="22"/>
          <w:szCs w:val="22"/>
        </w:rPr>
        <w:t>l concorrente rende tutte le informazioni richieste relative alla procedura di appalto.</w:t>
      </w:r>
    </w:p>
    <w:p w:rsidR="005F6BD3" w:rsidRPr="00604557" w:rsidRDefault="005F6BD3" w:rsidP="009C4C56">
      <w:pPr>
        <w:widowControl w:val="0"/>
        <w:spacing w:after="0" w:line="360" w:lineRule="auto"/>
        <w:ind w:left="284" w:right="-2" w:firstLine="0"/>
        <w:rPr>
          <w:rFonts w:asciiTheme="minorHAnsi" w:hAnsiTheme="minorHAnsi"/>
          <w:sz w:val="22"/>
          <w:szCs w:val="22"/>
        </w:rPr>
      </w:pPr>
    </w:p>
    <w:p w:rsidR="00F2624F" w:rsidRPr="00604557" w:rsidRDefault="00F2624F" w:rsidP="00AE6A0D">
      <w:pPr>
        <w:autoSpaceDE w:val="0"/>
        <w:autoSpaceDN w:val="0"/>
        <w:adjustRightInd w:val="0"/>
        <w:ind w:left="284" w:firstLine="0"/>
        <w:rPr>
          <w:rFonts w:ascii="Garamond" w:hAnsi="Garamond" w:cs="Garamond"/>
          <w:bCs/>
          <w:sz w:val="22"/>
          <w:szCs w:val="22"/>
          <w:u w:val="single"/>
        </w:rPr>
      </w:pPr>
      <w:r w:rsidRPr="00604557">
        <w:rPr>
          <w:rFonts w:ascii="Garamond" w:hAnsi="Garamond" w:cs="Garamond"/>
          <w:b/>
          <w:bCs/>
          <w:sz w:val="22"/>
          <w:szCs w:val="22"/>
          <w:u w:val="single"/>
        </w:rPr>
        <w:t>Parte II</w:t>
      </w:r>
      <w:r w:rsidRPr="00604557">
        <w:rPr>
          <w:rFonts w:ascii="Garamond" w:hAnsi="Garamond" w:cs="Garamond"/>
          <w:bCs/>
          <w:sz w:val="22"/>
          <w:szCs w:val="22"/>
          <w:u w:val="single"/>
        </w:rPr>
        <w:t xml:space="preserve"> – Informazioni sull’operatore economico</w:t>
      </w:r>
    </w:p>
    <w:p w:rsidR="00F2624F" w:rsidRPr="00604557" w:rsidRDefault="00F2624F" w:rsidP="00AE6A0D">
      <w:pPr>
        <w:autoSpaceDE w:val="0"/>
        <w:autoSpaceDN w:val="0"/>
        <w:adjustRightInd w:val="0"/>
        <w:ind w:left="284" w:firstLine="0"/>
        <w:rPr>
          <w:rFonts w:ascii="Garamond" w:hAnsi="Garamond" w:cs="Garamond"/>
          <w:bCs/>
          <w:sz w:val="22"/>
          <w:szCs w:val="22"/>
        </w:rPr>
      </w:pPr>
      <w:r w:rsidRPr="00604557">
        <w:rPr>
          <w:rFonts w:ascii="Garamond" w:hAnsi="Garamond" w:cs="Garamond"/>
          <w:bCs/>
          <w:sz w:val="22"/>
          <w:szCs w:val="22"/>
        </w:rPr>
        <w:t>Il concorrente rende tutte le informazioni richieste mediante la compilazione delle parti pertinenti.</w:t>
      </w:r>
    </w:p>
    <w:p w:rsidR="00F2624F" w:rsidRPr="00604557" w:rsidRDefault="00F2624F" w:rsidP="009C4C56">
      <w:pPr>
        <w:autoSpaceDE w:val="0"/>
        <w:autoSpaceDN w:val="0"/>
        <w:adjustRightInd w:val="0"/>
        <w:spacing w:after="0"/>
        <w:ind w:left="284" w:firstLine="0"/>
        <w:rPr>
          <w:rFonts w:ascii="Garamond" w:hAnsi="Garamond" w:cs="Garamond"/>
          <w:b/>
          <w:bCs/>
          <w:sz w:val="22"/>
          <w:szCs w:val="22"/>
          <w:u w:val="single"/>
        </w:rPr>
      </w:pPr>
      <w:r w:rsidRPr="00604557">
        <w:rPr>
          <w:rFonts w:ascii="Garamond" w:hAnsi="Garamond" w:cs="Garamond"/>
          <w:b/>
          <w:bCs/>
          <w:sz w:val="22"/>
          <w:szCs w:val="22"/>
          <w:u w:val="single"/>
        </w:rPr>
        <w:lastRenderedPageBreak/>
        <w:t>In caso di ricorso all’avvalimento si richiede la compilazione della sezione C</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Il concorrente indica la denominazione dell’operatore economico ausiliario e i requisiti oggetto di avvalimento.</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u w:val="single"/>
        </w:rPr>
        <w:t>Il concorrente, per ciascun</w:t>
      </w:r>
      <w:r w:rsidR="00AE6A0D" w:rsidRPr="00604557">
        <w:rPr>
          <w:rFonts w:ascii="Garamond" w:hAnsi="Garamond" w:cs="Garamond"/>
          <w:bCs/>
          <w:sz w:val="22"/>
          <w:szCs w:val="22"/>
          <w:u w:val="single"/>
        </w:rPr>
        <w:t>a</w:t>
      </w:r>
      <w:r w:rsidRPr="00604557">
        <w:rPr>
          <w:rFonts w:ascii="Garamond" w:hAnsi="Garamond" w:cs="Garamond"/>
          <w:bCs/>
          <w:sz w:val="22"/>
          <w:szCs w:val="22"/>
          <w:u w:val="single"/>
        </w:rPr>
        <w:t xml:space="preserve"> ausiliaria, allega</w:t>
      </w:r>
      <w:r w:rsidRPr="00604557">
        <w:rPr>
          <w:rFonts w:ascii="Garamond" w:hAnsi="Garamond" w:cs="Garamond"/>
          <w:bCs/>
          <w:sz w:val="22"/>
          <w:szCs w:val="22"/>
        </w:rPr>
        <w:t>:</w:t>
      </w:r>
    </w:p>
    <w:p w:rsidR="00F2624F" w:rsidRDefault="00F2624F" w:rsidP="00E469FD">
      <w:pPr>
        <w:pStyle w:val="Paragrafoelenco"/>
        <w:numPr>
          <w:ilvl w:val="0"/>
          <w:numId w:val="19"/>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DGUE, a firma dell’ausiliaria, contenente le informazioni di cui alla parte II, sezioni A e B, alla parte III, alla parte IV, in relazione ai requisiti oggetto di avvalimento, e alla parte VI;</w:t>
      </w:r>
    </w:p>
    <w:p w:rsidR="00D715EC" w:rsidRPr="00604557" w:rsidRDefault="00D715EC" w:rsidP="00E469FD">
      <w:pPr>
        <w:pStyle w:val="Paragrafoelenco"/>
        <w:numPr>
          <w:ilvl w:val="0"/>
          <w:numId w:val="19"/>
        </w:numPr>
        <w:autoSpaceDE w:val="0"/>
        <w:autoSpaceDN w:val="0"/>
        <w:adjustRightInd w:val="0"/>
        <w:spacing w:after="0"/>
        <w:ind w:left="851" w:hanging="284"/>
        <w:jc w:val="both"/>
        <w:rPr>
          <w:rFonts w:ascii="Garamond" w:hAnsi="Garamond" w:cs="Garamond"/>
          <w:bCs/>
        </w:rPr>
      </w:pPr>
      <w:r>
        <w:rPr>
          <w:rFonts w:ascii="Garamond" w:hAnsi="Garamond" w:cs="Garamond"/>
          <w:bCs/>
        </w:rPr>
        <w:t>dichiarazione integrativa a firma dell’ausiliaria nei termini di cui al punto 15.3.1;</w:t>
      </w:r>
    </w:p>
    <w:p w:rsidR="00F2624F" w:rsidRPr="00604557" w:rsidRDefault="00F2624F" w:rsidP="00E469FD">
      <w:pPr>
        <w:pStyle w:val="Paragrafoelenco"/>
        <w:numPr>
          <w:ilvl w:val="0"/>
          <w:numId w:val="19"/>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F2624F" w:rsidRPr="00604557" w:rsidRDefault="00F2624F" w:rsidP="00E469FD">
      <w:pPr>
        <w:pStyle w:val="Paragrafoelenco"/>
        <w:numPr>
          <w:ilvl w:val="0"/>
          <w:numId w:val="19"/>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dichiarazione sostitutiva di cui all’art. 89, comma 7 del Codice sottoscritta dall’ausiliaria con la quale quest’ultima attesta di non partecipare alla gara in proprio o come associata o consorziata;</w:t>
      </w:r>
    </w:p>
    <w:p w:rsidR="00F2624F" w:rsidRPr="00604557" w:rsidRDefault="00F2624F" w:rsidP="00E469FD">
      <w:pPr>
        <w:pStyle w:val="Paragrafoelenco"/>
        <w:numPr>
          <w:ilvl w:val="0"/>
          <w:numId w:val="19"/>
        </w:numPr>
        <w:autoSpaceDE w:val="0"/>
        <w:autoSpaceDN w:val="0"/>
        <w:adjustRightInd w:val="0"/>
        <w:spacing w:after="0"/>
        <w:ind w:left="851" w:hanging="284"/>
        <w:jc w:val="both"/>
        <w:rPr>
          <w:rFonts w:ascii="Garamond" w:hAnsi="Garamond" w:cs="Garamond"/>
          <w:bCs/>
          <w:u w:val="single"/>
        </w:rPr>
      </w:pPr>
      <w:r w:rsidRPr="00604557">
        <w:rPr>
          <w:rFonts w:ascii="Garamond" w:hAnsi="Garamond" w:cs="Garamond"/>
          <w:bCs/>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604557">
        <w:rPr>
          <w:rFonts w:ascii="Garamond" w:hAnsi="Garamond" w:cs="Garamond"/>
          <w:b/>
          <w:bCs/>
          <w:u w:val="single"/>
        </w:rPr>
        <w:t>a pena di nullità</w:t>
      </w:r>
      <w:r w:rsidRPr="00604557">
        <w:rPr>
          <w:rFonts w:ascii="Garamond" w:hAnsi="Garamond" w:cs="Garamond"/>
          <w:bCs/>
        </w:rPr>
        <w:t xml:space="preserve">, ai sensi dell’art. 89 comma 1 del Codice, </w:t>
      </w:r>
      <w:r w:rsidRPr="00EB4299">
        <w:rPr>
          <w:rFonts w:ascii="Garamond" w:hAnsi="Garamond" w:cs="Garamond"/>
          <w:bCs/>
        </w:rPr>
        <w:t>la specificazione dei requisiti forniti e delle risorse messe a disposizione dall’ausiliaria</w:t>
      </w:r>
      <w:r w:rsidR="00DF402D" w:rsidRPr="00EB4299">
        <w:rPr>
          <w:rFonts w:ascii="Garamond" w:hAnsi="Garamond" w:cs="Garamond"/>
          <w:bCs/>
        </w:rPr>
        <w:t>, come meglio sopra specificato</w:t>
      </w:r>
      <w:r w:rsidRPr="00EB4299">
        <w:rPr>
          <w:rFonts w:ascii="Garamond" w:hAnsi="Garamond" w:cs="Garamond"/>
          <w:bCs/>
        </w:rPr>
        <w:t>;</w:t>
      </w:r>
      <w:r w:rsidR="00EB4299">
        <w:rPr>
          <w:rFonts w:ascii="Garamond" w:hAnsi="Garamond" w:cs="Garamond"/>
          <w:bCs/>
        </w:rPr>
        <w:t xml:space="preserve"> </w:t>
      </w:r>
      <w:r w:rsidR="00EB4299" w:rsidRPr="00EB4299">
        <w:rPr>
          <w:rFonts w:ascii="Garamond" w:hAnsi="Garamond" w:cs="Garamond"/>
          <w:bCs/>
        </w:rPr>
        <w:t>nel caso di messa a disposizione di titoli di studio e professionali ed esperienze professionali pertinenti, deve essere indicato l’operatore economico che esegue direttamente il servizio per cui tali capacità sono richieste;</w:t>
      </w:r>
    </w:p>
    <w:p w:rsidR="00F2624F" w:rsidRPr="00604557" w:rsidRDefault="00F2624F" w:rsidP="00E469FD">
      <w:pPr>
        <w:pStyle w:val="Paragrafoelenco"/>
        <w:numPr>
          <w:ilvl w:val="0"/>
          <w:numId w:val="19"/>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PASSOE dell’ausiliaria;</w:t>
      </w:r>
    </w:p>
    <w:p w:rsidR="00393EA8" w:rsidRPr="00604557" w:rsidRDefault="00393EA8" w:rsidP="009C4C56">
      <w:pPr>
        <w:autoSpaceDE w:val="0"/>
        <w:autoSpaceDN w:val="0"/>
        <w:adjustRightInd w:val="0"/>
        <w:spacing w:after="0"/>
        <w:ind w:left="284" w:firstLine="0"/>
        <w:rPr>
          <w:rFonts w:ascii="Garamond" w:hAnsi="Garamond" w:cs="Garamond"/>
          <w:b/>
          <w:bCs/>
          <w:sz w:val="22"/>
          <w:szCs w:val="22"/>
          <w:u w:val="single"/>
        </w:rPr>
      </w:pPr>
    </w:p>
    <w:p w:rsidR="00F2624F" w:rsidRPr="00604557" w:rsidRDefault="00F2624F" w:rsidP="009C4C56">
      <w:pPr>
        <w:autoSpaceDE w:val="0"/>
        <w:autoSpaceDN w:val="0"/>
        <w:adjustRightInd w:val="0"/>
        <w:spacing w:after="0"/>
        <w:ind w:left="284" w:firstLine="0"/>
        <w:rPr>
          <w:rFonts w:ascii="Garamond" w:hAnsi="Garamond" w:cs="Garamond"/>
          <w:b/>
          <w:bCs/>
          <w:sz w:val="22"/>
          <w:szCs w:val="22"/>
          <w:u w:val="single"/>
        </w:rPr>
      </w:pPr>
      <w:r w:rsidRPr="00604557">
        <w:rPr>
          <w:rFonts w:ascii="Garamond" w:hAnsi="Garamond" w:cs="Garamond"/>
          <w:b/>
          <w:bCs/>
          <w:sz w:val="22"/>
          <w:szCs w:val="22"/>
          <w:u w:val="single"/>
        </w:rPr>
        <w:t>In caso di ricorso al subappalto si richiede la compilazione della sezione D</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rsidR="00F2624F" w:rsidRPr="00604557" w:rsidRDefault="00F2624F" w:rsidP="009C4C56">
      <w:pPr>
        <w:autoSpaceDE w:val="0"/>
        <w:autoSpaceDN w:val="0"/>
        <w:adjustRightInd w:val="0"/>
        <w:spacing w:after="0"/>
        <w:ind w:left="284" w:firstLine="0"/>
        <w:rPr>
          <w:rFonts w:ascii="Garamond" w:hAnsi="Garamond" w:cs="Garamond"/>
          <w:bCs/>
          <w:sz w:val="22"/>
          <w:szCs w:val="22"/>
          <w:u w:val="single"/>
        </w:rPr>
      </w:pPr>
      <w:r w:rsidRPr="00604557">
        <w:rPr>
          <w:rFonts w:ascii="Garamond" w:hAnsi="Garamond" w:cs="Garamond"/>
          <w:bCs/>
          <w:sz w:val="22"/>
          <w:szCs w:val="22"/>
          <w:u w:val="single"/>
        </w:rPr>
        <w:t>Il concorrente, per ciascun subappaltatore, allega:</w:t>
      </w:r>
    </w:p>
    <w:p w:rsidR="00F2624F" w:rsidRDefault="00F2624F" w:rsidP="00E469FD">
      <w:pPr>
        <w:pStyle w:val="Paragrafoelenco"/>
        <w:numPr>
          <w:ilvl w:val="0"/>
          <w:numId w:val="20"/>
        </w:numPr>
        <w:autoSpaceDE w:val="0"/>
        <w:autoSpaceDN w:val="0"/>
        <w:adjustRightInd w:val="0"/>
        <w:spacing w:after="0"/>
        <w:rPr>
          <w:rFonts w:ascii="Garamond" w:hAnsi="Garamond" w:cs="Garamond"/>
          <w:bCs/>
        </w:rPr>
      </w:pPr>
      <w:r w:rsidRPr="00604557">
        <w:rPr>
          <w:rFonts w:ascii="Garamond" w:hAnsi="Garamond" w:cs="Garamond"/>
          <w:bCs/>
        </w:rPr>
        <w:t>DGUE, a firma del subappaltatore, contenente le informazioni di cui alla parte II, sezioni A e B, alla parte III, sezioni A, C e D, e alla parte VI;</w:t>
      </w:r>
    </w:p>
    <w:p w:rsidR="00EB4299" w:rsidRPr="00604557" w:rsidRDefault="00EB4299" w:rsidP="00E469FD">
      <w:pPr>
        <w:pStyle w:val="Paragrafoelenco"/>
        <w:numPr>
          <w:ilvl w:val="0"/>
          <w:numId w:val="20"/>
        </w:numPr>
        <w:autoSpaceDE w:val="0"/>
        <w:autoSpaceDN w:val="0"/>
        <w:adjustRightInd w:val="0"/>
        <w:spacing w:after="0"/>
        <w:rPr>
          <w:rFonts w:ascii="Garamond" w:hAnsi="Garamond" w:cs="Garamond"/>
          <w:bCs/>
        </w:rPr>
      </w:pPr>
      <w:r>
        <w:rPr>
          <w:rFonts w:ascii="Garamond" w:hAnsi="Garamond" w:cs="Garamond"/>
          <w:bCs/>
        </w:rPr>
        <w:t>dichiarazione integrativa nei termini di cui al punto 15.3.1;</w:t>
      </w:r>
    </w:p>
    <w:p w:rsidR="00F2624F" w:rsidRPr="00604557" w:rsidRDefault="00F2624F" w:rsidP="00E469FD">
      <w:pPr>
        <w:pStyle w:val="Paragrafoelenco"/>
        <w:numPr>
          <w:ilvl w:val="0"/>
          <w:numId w:val="20"/>
        </w:numPr>
        <w:autoSpaceDE w:val="0"/>
        <w:autoSpaceDN w:val="0"/>
        <w:adjustRightInd w:val="0"/>
        <w:spacing w:after="0"/>
        <w:rPr>
          <w:rFonts w:ascii="Garamond" w:hAnsi="Garamond" w:cs="Garamond"/>
          <w:bCs/>
        </w:rPr>
      </w:pPr>
      <w:r w:rsidRPr="00604557">
        <w:rPr>
          <w:rFonts w:ascii="Garamond" w:hAnsi="Garamond" w:cs="Garamond"/>
          <w:bCs/>
        </w:rPr>
        <w:t>PASSOE del subappaltatore.</w:t>
      </w:r>
    </w:p>
    <w:p w:rsidR="005F6BD3" w:rsidRPr="00604557" w:rsidRDefault="005F6BD3" w:rsidP="00AE6A0D">
      <w:pPr>
        <w:widowControl w:val="0"/>
        <w:spacing w:after="0" w:line="360" w:lineRule="auto"/>
        <w:ind w:left="284" w:right="-2" w:firstLine="0"/>
        <w:rPr>
          <w:rFonts w:asciiTheme="minorHAnsi" w:hAnsiTheme="minorHAnsi"/>
          <w:sz w:val="22"/>
          <w:szCs w:val="22"/>
        </w:rPr>
      </w:pPr>
    </w:p>
    <w:p w:rsidR="00F2624F" w:rsidRPr="00604557" w:rsidRDefault="00F2624F" w:rsidP="00AE6A0D">
      <w:pPr>
        <w:widowControl w:val="0"/>
        <w:ind w:left="284" w:firstLine="0"/>
        <w:rPr>
          <w:rFonts w:ascii="Garamond" w:hAnsi="Garamond" w:cs="Garamond"/>
          <w:bCs/>
          <w:sz w:val="22"/>
          <w:szCs w:val="22"/>
          <w:u w:val="single"/>
        </w:rPr>
      </w:pPr>
      <w:r w:rsidRPr="00604557">
        <w:rPr>
          <w:rFonts w:ascii="Garamond" w:hAnsi="Garamond" w:cs="Garamond"/>
          <w:b/>
          <w:bCs/>
          <w:sz w:val="22"/>
          <w:szCs w:val="22"/>
          <w:u w:val="single"/>
        </w:rPr>
        <w:t>Parte III</w:t>
      </w:r>
      <w:r w:rsidRPr="00604557">
        <w:rPr>
          <w:rFonts w:ascii="Garamond" w:hAnsi="Garamond" w:cs="Garamond"/>
          <w:bCs/>
          <w:sz w:val="22"/>
          <w:szCs w:val="22"/>
          <w:u w:val="single"/>
        </w:rPr>
        <w:t xml:space="preserve"> – Motivi di esclusione</w:t>
      </w:r>
    </w:p>
    <w:p w:rsidR="00F2624F" w:rsidRPr="00604557" w:rsidRDefault="00F2624F" w:rsidP="00AE6A0D">
      <w:pPr>
        <w:widowControl w:val="0"/>
        <w:spacing w:after="0"/>
        <w:ind w:left="284" w:firstLine="0"/>
        <w:rPr>
          <w:rFonts w:ascii="Garamond" w:hAnsi="Garamond" w:cs="Garamond"/>
          <w:bCs/>
          <w:sz w:val="22"/>
          <w:szCs w:val="22"/>
        </w:rPr>
      </w:pPr>
      <w:r w:rsidRPr="00604557">
        <w:rPr>
          <w:rFonts w:ascii="Garamond" w:hAnsi="Garamond" w:cs="Garamond"/>
          <w:bCs/>
          <w:sz w:val="22"/>
          <w:szCs w:val="22"/>
        </w:rPr>
        <w:t>Il concorrente dichiara di non trovarsi nelle condizioni previste dal punto 6 del presente disciplinare (Sez. A-B-C-D).</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Si ricorda che, fino all’aggiornamento del DGUE al decreto correttivo di cui al d.lgs. 19 aprile 2017 n. 56, ciascun soggetto che compila il DGUE allega una dichiarazione integrativa in ordine al possesso dei requisiti di all’art. 80, comma 5 lett. f-bis e f-ter del Codice – cfr. punto 15.3.1 n. 1 del presente Disciplinare.</w:t>
      </w:r>
    </w:p>
    <w:p w:rsidR="005F6BD3" w:rsidRPr="00604557" w:rsidRDefault="005F6BD3" w:rsidP="00AE6A0D">
      <w:pPr>
        <w:widowControl w:val="0"/>
        <w:spacing w:after="0" w:line="360" w:lineRule="auto"/>
        <w:ind w:left="284" w:right="-2" w:firstLine="0"/>
        <w:rPr>
          <w:rFonts w:asciiTheme="minorHAnsi" w:hAnsiTheme="minorHAnsi"/>
          <w:sz w:val="22"/>
          <w:szCs w:val="22"/>
        </w:rPr>
      </w:pPr>
    </w:p>
    <w:p w:rsidR="00F2624F" w:rsidRPr="00604557" w:rsidRDefault="00F2624F" w:rsidP="00AE6A0D">
      <w:pPr>
        <w:widowControl w:val="0"/>
        <w:ind w:left="284" w:firstLine="0"/>
        <w:rPr>
          <w:rFonts w:ascii="Garamond" w:hAnsi="Garamond" w:cs="Garamond"/>
          <w:b/>
          <w:bCs/>
          <w:sz w:val="22"/>
          <w:szCs w:val="22"/>
          <w:u w:val="single"/>
        </w:rPr>
      </w:pPr>
      <w:r w:rsidRPr="00604557">
        <w:rPr>
          <w:rFonts w:ascii="Garamond" w:hAnsi="Garamond" w:cs="Garamond"/>
          <w:b/>
          <w:bCs/>
          <w:sz w:val="22"/>
          <w:szCs w:val="22"/>
          <w:u w:val="single"/>
        </w:rPr>
        <w:t xml:space="preserve">Parte IV </w:t>
      </w:r>
      <w:r w:rsidRPr="00604557">
        <w:rPr>
          <w:rFonts w:ascii="Garamond" w:hAnsi="Garamond" w:cs="Garamond"/>
          <w:bCs/>
          <w:sz w:val="22"/>
          <w:szCs w:val="22"/>
          <w:u w:val="single"/>
        </w:rPr>
        <w:t>– Criteri di selezione</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 xml:space="preserve">Il concorrente dichiara di possedere tutti i requisiti richiesti dai criteri di selezione </w:t>
      </w:r>
      <w:r w:rsidR="00A31B35" w:rsidRPr="00604557">
        <w:rPr>
          <w:rFonts w:ascii="Garamond" w:hAnsi="Garamond" w:cs="Garamond"/>
          <w:bCs/>
          <w:sz w:val="22"/>
          <w:szCs w:val="22"/>
        </w:rPr>
        <w:t>c</w:t>
      </w:r>
      <w:r w:rsidRPr="00604557">
        <w:rPr>
          <w:rFonts w:ascii="Garamond" w:hAnsi="Garamond" w:cs="Garamond"/>
          <w:bCs/>
          <w:sz w:val="22"/>
          <w:szCs w:val="22"/>
        </w:rPr>
        <w:t>ompilando quanto segue:</w:t>
      </w:r>
    </w:p>
    <w:p w:rsidR="00F2624F" w:rsidRPr="00604557" w:rsidRDefault="00F2624F" w:rsidP="00E469FD">
      <w:pPr>
        <w:widowControl w:val="0"/>
        <w:numPr>
          <w:ilvl w:val="3"/>
          <w:numId w:val="15"/>
        </w:numPr>
        <w:ind w:left="567" w:hanging="283"/>
        <w:rPr>
          <w:rFonts w:ascii="Garamond" w:hAnsi="Garamond" w:cs="Garamond"/>
          <w:bCs/>
          <w:sz w:val="22"/>
          <w:szCs w:val="22"/>
        </w:rPr>
      </w:pPr>
      <w:r w:rsidRPr="00604557">
        <w:rPr>
          <w:rFonts w:ascii="Garamond" w:hAnsi="Garamond" w:cs="Garamond"/>
          <w:bCs/>
          <w:sz w:val="22"/>
          <w:szCs w:val="22"/>
        </w:rPr>
        <w:t xml:space="preserve">la sezione </w:t>
      </w:r>
      <w:r w:rsidR="00470A48" w:rsidRPr="00604557">
        <w:rPr>
          <w:rFonts w:ascii="Garamond" w:hAnsi="Garamond" w:cs="Garamond"/>
          <w:bCs/>
          <w:sz w:val="22"/>
          <w:szCs w:val="22"/>
        </w:rPr>
        <w:t>A per dichiarare il possesso dei requisiti relativi</w:t>
      </w:r>
      <w:r w:rsidRPr="00604557">
        <w:rPr>
          <w:rFonts w:ascii="Garamond" w:hAnsi="Garamond" w:cs="Garamond"/>
          <w:bCs/>
          <w:sz w:val="22"/>
          <w:szCs w:val="22"/>
        </w:rPr>
        <w:t xml:space="preserve"> all’idoneità professionale di cui par. 7.1 del presente disciplinare;</w:t>
      </w:r>
    </w:p>
    <w:p w:rsidR="00F2624F" w:rsidRPr="00604557" w:rsidRDefault="00F2624F" w:rsidP="00E469FD">
      <w:pPr>
        <w:widowControl w:val="0"/>
        <w:numPr>
          <w:ilvl w:val="3"/>
          <w:numId w:val="15"/>
        </w:numPr>
        <w:ind w:left="567" w:hanging="283"/>
        <w:rPr>
          <w:rFonts w:ascii="Garamond" w:hAnsi="Garamond" w:cs="Garamond"/>
          <w:bCs/>
          <w:sz w:val="22"/>
          <w:szCs w:val="22"/>
        </w:rPr>
      </w:pPr>
      <w:r w:rsidRPr="00604557">
        <w:rPr>
          <w:rFonts w:ascii="Garamond" w:hAnsi="Garamond" w:cs="Garamond"/>
          <w:bCs/>
          <w:sz w:val="22"/>
          <w:szCs w:val="22"/>
        </w:rPr>
        <w:t>la sezione B per dichiarare il possesso de</w:t>
      </w:r>
      <w:r w:rsidR="005302CA" w:rsidRPr="00604557">
        <w:rPr>
          <w:rFonts w:ascii="Garamond" w:hAnsi="Garamond" w:cs="Garamond"/>
          <w:bCs/>
          <w:sz w:val="22"/>
          <w:szCs w:val="22"/>
        </w:rPr>
        <w:t>i</w:t>
      </w:r>
      <w:r w:rsidRPr="00604557">
        <w:rPr>
          <w:rFonts w:ascii="Garamond" w:hAnsi="Garamond" w:cs="Garamond"/>
          <w:bCs/>
          <w:sz w:val="22"/>
          <w:szCs w:val="22"/>
        </w:rPr>
        <w:t xml:space="preserve"> requisit</w:t>
      </w:r>
      <w:r w:rsidR="005302CA" w:rsidRPr="00604557">
        <w:rPr>
          <w:rFonts w:ascii="Garamond" w:hAnsi="Garamond" w:cs="Garamond"/>
          <w:bCs/>
          <w:sz w:val="22"/>
          <w:szCs w:val="22"/>
        </w:rPr>
        <w:t>i</w:t>
      </w:r>
      <w:r w:rsidRPr="00604557">
        <w:rPr>
          <w:rFonts w:ascii="Garamond" w:hAnsi="Garamond" w:cs="Garamond"/>
          <w:bCs/>
          <w:sz w:val="22"/>
          <w:szCs w:val="22"/>
        </w:rPr>
        <w:t xml:space="preserve"> relativ</w:t>
      </w:r>
      <w:r w:rsidR="005302CA" w:rsidRPr="00604557">
        <w:rPr>
          <w:rFonts w:ascii="Garamond" w:hAnsi="Garamond" w:cs="Garamond"/>
          <w:bCs/>
          <w:sz w:val="22"/>
          <w:szCs w:val="22"/>
        </w:rPr>
        <w:t>i</w:t>
      </w:r>
      <w:r w:rsidRPr="00604557">
        <w:rPr>
          <w:rFonts w:ascii="Garamond" w:hAnsi="Garamond" w:cs="Garamond"/>
          <w:bCs/>
          <w:sz w:val="22"/>
          <w:szCs w:val="22"/>
        </w:rPr>
        <w:t xml:space="preserve"> alla capacità economico-finanziaria di cui al par. 7.2 del presente disciplinare;</w:t>
      </w:r>
    </w:p>
    <w:p w:rsidR="00F2624F" w:rsidRPr="00604557" w:rsidRDefault="00F2624F" w:rsidP="00E469FD">
      <w:pPr>
        <w:widowControl w:val="0"/>
        <w:numPr>
          <w:ilvl w:val="3"/>
          <w:numId w:val="15"/>
        </w:numPr>
        <w:ind w:left="567" w:hanging="283"/>
        <w:rPr>
          <w:rFonts w:ascii="Garamond" w:hAnsi="Garamond" w:cs="Garamond"/>
          <w:bCs/>
          <w:sz w:val="22"/>
          <w:szCs w:val="22"/>
        </w:rPr>
      </w:pPr>
      <w:r w:rsidRPr="00604557">
        <w:rPr>
          <w:rFonts w:ascii="Garamond" w:hAnsi="Garamond" w:cs="Garamond"/>
          <w:bCs/>
          <w:sz w:val="22"/>
          <w:szCs w:val="22"/>
        </w:rPr>
        <w:t>la sezione C per dichiarare il possesso de</w:t>
      </w:r>
      <w:r w:rsidR="005302CA" w:rsidRPr="00604557">
        <w:rPr>
          <w:rFonts w:ascii="Garamond" w:hAnsi="Garamond" w:cs="Garamond"/>
          <w:bCs/>
          <w:sz w:val="22"/>
          <w:szCs w:val="22"/>
        </w:rPr>
        <w:t>i</w:t>
      </w:r>
      <w:r w:rsidRPr="00604557">
        <w:rPr>
          <w:rFonts w:ascii="Garamond" w:hAnsi="Garamond" w:cs="Garamond"/>
          <w:bCs/>
          <w:sz w:val="22"/>
          <w:szCs w:val="22"/>
        </w:rPr>
        <w:t xml:space="preserve"> requisit</w:t>
      </w:r>
      <w:r w:rsidR="005302CA" w:rsidRPr="00604557">
        <w:rPr>
          <w:rFonts w:ascii="Garamond" w:hAnsi="Garamond" w:cs="Garamond"/>
          <w:bCs/>
          <w:sz w:val="22"/>
          <w:szCs w:val="22"/>
        </w:rPr>
        <w:t>i</w:t>
      </w:r>
      <w:r w:rsidRPr="00604557">
        <w:rPr>
          <w:rFonts w:ascii="Garamond" w:hAnsi="Garamond" w:cs="Garamond"/>
          <w:bCs/>
          <w:sz w:val="22"/>
          <w:szCs w:val="22"/>
        </w:rPr>
        <w:t xml:space="preserve"> relativ</w:t>
      </w:r>
      <w:r w:rsidR="005302CA" w:rsidRPr="00604557">
        <w:rPr>
          <w:rFonts w:ascii="Garamond" w:hAnsi="Garamond" w:cs="Garamond"/>
          <w:bCs/>
          <w:sz w:val="22"/>
          <w:szCs w:val="22"/>
        </w:rPr>
        <w:t>i</w:t>
      </w:r>
      <w:r w:rsidRPr="00604557">
        <w:rPr>
          <w:rFonts w:ascii="Garamond" w:hAnsi="Garamond" w:cs="Garamond"/>
          <w:bCs/>
          <w:sz w:val="22"/>
          <w:szCs w:val="22"/>
        </w:rPr>
        <w:t xml:space="preserve"> alla capacità professionale e tecnica di cui al par. 7.3 del presente disciplinare;</w:t>
      </w:r>
    </w:p>
    <w:p w:rsidR="00F2624F" w:rsidRPr="00604557" w:rsidRDefault="00F2624F" w:rsidP="00E469FD">
      <w:pPr>
        <w:widowControl w:val="0"/>
        <w:numPr>
          <w:ilvl w:val="3"/>
          <w:numId w:val="15"/>
        </w:numPr>
        <w:ind w:left="567" w:hanging="283"/>
        <w:rPr>
          <w:rFonts w:ascii="Garamond" w:hAnsi="Garamond" w:cs="Garamond"/>
          <w:bCs/>
          <w:sz w:val="22"/>
          <w:szCs w:val="22"/>
        </w:rPr>
      </w:pPr>
      <w:r w:rsidRPr="00604557">
        <w:rPr>
          <w:rFonts w:ascii="Garamond" w:hAnsi="Garamond" w:cs="Garamond"/>
          <w:bCs/>
          <w:sz w:val="22"/>
          <w:szCs w:val="22"/>
        </w:rPr>
        <w:lastRenderedPageBreak/>
        <w:t>la sezione D per dichiarare il possesso del requisito relativo ai sistemi di garanzia della qualità</w:t>
      </w:r>
      <w:r w:rsidR="00595682">
        <w:rPr>
          <w:rFonts w:ascii="Garamond" w:hAnsi="Garamond" w:cs="Garamond"/>
          <w:bCs/>
          <w:sz w:val="22"/>
          <w:szCs w:val="22"/>
        </w:rPr>
        <w:t xml:space="preserve">, alle norme di gestione ambientale e ai principi di responsabilità sociale </w:t>
      </w:r>
      <w:r w:rsidR="005302CA" w:rsidRPr="00604557">
        <w:rPr>
          <w:rFonts w:ascii="Garamond" w:hAnsi="Garamond" w:cs="Garamond"/>
          <w:bCs/>
          <w:sz w:val="22"/>
          <w:szCs w:val="22"/>
        </w:rPr>
        <w:t xml:space="preserve">di </w:t>
      </w:r>
      <w:r w:rsidRPr="00604557">
        <w:rPr>
          <w:rFonts w:ascii="Garamond" w:hAnsi="Garamond" w:cs="Garamond"/>
          <w:bCs/>
          <w:sz w:val="22"/>
          <w:szCs w:val="22"/>
        </w:rPr>
        <w:t>cui al par. 7.</w:t>
      </w:r>
      <w:r w:rsidR="002927DD" w:rsidRPr="00604557">
        <w:rPr>
          <w:rFonts w:ascii="Garamond" w:hAnsi="Garamond" w:cs="Garamond"/>
          <w:bCs/>
          <w:sz w:val="22"/>
          <w:szCs w:val="22"/>
        </w:rPr>
        <w:t>3</w:t>
      </w:r>
      <w:r w:rsidRPr="00604557">
        <w:rPr>
          <w:rFonts w:ascii="Garamond" w:hAnsi="Garamond" w:cs="Garamond"/>
          <w:bCs/>
          <w:sz w:val="22"/>
          <w:szCs w:val="22"/>
        </w:rPr>
        <w:t xml:space="preserve"> del presente disciplinare.</w:t>
      </w:r>
    </w:p>
    <w:p w:rsidR="00AE6A0D" w:rsidRPr="00604557" w:rsidRDefault="00AE6A0D" w:rsidP="00AE6A0D">
      <w:pPr>
        <w:widowControl w:val="0"/>
        <w:spacing w:after="0" w:line="360" w:lineRule="auto"/>
        <w:ind w:left="284" w:right="-2" w:firstLine="0"/>
        <w:rPr>
          <w:rFonts w:asciiTheme="minorHAnsi" w:hAnsiTheme="minorHAnsi"/>
          <w:sz w:val="22"/>
          <w:szCs w:val="22"/>
        </w:rPr>
      </w:pPr>
    </w:p>
    <w:p w:rsidR="00F2624F" w:rsidRPr="00604557" w:rsidRDefault="00F2624F" w:rsidP="00E27202">
      <w:pPr>
        <w:widowControl w:val="0"/>
        <w:ind w:left="425" w:firstLine="0"/>
        <w:rPr>
          <w:rFonts w:ascii="Garamond" w:hAnsi="Garamond" w:cs="Garamond"/>
          <w:b/>
          <w:bCs/>
          <w:sz w:val="22"/>
          <w:szCs w:val="22"/>
          <w:u w:val="single"/>
        </w:rPr>
      </w:pPr>
      <w:r w:rsidRPr="00604557">
        <w:rPr>
          <w:rFonts w:ascii="Garamond" w:hAnsi="Garamond" w:cs="Garamond"/>
          <w:b/>
          <w:bCs/>
          <w:sz w:val="22"/>
          <w:szCs w:val="22"/>
          <w:u w:val="single"/>
        </w:rPr>
        <w:t xml:space="preserve">Parte VI – </w:t>
      </w:r>
      <w:r w:rsidRPr="00604557">
        <w:rPr>
          <w:rFonts w:ascii="Garamond" w:hAnsi="Garamond" w:cs="Garamond"/>
          <w:bCs/>
          <w:sz w:val="22"/>
          <w:szCs w:val="22"/>
          <w:u w:val="single"/>
        </w:rPr>
        <w:t>Dichiarazioni finali</w:t>
      </w:r>
    </w:p>
    <w:p w:rsidR="00F2624F" w:rsidRPr="00604557" w:rsidRDefault="00F2624F" w:rsidP="00AE6A0D">
      <w:pPr>
        <w:widowControl w:val="0"/>
        <w:spacing w:after="0" w:line="360" w:lineRule="auto"/>
        <w:ind w:left="426" w:right="-2" w:firstLine="0"/>
        <w:rPr>
          <w:rFonts w:ascii="Garamond" w:hAnsi="Garamond" w:cs="Garamond"/>
          <w:bCs/>
          <w:sz w:val="22"/>
          <w:szCs w:val="22"/>
        </w:rPr>
      </w:pPr>
      <w:r w:rsidRPr="00604557">
        <w:rPr>
          <w:rFonts w:ascii="Garamond" w:hAnsi="Garamond" w:cs="Garamond"/>
          <w:bCs/>
          <w:sz w:val="22"/>
          <w:szCs w:val="22"/>
        </w:rPr>
        <w:t>Il concorrente rende tutte le informazioni richieste mediante la compilazione delle parti pertinenti.</w:t>
      </w:r>
    </w:p>
    <w:p w:rsidR="00E27202" w:rsidRPr="00604557" w:rsidRDefault="00E27202" w:rsidP="00AE6A0D">
      <w:pPr>
        <w:widowControl w:val="0"/>
        <w:spacing w:after="0" w:line="360" w:lineRule="auto"/>
        <w:ind w:left="284" w:right="-2" w:firstLine="0"/>
        <w:rPr>
          <w:rFonts w:ascii="Garamond" w:hAnsi="Garamond" w:cs="Garamond"/>
          <w:bCs/>
          <w:sz w:val="22"/>
          <w:szCs w:val="22"/>
        </w:rPr>
      </w:pPr>
    </w:p>
    <w:p w:rsidR="00F2624F" w:rsidRPr="00604557" w:rsidRDefault="00F2624F" w:rsidP="009C4C56">
      <w:pPr>
        <w:widowControl w:val="0"/>
        <w:ind w:left="284" w:firstLine="0"/>
        <w:rPr>
          <w:rFonts w:ascii="Garamond" w:hAnsi="Garamond" w:cs="Garamond"/>
          <w:b/>
          <w:bCs/>
          <w:sz w:val="22"/>
          <w:szCs w:val="22"/>
        </w:rPr>
      </w:pPr>
      <w:r w:rsidRPr="00604557">
        <w:rPr>
          <w:rFonts w:ascii="Garamond" w:hAnsi="Garamond" w:cs="Garamond"/>
          <w:b/>
          <w:bCs/>
          <w:sz w:val="22"/>
          <w:szCs w:val="22"/>
        </w:rPr>
        <w:t xml:space="preserve">Il DGUE deve essere </w:t>
      </w:r>
      <w:r w:rsidR="00595682">
        <w:rPr>
          <w:rFonts w:ascii="Garamond" w:hAnsi="Garamond" w:cs="Garamond"/>
          <w:b/>
          <w:bCs/>
          <w:sz w:val="22"/>
          <w:szCs w:val="22"/>
        </w:rPr>
        <w:t>sottoscritto con firma digitale e caricato come sotto previsto, oltre che dal concorrente singolo, da ciascuno dei seguenti soggetti</w:t>
      </w:r>
      <w:r w:rsidRPr="00604557">
        <w:rPr>
          <w:rFonts w:ascii="Garamond" w:hAnsi="Garamond" w:cs="Garamond"/>
          <w:b/>
          <w:bCs/>
          <w:sz w:val="22"/>
          <w:szCs w:val="22"/>
        </w:rPr>
        <w:t>:</w:t>
      </w:r>
    </w:p>
    <w:p w:rsidR="00F2624F" w:rsidRPr="00604557" w:rsidRDefault="00F2624F" w:rsidP="00E469FD">
      <w:pPr>
        <w:pStyle w:val="Paragrafoelenco"/>
        <w:widowControl w:val="0"/>
        <w:numPr>
          <w:ilvl w:val="0"/>
          <w:numId w:val="25"/>
        </w:numPr>
        <w:ind w:left="851" w:hanging="284"/>
        <w:jc w:val="both"/>
        <w:rPr>
          <w:rFonts w:ascii="Garamond" w:hAnsi="Garamond" w:cs="Garamond"/>
          <w:bCs/>
        </w:rPr>
      </w:pPr>
      <w:r w:rsidRPr="00604557">
        <w:rPr>
          <w:rFonts w:ascii="Garamond" w:hAnsi="Garamond" w:cs="Garamond"/>
          <w:bCs/>
        </w:rPr>
        <w:t xml:space="preserve">nel caso di raggruppamenti temporanei, consorzi ordinari, GEIE, da </w:t>
      </w:r>
      <w:r w:rsidR="00595682">
        <w:rPr>
          <w:rFonts w:ascii="Garamond" w:hAnsi="Garamond" w:cs="Garamond"/>
          <w:bCs/>
        </w:rPr>
        <w:t>ciascuno de</w:t>
      </w:r>
      <w:r w:rsidRPr="00604557">
        <w:rPr>
          <w:rFonts w:ascii="Garamond" w:hAnsi="Garamond" w:cs="Garamond"/>
          <w:bCs/>
        </w:rPr>
        <w:t>gli operatori economici che partecipano alla procedura in forma congiunta;</w:t>
      </w:r>
    </w:p>
    <w:p w:rsidR="00AE6A0D" w:rsidRPr="00604557" w:rsidRDefault="00F2624F" w:rsidP="00E469FD">
      <w:pPr>
        <w:pStyle w:val="Paragrafoelenco"/>
        <w:widowControl w:val="0"/>
        <w:numPr>
          <w:ilvl w:val="0"/>
          <w:numId w:val="25"/>
        </w:numPr>
        <w:ind w:left="851" w:hanging="284"/>
        <w:jc w:val="both"/>
        <w:rPr>
          <w:rFonts w:ascii="Garamond" w:hAnsi="Garamond" w:cs="Garamond"/>
          <w:bCs/>
        </w:rPr>
      </w:pPr>
      <w:r w:rsidRPr="00604557">
        <w:rPr>
          <w:rFonts w:ascii="Garamond" w:hAnsi="Garamond" w:cs="Garamond"/>
          <w:bCs/>
        </w:rPr>
        <w:t>nel caso di aggregazioni di rete</w:t>
      </w:r>
      <w:r w:rsidR="00595682">
        <w:rPr>
          <w:rFonts w:ascii="Garamond" w:hAnsi="Garamond" w:cs="Garamond"/>
          <w:bCs/>
        </w:rPr>
        <w:t>,</w:t>
      </w:r>
      <w:r w:rsidRPr="00604557">
        <w:rPr>
          <w:rFonts w:ascii="Garamond" w:hAnsi="Garamond" w:cs="Garamond"/>
          <w:bCs/>
        </w:rPr>
        <w:t xml:space="preserve"> </w:t>
      </w:r>
      <w:r w:rsidR="00595682" w:rsidRPr="00604557">
        <w:rPr>
          <w:rFonts w:ascii="Garamond" w:hAnsi="Garamond" w:cs="Garamond"/>
          <w:bCs/>
        </w:rPr>
        <w:t>dall’org</w:t>
      </w:r>
      <w:r w:rsidR="00595682">
        <w:rPr>
          <w:rFonts w:ascii="Garamond" w:hAnsi="Garamond" w:cs="Garamond"/>
          <w:bCs/>
        </w:rPr>
        <w:t xml:space="preserve">ano comune ove presente, e </w:t>
      </w:r>
      <w:r w:rsidRPr="00604557">
        <w:rPr>
          <w:rFonts w:ascii="Garamond" w:hAnsi="Garamond" w:cs="Garamond"/>
          <w:bCs/>
        </w:rPr>
        <w:t xml:space="preserve">da </w:t>
      </w:r>
      <w:r w:rsidR="00595682">
        <w:rPr>
          <w:rFonts w:ascii="Garamond" w:hAnsi="Garamond" w:cs="Garamond"/>
          <w:bCs/>
        </w:rPr>
        <w:t>tutti i</w:t>
      </w:r>
      <w:r w:rsidRPr="00604557">
        <w:rPr>
          <w:rFonts w:ascii="Garamond" w:hAnsi="Garamond" w:cs="Garamond"/>
          <w:bCs/>
        </w:rPr>
        <w:t xml:space="preserve"> retist</w:t>
      </w:r>
      <w:r w:rsidR="00595682">
        <w:rPr>
          <w:rFonts w:ascii="Garamond" w:hAnsi="Garamond" w:cs="Garamond"/>
          <w:bCs/>
        </w:rPr>
        <w:t>i partecipanti</w:t>
      </w:r>
      <w:r w:rsidRPr="00604557">
        <w:rPr>
          <w:rFonts w:ascii="Garamond" w:hAnsi="Garamond" w:cs="Garamond"/>
          <w:bCs/>
        </w:rPr>
        <w:t>;</w:t>
      </w:r>
    </w:p>
    <w:p w:rsidR="00F2624F" w:rsidRPr="00604557" w:rsidRDefault="00F2624F" w:rsidP="00E469FD">
      <w:pPr>
        <w:pStyle w:val="Paragrafoelenco"/>
        <w:widowControl w:val="0"/>
        <w:numPr>
          <w:ilvl w:val="0"/>
          <w:numId w:val="25"/>
        </w:numPr>
        <w:ind w:left="851" w:hanging="284"/>
        <w:jc w:val="both"/>
        <w:rPr>
          <w:rFonts w:ascii="Garamond" w:hAnsi="Garamond" w:cs="Garamond"/>
          <w:bCs/>
        </w:rPr>
      </w:pPr>
      <w:r w:rsidRPr="00604557">
        <w:rPr>
          <w:rFonts w:ascii="Garamond" w:hAnsi="Garamond" w:cs="Garamond"/>
          <w:bCs/>
        </w:rPr>
        <w:t xml:space="preserve">nel caso di consorzi cooperativi, di consorzi artigiani e di consorzi stabili, dal consorzio e dai consorziati per conto </w:t>
      </w:r>
      <w:r w:rsidR="00E27202" w:rsidRPr="00604557">
        <w:rPr>
          <w:rFonts w:ascii="Garamond" w:hAnsi="Garamond" w:cs="Garamond"/>
          <w:bCs/>
        </w:rPr>
        <w:t>dei quali il consorzio concorre.</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 xml:space="preserve">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w:t>
      </w:r>
      <w:r w:rsidR="00DE2813">
        <w:rPr>
          <w:rFonts w:ascii="Garamond" w:hAnsi="Garamond" w:cs="Garamond"/>
          <w:bCs/>
          <w:sz w:val="22"/>
          <w:szCs w:val="22"/>
        </w:rPr>
        <w:t>invio della lettera di invito</w:t>
      </w:r>
      <w:r w:rsidRPr="00604557">
        <w:rPr>
          <w:rFonts w:ascii="Garamond" w:hAnsi="Garamond" w:cs="Garamond"/>
          <w:bCs/>
          <w:sz w:val="22"/>
          <w:szCs w:val="22"/>
        </w:rPr>
        <w:t>.</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Il DGUE va compilato COMUNQUE secondo le linee guida di cui alla circolare del Ministero delle Infrastrutture e dei Trasporti 18 luglio 2016, n. 3 (GU 27 luglio 2016, n. 174)</w:t>
      </w:r>
      <w:r w:rsidR="0096521B" w:rsidRPr="00604557">
        <w:rPr>
          <w:rFonts w:ascii="Garamond" w:hAnsi="Garamond" w:cs="Garamond"/>
          <w:bCs/>
          <w:sz w:val="22"/>
          <w:szCs w:val="22"/>
        </w:rPr>
        <w:t xml:space="preserve"> e s.m.i., </w:t>
      </w:r>
      <w:r w:rsidRPr="00604557">
        <w:rPr>
          <w:rFonts w:ascii="Garamond" w:hAnsi="Garamond" w:cs="Garamond"/>
          <w:bCs/>
          <w:sz w:val="22"/>
          <w:szCs w:val="22"/>
        </w:rPr>
        <w:t xml:space="preserve">anche in relazione alla specifica ipotesi </w:t>
      </w:r>
      <w:r w:rsidR="0096521B" w:rsidRPr="00604557">
        <w:rPr>
          <w:rFonts w:ascii="Garamond" w:hAnsi="Garamond" w:cs="Garamond"/>
          <w:bCs/>
          <w:sz w:val="22"/>
          <w:szCs w:val="22"/>
        </w:rPr>
        <w:t>de</w:t>
      </w:r>
      <w:r w:rsidRPr="00604557">
        <w:rPr>
          <w:rFonts w:ascii="Garamond" w:hAnsi="Garamond" w:cs="Garamond"/>
          <w:bCs/>
          <w:sz w:val="22"/>
          <w:szCs w:val="22"/>
        </w:rPr>
        <w:t>l possesso dei requisiti di capacità economico-finanziaria e tecnico-organizzativi richiesti dagli atti di gara.</w:t>
      </w:r>
    </w:p>
    <w:p w:rsidR="00F2624F" w:rsidRPr="00604557" w:rsidRDefault="00CB19F1" w:rsidP="009C4C56">
      <w:pPr>
        <w:widowControl w:val="0"/>
        <w:ind w:left="284" w:firstLine="0"/>
        <w:rPr>
          <w:rFonts w:ascii="Garamond" w:hAnsi="Garamond" w:cs="Garamond"/>
          <w:bCs/>
          <w:sz w:val="22"/>
          <w:szCs w:val="22"/>
        </w:rPr>
      </w:pPr>
      <w:r>
        <w:rPr>
          <w:rFonts w:ascii="Garamond" w:hAnsi="Garamond" w:cs="Garamond"/>
          <w:bCs/>
          <w:sz w:val="22"/>
          <w:szCs w:val="22"/>
        </w:rPr>
        <w:t>In materia di DGUE, il</w:t>
      </w:r>
      <w:r w:rsidR="00F2624F" w:rsidRPr="00604557">
        <w:rPr>
          <w:rFonts w:ascii="Garamond" w:hAnsi="Garamond" w:cs="Garamond"/>
          <w:bCs/>
          <w:sz w:val="22"/>
          <w:szCs w:val="22"/>
        </w:rPr>
        <w:t xml:space="preserve"> </w:t>
      </w:r>
      <w:r w:rsidRPr="00CB19F1">
        <w:rPr>
          <w:rFonts w:ascii="Garamond" w:hAnsi="Garamond" w:cs="Garamond"/>
          <w:bCs/>
          <w:i/>
          <w:sz w:val="22"/>
          <w:szCs w:val="22"/>
        </w:rPr>
        <w:t>Comune/Amministrazione/Stazione Appaltante</w:t>
      </w:r>
      <w:r w:rsidR="00F2624F" w:rsidRPr="00CB19F1">
        <w:rPr>
          <w:rFonts w:ascii="Garamond" w:hAnsi="Garamond" w:cs="Garamond"/>
          <w:bCs/>
          <w:sz w:val="22"/>
          <w:szCs w:val="22"/>
        </w:rPr>
        <w:t xml:space="preserve"> </w:t>
      </w:r>
      <w:r w:rsidR="00F2624F" w:rsidRPr="00604557">
        <w:rPr>
          <w:rFonts w:ascii="Garamond" w:hAnsi="Garamond" w:cs="Garamond"/>
          <w:bCs/>
          <w:sz w:val="22"/>
          <w:szCs w:val="22"/>
        </w:rPr>
        <w:t>si atterrà alle indicazioni di cui al Comunicato del 8 novembre 2017 del Presidente dell’Autorità Nazionale Anticorruzione.</w:t>
      </w:r>
    </w:p>
    <w:p w:rsidR="00F2624F" w:rsidRPr="00604557" w:rsidRDefault="00AE6A0D" w:rsidP="00AE6A0D">
      <w:pPr>
        <w:widowControl w:val="0"/>
        <w:ind w:left="284" w:firstLine="0"/>
        <w:rPr>
          <w:rFonts w:ascii="Garamond" w:hAnsi="Garamond" w:cs="Garamond"/>
          <w:bCs/>
          <w:sz w:val="22"/>
          <w:szCs w:val="22"/>
        </w:rPr>
      </w:pPr>
      <w:r w:rsidRPr="00604557">
        <w:rPr>
          <w:rFonts w:ascii="Garamond" w:hAnsi="Garamond" w:cs="Garamond"/>
          <w:bCs/>
          <w:sz w:val="22"/>
          <w:szCs w:val="22"/>
        </w:rPr>
        <w:t>Si precisa che u</w:t>
      </w:r>
      <w:r w:rsidR="00F2624F" w:rsidRPr="00604557">
        <w:rPr>
          <w:rFonts w:ascii="Garamond" w:hAnsi="Garamond" w:cs="Garamond"/>
          <w:bCs/>
          <w:sz w:val="22"/>
          <w:szCs w:val="22"/>
        </w:rPr>
        <w:t>na volta compilato il DGUE editato in ogni sua parte, questo dovrà:</w:t>
      </w:r>
    </w:p>
    <w:p w:rsidR="00F2624F" w:rsidRPr="00604557" w:rsidRDefault="00F2624F" w:rsidP="00E469FD">
      <w:pPr>
        <w:pStyle w:val="Paragrafoelenco"/>
        <w:widowControl w:val="0"/>
        <w:numPr>
          <w:ilvl w:val="0"/>
          <w:numId w:val="26"/>
        </w:numPr>
        <w:ind w:left="851" w:hanging="284"/>
        <w:jc w:val="both"/>
        <w:rPr>
          <w:rFonts w:ascii="Garamond" w:hAnsi="Garamond" w:cs="Garamond"/>
          <w:bCs/>
        </w:rPr>
      </w:pPr>
      <w:r w:rsidRPr="00604557">
        <w:rPr>
          <w:rFonts w:ascii="Garamond" w:hAnsi="Garamond" w:cs="Garamond"/>
          <w:bCs/>
        </w:rPr>
        <w:t>essere sottoscritto digitalmente dal soggetto avente titolo ad impegnare l’operatore economico e, in caso di procuratore, andrà allegata copia conforme all’originale della relativa procura;</w:t>
      </w:r>
    </w:p>
    <w:p w:rsidR="00F2624F" w:rsidRPr="00604557" w:rsidRDefault="00F2624F" w:rsidP="00E469FD">
      <w:pPr>
        <w:pStyle w:val="Paragrafoelenco"/>
        <w:widowControl w:val="0"/>
        <w:numPr>
          <w:ilvl w:val="0"/>
          <w:numId w:val="26"/>
        </w:numPr>
        <w:ind w:left="851" w:hanging="284"/>
        <w:jc w:val="both"/>
        <w:rPr>
          <w:rFonts w:ascii="Garamond" w:hAnsi="Garamond" w:cs="Garamond"/>
          <w:bCs/>
        </w:rPr>
      </w:pPr>
      <w:r w:rsidRPr="00604557">
        <w:rPr>
          <w:rFonts w:ascii="Garamond" w:hAnsi="Garamond" w:cs="Garamond"/>
          <w:bCs/>
        </w:rPr>
        <w:t>essere acquisito sulla piattaforma telematica.</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Allo stesso modo devono essere trasmesse le dichiarazioni eventualmente rese per le necessità espresse nelle linee guida del DGUE, sezione Avvertenze generali, quinto capoverso, e devono essere caricate a sistema in maniera analoga.</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 xml:space="preserve">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00060809" w:rsidRPr="00604557">
        <w:rPr>
          <w:rFonts w:ascii="Garamond" w:hAnsi="Garamond" w:cs="Garamond"/>
          <w:bCs/>
          <w:sz w:val="22"/>
          <w:szCs w:val="22"/>
        </w:rPr>
        <w:t xml:space="preserve">c.d. </w:t>
      </w:r>
      <w:r w:rsidRPr="00604557">
        <w:rPr>
          <w:rFonts w:ascii="Garamond" w:hAnsi="Garamond" w:cs="Garamond"/>
          <w:bCs/>
          <w:i/>
          <w:sz w:val="22"/>
          <w:szCs w:val="22"/>
        </w:rPr>
        <w:t>self cleaning</w:t>
      </w:r>
      <w:r w:rsidRPr="00604557">
        <w:rPr>
          <w:rFonts w:ascii="Garamond" w:hAnsi="Garamond" w:cs="Garamond"/>
          <w:bCs/>
          <w:sz w:val="22"/>
          <w:szCs w:val="22"/>
        </w:rPr>
        <w:t xml:space="preserve">, </w:t>
      </w:r>
      <w:r w:rsidRPr="00604557">
        <w:rPr>
          <w:rFonts w:ascii="Garamond" w:hAnsi="Garamond" w:cs="Garamond"/>
          <w:bCs/>
          <w:sz w:val="22"/>
          <w:szCs w:val="22"/>
          <w:u w:val="single"/>
        </w:rPr>
        <w:t>dovranno essere prodotti e trasmessi attraverso la piattaforma telematica e con le modalità innanzi descritte tutti i documenti pertinenti</w:t>
      </w:r>
      <w:r w:rsidRPr="00604557">
        <w:rPr>
          <w:rFonts w:ascii="Garamond" w:hAnsi="Garamond" w:cs="Garamond"/>
          <w:bCs/>
          <w:sz w:val="22"/>
          <w:szCs w:val="22"/>
        </w:rPr>
        <w:t xml:space="preserve"> (ivi inclusi i provvedimenti di condanna) al fine di consentire alla stazione appaltante ogni opportuna valutazione.</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Nel caso in cui fossero intercorse variazioni in corso di gara rispetto ai soggetti che rivestono le cariche di cui all’art. 80, comma 2 e 3, o nuove operazioni societarie, gli operatori di cui sopra (concorrente, ausiliario, subappaltatore) dovranno elencare i nominativi di tali soggetti e rendere nei loro confronti le dichiarazioni sull’assenza delle cause di esclusione previste dai medesimi commi dell’art. 80.</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In tale contesto, dovranno essere altresì tempestivamente comunicate le eventuali ulteriori variazioni alle dichiarazioni ed informazioni contenute nel DGUE e nel</w:t>
      </w:r>
      <w:r w:rsidR="00F16079" w:rsidRPr="00604557">
        <w:rPr>
          <w:rFonts w:ascii="Garamond" w:hAnsi="Garamond" w:cs="Garamond"/>
          <w:bCs/>
          <w:sz w:val="22"/>
          <w:szCs w:val="22"/>
        </w:rPr>
        <w:t>la</w:t>
      </w:r>
      <w:r w:rsidRPr="00604557">
        <w:rPr>
          <w:rFonts w:ascii="Garamond" w:hAnsi="Garamond" w:cs="Garamond"/>
          <w:bCs/>
          <w:sz w:val="22"/>
          <w:szCs w:val="22"/>
        </w:rPr>
        <w:t xml:space="preserve"> “Domanda di Partecipazione”</w:t>
      </w:r>
      <w:r w:rsidR="00F16079" w:rsidRPr="00604557">
        <w:rPr>
          <w:rFonts w:ascii="Garamond" w:hAnsi="Garamond" w:cs="Garamond"/>
          <w:bCs/>
          <w:sz w:val="22"/>
          <w:szCs w:val="22"/>
        </w:rPr>
        <w:t>,</w:t>
      </w:r>
      <w:r w:rsidRPr="00604557">
        <w:rPr>
          <w:rFonts w:ascii="Garamond" w:hAnsi="Garamond" w:cs="Garamond"/>
          <w:bCs/>
          <w:sz w:val="22"/>
          <w:szCs w:val="22"/>
        </w:rPr>
        <w:t xml:space="preserve"> producendo gli stessi documenti con le medesime modalità, evidenziando le variazioni intervenute e producendo se del caso documentazione opportuna.</w:t>
      </w:r>
    </w:p>
    <w:p w:rsidR="00F2624F" w:rsidRPr="00604557" w:rsidRDefault="00B21D0D" w:rsidP="009C4C56">
      <w:pPr>
        <w:widowControl w:val="0"/>
        <w:ind w:left="284" w:firstLine="0"/>
        <w:rPr>
          <w:rFonts w:ascii="Garamond" w:hAnsi="Garamond" w:cs="Garamond"/>
          <w:bCs/>
          <w:sz w:val="22"/>
          <w:szCs w:val="22"/>
        </w:rPr>
      </w:pPr>
      <w:r>
        <w:rPr>
          <w:rFonts w:ascii="Garamond" w:hAnsi="Garamond" w:cs="Garamond"/>
          <w:bCs/>
          <w:sz w:val="22"/>
          <w:szCs w:val="22"/>
        </w:rPr>
        <w:lastRenderedPageBreak/>
        <w:t>La Stazione appaltante</w:t>
      </w:r>
      <w:r w:rsidR="00F2624F" w:rsidRPr="00604557">
        <w:rPr>
          <w:rFonts w:ascii="Garamond" w:hAnsi="Garamond" w:cs="Garamond"/>
          <w:bCs/>
          <w:sz w:val="22"/>
          <w:szCs w:val="22"/>
        </w:rPr>
        <w:t xml:space="preserve">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comma 2 e 3, e le operazioni societarie.</w:t>
      </w:r>
    </w:p>
    <w:p w:rsidR="00F2624F" w:rsidRPr="00604557" w:rsidRDefault="00E73C9D" w:rsidP="00242A0F">
      <w:pPr>
        <w:pStyle w:val="StileBollo"/>
        <w:numPr>
          <w:ilvl w:val="1"/>
          <w:numId w:val="2"/>
        </w:numPr>
        <w:tabs>
          <w:tab w:val="left" w:pos="360"/>
        </w:tabs>
        <w:spacing w:line="240" w:lineRule="auto"/>
        <w:ind w:left="357" w:right="567" w:hanging="357"/>
        <w:outlineLvl w:val="0"/>
        <w:rPr>
          <w:rFonts w:ascii="Garamond" w:eastAsia="Calibri" w:hAnsi="Garamond" w:cs="Garamond"/>
          <w:b w:val="0"/>
          <w:bCs/>
          <w:sz w:val="22"/>
          <w:szCs w:val="22"/>
          <w:lang w:eastAsia="en-US"/>
        </w:rPr>
      </w:pPr>
      <w:bookmarkStart w:id="92" w:name="_Toc515546951"/>
      <w:r w:rsidRPr="00604557">
        <w:rPr>
          <w:rFonts w:ascii="Garamond" w:eastAsia="Calibri" w:hAnsi="Garamond" w:cs="Garamond"/>
          <w:b w:val="0"/>
          <w:bCs/>
          <w:sz w:val="22"/>
          <w:szCs w:val="22"/>
          <w:lang w:eastAsia="en-US"/>
        </w:rPr>
        <w:t xml:space="preserve"> </w:t>
      </w:r>
      <w:bookmarkStart w:id="93" w:name="_Toc532803886"/>
      <w:r w:rsidR="00F2624F" w:rsidRPr="00604557">
        <w:rPr>
          <w:rFonts w:ascii="Garamond" w:hAnsi="Garamond"/>
          <w:sz w:val="22"/>
          <w:szCs w:val="22"/>
        </w:rPr>
        <w:t>DICHIARAZIONI</w:t>
      </w:r>
      <w:r w:rsidR="00F2624F" w:rsidRPr="00604557">
        <w:rPr>
          <w:rFonts w:ascii="Garamond" w:eastAsia="Calibri" w:hAnsi="Garamond" w:cs="Garamond"/>
          <w:bCs/>
          <w:sz w:val="22"/>
          <w:szCs w:val="22"/>
          <w:lang w:eastAsia="en-US"/>
        </w:rPr>
        <w:t xml:space="preserve"> INTEGRATIVE E DOCUMENTAZIONE A CORREDO</w:t>
      </w:r>
      <w:bookmarkEnd w:id="92"/>
      <w:bookmarkEnd w:id="93"/>
      <w:r w:rsidR="00F2624F" w:rsidRPr="00604557">
        <w:rPr>
          <w:rFonts w:ascii="Garamond" w:eastAsia="Calibri" w:hAnsi="Garamond" w:cs="Garamond"/>
          <w:bCs/>
          <w:sz w:val="22"/>
          <w:szCs w:val="22"/>
          <w:lang w:eastAsia="en-US"/>
        </w:rPr>
        <w:t xml:space="preserve"> </w:t>
      </w:r>
    </w:p>
    <w:p w:rsidR="00F2624F" w:rsidRPr="00604557" w:rsidRDefault="00F2624F" w:rsidP="00E469FD">
      <w:pPr>
        <w:pStyle w:val="Paragrafoelenco"/>
        <w:widowControl w:val="0"/>
        <w:numPr>
          <w:ilvl w:val="2"/>
          <w:numId w:val="28"/>
        </w:numPr>
        <w:ind w:right="567"/>
        <w:outlineLvl w:val="0"/>
        <w:rPr>
          <w:rFonts w:ascii="Garamond" w:hAnsi="Garamond" w:cs="Garamond"/>
          <w:b/>
          <w:bCs/>
        </w:rPr>
      </w:pPr>
      <w:bookmarkStart w:id="94" w:name="_Toc515546952"/>
      <w:bookmarkStart w:id="95" w:name="_Toc532803887"/>
      <w:r w:rsidRPr="00604557">
        <w:rPr>
          <w:rFonts w:ascii="Garamond" w:hAnsi="Garamond" w:cs="Garamond"/>
          <w:b/>
          <w:bCs/>
        </w:rPr>
        <w:t>Dichiarazioni integrative</w:t>
      </w:r>
      <w:bookmarkEnd w:id="94"/>
      <w:bookmarkEnd w:id="95"/>
      <w:r w:rsidRPr="00604557">
        <w:rPr>
          <w:rFonts w:ascii="Garamond" w:hAnsi="Garamond" w:cs="Garamond"/>
          <w:b/>
          <w:bCs/>
        </w:rPr>
        <w:t xml:space="preserve"> </w:t>
      </w:r>
    </w:p>
    <w:p w:rsidR="00AE6A0D" w:rsidRPr="00604557" w:rsidRDefault="00F2624F" w:rsidP="00AE6A0D">
      <w:pPr>
        <w:widowControl w:val="0"/>
        <w:ind w:left="284" w:firstLine="0"/>
        <w:rPr>
          <w:rFonts w:asciiTheme="minorHAnsi" w:hAnsiTheme="minorHAnsi"/>
          <w:sz w:val="22"/>
          <w:szCs w:val="22"/>
        </w:rPr>
      </w:pPr>
      <w:r w:rsidRPr="00604557">
        <w:rPr>
          <w:rFonts w:ascii="Garamond" w:eastAsia="Calibri" w:hAnsi="Garamond" w:cs="Garamond"/>
          <w:bCs/>
          <w:sz w:val="22"/>
          <w:szCs w:val="22"/>
          <w:lang w:eastAsia="en-US"/>
        </w:rPr>
        <w:t>Ciascun concorrente rende le seguenti dichiarazioni, anche ai sensi degli artt. 46 e 47 del d.p.r. 445/2000, con le quali:</w:t>
      </w:r>
      <w:r w:rsidRPr="00604557">
        <w:rPr>
          <w:rFonts w:asciiTheme="minorHAnsi" w:hAnsiTheme="minorHAnsi"/>
          <w:sz w:val="22"/>
          <w:szCs w:val="22"/>
        </w:rPr>
        <w:t xml:space="preserve"> </w:t>
      </w:r>
    </w:p>
    <w:p w:rsidR="00E469FD" w:rsidRPr="007E164C" w:rsidRDefault="00E469FD" w:rsidP="00E469FD">
      <w:pPr>
        <w:pStyle w:val="Paragrafoelenco"/>
        <w:widowControl w:val="0"/>
        <w:numPr>
          <w:ilvl w:val="0"/>
          <w:numId w:val="27"/>
        </w:numPr>
        <w:ind w:left="567" w:hanging="283"/>
        <w:jc w:val="both"/>
        <w:rPr>
          <w:rFonts w:asciiTheme="minorHAnsi" w:hAnsiTheme="minorHAnsi"/>
        </w:rPr>
      </w:pPr>
      <w:r w:rsidRPr="00604557">
        <w:rPr>
          <w:rFonts w:ascii="Garamond" w:hAnsi="Garamond" w:cs="Garamond"/>
          <w:bCs/>
        </w:rPr>
        <w:t>fino all’aggiornamento del DGUE al decreto correttivo di cui al d.lgs. 19 aprile 2017, n. 56 dichiara di non incorrere nelle cause di esclusione di cui all’art. 80, comma 5 lett. f-bis) e f-ter) del Codice</w:t>
      </w:r>
      <w:r>
        <w:rPr>
          <w:rFonts w:ascii="Garamond" w:hAnsi="Garamond" w:cs="Garamond"/>
          <w:bCs/>
        </w:rPr>
        <w:t xml:space="preserve"> e di essere in possesso di tutti i requisiti richiesti, generali e speciali, </w:t>
      </w:r>
      <w:r w:rsidRPr="007E164C">
        <w:rPr>
          <w:rFonts w:ascii="Garamond" w:hAnsi="Garamond" w:cs="Garamond"/>
          <w:bCs/>
          <w:highlight w:val="yellow"/>
        </w:rPr>
        <w:t>e in particolare del requisito di idoneità professionale inerente l’iscrizione</w:t>
      </w:r>
      <w:r>
        <w:rPr>
          <w:rFonts w:ascii="Garamond" w:hAnsi="Garamond" w:cs="Garamond"/>
          <w:bCs/>
        </w:rPr>
        <w:t xml:space="preserve"> </w:t>
      </w:r>
      <w:r w:rsidRPr="000F34F0">
        <w:rPr>
          <w:rFonts w:ascii="Garamond" w:hAnsi="Garamond"/>
          <w:highlight w:val="yellow"/>
        </w:rPr>
        <w:t>all’</w:t>
      </w:r>
      <w:r w:rsidRPr="005E0F49">
        <w:rPr>
          <w:rFonts w:ascii="Garamond" w:hAnsi="Garamond"/>
          <w:b/>
          <w:highlight w:val="yellow"/>
          <w:u w:val="single"/>
        </w:rPr>
        <w:t>Anagrafe antimafia degli esecutori</w:t>
      </w:r>
      <w:r>
        <w:rPr>
          <w:rFonts w:ascii="Garamond" w:hAnsi="Garamond" w:cs="Garamond"/>
          <w:bCs/>
        </w:rPr>
        <w:t xml:space="preserve"> </w:t>
      </w:r>
      <w:r>
        <w:rPr>
          <w:rFonts w:ascii="Garamond" w:hAnsi="Garamond"/>
          <w:highlight w:val="yellow"/>
        </w:rPr>
        <w:t>di cui a</w:t>
      </w:r>
      <w:r w:rsidRPr="000F34F0">
        <w:rPr>
          <w:rFonts w:ascii="Garamond" w:hAnsi="Garamond"/>
          <w:highlight w:val="yellow"/>
        </w:rPr>
        <w:t>ll’art</w:t>
      </w:r>
      <w:r>
        <w:rPr>
          <w:rFonts w:ascii="Garamond" w:hAnsi="Garamond"/>
          <w:highlight w:val="yellow"/>
        </w:rPr>
        <w:t>.</w:t>
      </w:r>
      <w:r w:rsidRPr="000F34F0">
        <w:rPr>
          <w:rFonts w:ascii="Garamond" w:hAnsi="Garamond"/>
          <w:highlight w:val="yellow"/>
        </w:rPr>
        <w:t xml:space="preserve"> 30 del D.L. n. 189/2016</w:t>
      </w:r>
      <w:r>
        <w:rPr>
          <w:rFonts w:ascii="Garamond" w:hAnsi="Garamond"/>
          <w:highlight w:val="yellow"/>
        </w:rPr>
        <w:t xml:space="preserve"> e s.m.i. </w:t>
      </w:r>
      <w:r w:rsidRPr="000F34F0">
        <w:rPr>
          <w:rFonts w:ascii="Garamond" w:hAnsi="Garamond"/>
          <w:highlight w:val="yellow"/>
        </w:rPr>
        <w:t xml:space="preserve">ovvero </w:t>
      </w:r>
      <w:r>
        <w:rPr>
          <w:rFonts w:ascii="Garamond" w:hAnsi="Garamond"/>
          <w:highlight w:val="yellow"/>
        </w:rPr>
        <w:t>l’</w:t>
      </w:r>
      <w:r w:rsidRPr="000F34F0">
        <w:rPr>
          <w:rFonts w:ascii="Garamond" w:hAnsi="Garamond"/>
          <w:highlight w:val="yellow"/>
        </w:rPr>
        <w:t>iscrizione a uno degli elenchi tenuti dalle Prefetture-uffici territoriali del Governo ex art. 1, co. 52 della L. 6 novembre 2012, n. 190 (</w:t>
      </w:r>
      <w:r>
        <w:rPr>
          <w:rFonts w:ascii="Garamond" w:hAnsi="Garamond"/>
          <w:highlight w:val="yellow"/>
        </w:rPr>
        <w:t>c.d.</w:t>
      </w:r>
      <w:r w:rsidRPr="000F34F0">
        <w:rPr>
          <w:rFonts w:ascii="Garamond" w:hAnsi="Garamond"/>
          <w:highlight w:val="yellow"/>
        </w:rPr>
        <w:t xml:space="preserve"> “White List”) </w:t>
      </w:r>
      <w:r>
        <w:rPr>
          <w:rFonts w:ascii="Garamond" w:hAnsi="Garamond"/>
          <w:highlight w:val="yellow"/>
        </w:rPr>
        <w:t>e che</w:t>
      </w:r>
      <w:r w:rsidRPr="000F34F0">
        <w:rPr>
          <w:rFonts w:ascii="Garamond" w:hAnsi="Garamond"/>
          <w:highlight w:val="yellow"/>
        </w:rPr>
        <w:t xml:space="preserve"> </w:t>
      </w:r>
      <w:r>
        <w:rPr>
          <w:rFonts w:ascii="Garamond" w:hAnsi="Garamond"/>
          <w:highlight w:val="yellow"/>
        </w:rPr>
        <w:t>è stata</w:t>
      </w:r>
      <w:r w:rsidRPr="000F34F0">
        <w:rPr>
          <w:rFonts w:ascii="Garamond" w:hAnsi="Garamond"/>
          <w:highlight w:val="yellow"/>
        </w:rPr>
        <w:t xml:space="preserve"> avanzat</w:t>
      </w:r>
      <w:r>
        <w:rPr>
          <w:rFonts w:ascii="Garamond" w:hAnsi="Garamond"/>
          <w:highlight w:val="yellow"/>
        </w:rPr>
        <w:t>a</w:t>
      </w:r>
      <w:r w:rsidRPr="005E0F49">
        <w:rPr>
          <w:rFonts w:ascii="Garamond" w:hAnsi="Garamond"/>
          <w:highlight w:val="yellow"/>
        </w:rPr>
        <w:t xml:space="preserve"> </w:t>
      </w:r>
      <w:r w:rsidRPr="000F34F0">
        <w:rPr>
          <w:rFonts w:ascii="Garamond" w:hAnsi="Garamond"/>
          <w:highlight w:val="yellow"/>
        </w:rPr>
        <w:t xml:space="preserve">domanda di iscrizione all’Anagrafe </w:t>
      </w:r>
      <w:r>
        <w:rPr>
          <w:rFonts w:ascii="Garamond" w:hAnsi="Garamond"/>
          <w:highlight w:val="yellow"/>
        </w:rPr>
        <w:t>suddetta</w:t>
      </w:r>
      <w:r>
        <w:rPr>
          <w:rFonts w:ascii="Garamond" w:hAnsi="Garamond"/>
        </w:rPr>
        <w:t>;</w:t>
      </w:r>
    </w:p>
    <w:p w:rsidR="00AE6A0D" w:rsidRPr="00604557" w:rsidRDefault="00F2624F" w:rsidP="00E469FD">
      <w:pPr>
        <w:pStyle w:val="Paragrafoelenco"/>
        <w:widowControl w:val="0"/>
        <w:numPr>
          <w:ilvl w:val="0"/>
          <w:numId w:val="27"/>
        </w:numPr>
        <w:ind w:left="567" w:hanging="283"/>
        <w:jc w:val="both"/>
        <w:rPr>
          <w:rFonts w:asciiTheme="minorHAnsi" w:hAnsiTheme="minorHAnsi"/>
        </w:rPr>
      </w:pPr>
      <w:r w:rsidRPr="00604557">
        <w:rPr>
          <w:rFonts w:ascii="Garamond" w:hAnsi="Garamond" w:cs="Garamond"/>
          <w:bCs/>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w:t>
      </w:r>
      <w:r w:rsidR="00CB6AC0" w:rsidRPr="00604557">
        <w:rPr>
          <w:rFonts w:ascii="Garamond" w:hAnsi="Garamond" w:cs="Garamond"/>
          <w:bCs/>
        </w:rPr>
        <w:t xml:space="preserve"> di presentazione dell’offerta;</w:t>
      </w:r>
    </w:p>
    <w:p w:rsidR="00AE6A0D" w:rsidRPr="00604557" w:rsidRDefault="00F2624F" w:rsidP="00E469FD">
      <w:pPr>
        <w:pStyle w:val="Paragrafoelenco"/>
        <w:widowControl w:val="0"/>
        <w:numPr>
          <w:ilvl w:val="0"/>
          <w:numId w:val="27"/>
        </w:numPr>
        <w:ind w:left="567" w:hanging="283"/>
        <w:jc w:val="both"/>
        <w:rPr>
          <w:rFonts w:asciiTheme="minorHAnsi" w:hAnsiTheme="minorHAnsi"/>
        </w:rPr>
      </w:pPr>
      <w:r w:rsidRPr="00604557">
        <w:rPr>
          <w:rFonts w:ascii="Garamond" w:hAnsi="Garamond" w:cs="Garamond"/>
          <w:bCs/>
        </w:rPr>
        <w:t>dichiara remunerativa l’offerta economica presentata giacché per la sua formulazione ha preso atto e tenuto conto:</w:t>
      </w:r>
    </w:p>
    <w:p w:rsidR="00AE6A0D" w:rsidRPr="00604557" w:rsidRDefault="00F2624F" w:rsidP="00E469FD">
      <w:pPr>
        <w:pStyle w:val="Paragrafoelenco"/>
        <w:widowControl w:val="0"/>
        <w:numPr>
          <w:ilvl w:val="0"/>
          <w:numId w:val="26"/>
        </w:numPr>
        <w:ind w:left="851" w:hanging="284"/>
        <w:jc w:val="both"/>
        <w:rPr>
          <w:rFonts w:asciiTheme="minorHAnsi" w:hAnsiTheme="minorHAnsi"/>
        </w:rPr>
      </w:pPr>
      <w:r w:rsidRPr="00604557">
        <w:rPr>
          <w:rFonts w:ascii="Garamond" w:hAnsi="Garamond" w:cs="Garamond"/>
          <w:bCs/>
        </w:rPr>
        <w:t xml:space="preserve">delle condizioni contrattuali e degli oneri compresi quelli eventuali relativi in materia di sicurezza, di assicurazione, di condizioni di lavoro e di previdenza e assistenza in vigore nel luogo dove devono essere svolti i </w:t>
      </w:r>
      <w:r w:rsidR="00BE3C08">
        <w:rPr>
          <w:rFonts w:ascii="Garamond" w:hAnsi="Garamond" w:cs="Garamond"/>
          <w:bCs/>
        </w:rPr>
        <w:t>lavori/servizi/forniture</w:t>
      </w:r>
      <w:r w:rsidR="00274986">
        <w:rPr>
          <w:rFonts w:ascii="Garamond" w:hAnsi="Garamond" w:cs="Garamond"/>
          <w:bCs/>
        </w:rPr>
        <w:t xml:space="preserve">, </w:t>
      </w:r>
      <w:r w:rsidR="00274986" w:rsidRPr="00274986">
        <w:rPr>
          <w:rFonts w:ascii="Garamond" w:hAnsi="Garamond" w:cs="Garamond"/>
          <w:bCs/>
        </w:rPr>
        <w:t>con particolare riferimento a quelli connessi con la propria attività al fine di rendere la prestazione oggetto della procedura</w:t>
      </w:r>
      <w:r w:rsidR="00274986">
        <w:rPr>
          <w:rFonts w:ascii="Garamond" w:hAnsi="Garamond" w:cs="Garamond"/>
          <w:bCs/>
        </w:rPr>
        <w:t>;</w:t>
      </w:r>
    </w:p>
    <w:p w:rsidR="00F2624F" w:rsidRPr="00604557" w:rsidRDefault="00F2624F" w:rsidP="00E469FD">
      <w:pPr>
        <w:pStyle w:val="Paragrafoelenco"/>
        <w:widowControl w:val="0"/>
        <w:numPr>
          <w:ilvl w:val="0"/>
          <w:numId w:val="26"/>
        </w:numPr>
        <w:ind w:left="851" w:hanging="284"/>
        <w:jc w:val="both"/>
        <w:rPr>
          <w:rFonts w:asciiTheme="minorHAnsi" w:hAnsiTheme="minorHAnsi"/>
        </w:rPr>
      </w:pPr>
      <w:r w:rsidRPr="00604557">
        <w:rPr>
          <w:rFonts w:ascii="Garamond" w:hAnsi="Garamond" w:cs="Garamond"/>
          <w:bCs/>
        </w:rPr>
        <w:t xml:space="preserve">di tutte le circostanze generali, particolari e locali, nessuna esclusa ed eccettuata, che possono avere influito </w:t>
      </w:r>
      <w:r w:rsidR="00124461">
        <w:rPr>
          <w:rFonts w:ascii="Garamond" w:hAnsi="Garamond" w:cs="Garamond"/>
          <w:bCs/>
        </w:rPr>
        <w:t xml:space="preserve">sulla determinazione del corrispettivo contrattuale </w:t>
      </w:r>
      <w:r w:rsidRPr="00604557">
        <w:rPr>
          <w:rFonts w:ascii="Garamond" w:hAnsi="Garamond" w:cs="Garamond"/>
          <w:bCs/>
        </w:rPr>
        <w:t xml:space="preserve">o influire sia sulla prestazione dei </w:t>
      </w:r>
      <w:r w:rsidR="00BE3C08">
        <w:rPr>
          <w:rFonts w:ascii="Garamond" w:hAnsi="Garamond" w:cs="Garamond"/>
          <w:bCs/>
        </w:rPr>
        <w:t>lavori/servizi/forniture richiesti</w:t>
      </w:r>
      <w:r w:rsidRPr="00604557">
        <w:rPr>
          <w:rFonts w:ascii="Garamond" w:hAnsi="Garamond" w:cs="Garamond"/>
          <w:bCs/>
        </w:rPr>
        <w:t>, sia sulla determinazione della propria offerta;</w:t>
      </w:r>
    </w:p>
    <w:p w:rsidR="00CB6AC0" w:rsidRPr="00604557" w:rsidRDefault="00F2624F" w:rsidP="00E469FD">
      <w:pPr>
        <w:pStyle w:val="Paragrafoelenco"/>
        <w:widowControl w:val="0"/>
        <w:numPr>
          <w:ilvl w:val="0"/>
          <w:numId w:val="27"/>
        </w:numPr>
        <w:ind w:left="567" w:hanging="283"/>
        <w:jc w:val="both"/>
        <w:rPr>
          <w:rFonts w:ascii="Garamond" w:hAnsi="Garamond" w:cs="Garamond"/>
          <w:bCs/>
        </w:rPr>
      </w:pPr>
      <w:r w:rsidRPr="00604557">
        <w:rPr>
          <w:rFonts w:ascii="Garamond" w:hAnsi="Garamond" w:cs="Garamond"/>
          <w:bCs/>
        </w:rPr>
        <w:t>accetta, senza condizione o riserva alcuna, tutte le norme e disposizioni conte</w:t>
      </w:r>
      <w:r w:rsidR="00124461">
        <w:rPr>
          <w:rFonts w:ascii="Garamond" w:hAnsi="Garamond" w:cs="Garamond"/>
          <w:bCs/>
        </w:rPr>
        <w:t>nute nella documentazione gara;</w:t>
      </w:r>
    </w:p>
    <w:p w:rsidR="00E469FD" w:rsidRPr="00604557" w:rsidRDefault="00E469FD" w:rsidP="00E469FD">
      <w:pPr>
        <w:pStyle w:val="Paragrafoelenco"/>
        <w:widowControl w:val="0"/>
        <w:numPr>
          <w:ilvl w:val="0"/>
          <w:numId w:val="27"/>
        </w:numPr>
        <w:ind w:left="567" w:hanging="283"/>
        <w:jc w:val="both"/>
        <w:rPr>
          <w:rFonts w:ascii="Garamond" w:hAnsi="Garamond" w:cs="Garamond"/>
          <w:bCs/>
        </w:rPr>
      </w:pPr>
      <w:r w:rsidRPr="00604557">
        <w:rPr>
          <w:rFonts w:ascii="Garamond" w:hAnsi="Garamond" w:cs="Garamond"/>
          <w:bCs/>
        </w:rPr>
        <w:t xml:space="preserve">accetta il patto di integrità/protocollo di legalità approvato con </w:t>
      </w:r>
      <w:r>
        <w:rPr>
          <w:rFonts w:ascii="Garamond" w:hAnsi="Garamond" w:cs="Garamond"/>
          <w:bCs/>
        </w:rPr>
        <w:t xml:space="preserve">_________________________________ </w:t>
      </w:r>
      <w:r w:rsidRPr="00604557">
        <w:rPr>
          <w:rFonts w:ascii="Garamond" w:hAnsi="Garamond" w:cs="Garamond"/>
          <w:bCs/>
        </w:rPr>
        <w:t xml:space="preserve">allegato </w:t>
      </w:r>
      <w:r w:rsidRPr="007E164C">
        <w:rPr>
          <w:rFonts w:ascii="Garamond" w:hAnsi="Garamond" w:cs="Garamond"/>
          <w:b/>
          <w:bCs/>
          <w:i/>
          <w:highlight w:val="yellow"/>
        </w:rPr>
        <w:t>[ovvero in caso di interventi di ricostruzione post-sisma]</w:t>
      </w:r>
      <w:r w:rsidRPr="007E164C">
        <w:rPr>
          <w:rFonts w:ascii="Garamond" w:hAnsi="Garamond" w:cs="Garamond"/>
          <w:bCs/>
          <w:highlight w:val="yellow"/>
        </w:rPr>
        <w:t xml:space="preserve"> accetta il Protocollo di legalità </w:t>
      </w:r>
      <w:r w:rsidRPr="007E164C">
        <w:rPr>
          <w:rFonts w:ascii="Garamond" w:hAnsi="Garamond"/>
          <w:bCs/>
          <w:highlight w:val="yellow"/>
        </w:rPr>
        <w:t>sottoscritto il 26 luglio 2017</w:t>
      </w:r>
      <w:r w:rsidRPr="007E164C">
        <w:rPr>
          <w:rFonts w:ascii="Garamond" w:hAnsi="Garamond"/>
          <w:iCs/>
          <w:highlight w:val="yellow"/>
        </w:rPr>
        <w:t>, per gli interventi di ricostruzione post-sisma, che sottoscritto digitalmente è allegato alla domanda di partecipazione</w:t>
      </w:r>
      <w:r w:rsidRPr="007E164C">
        <w:rPr>
          <w:rFonts w:ascii="Garamond" w:hAnsi="Garamond" w:cs="Garamond"/>
          <w:bCs/>
          <w:highlight w:val="yellow"/>
        </w:rPr>
        <w:t xml:space="preserve"> (art. 1, comma 17, della l. 190/2012)</w:t>
      </w:r>
      <w:r w:rsidRPr="000F30FC">
        <w:rPr>
          <w:rFonts w:ascii="Garamond" w:hAnsi="Garamond" w:cs="Garamond"/>
          <w:bCs/>
          <w:highlight w:val="yellow"/>
        </w:rPr>
        <w:t>; accetta altresì tutte le clausole specifiche richiamate nel disciplinare di gara (in particolare all’art. 26</w:t>
      </w:r>
      <w:r>
        <w:rPr>
          <w:rFonts w:ascii="Garamond" w:hAnsi="Garamond" w:cs="Garamond"/>
          <w:bCs/>
          <w:highlight w:val="yellow"/>
        </w:rPr>
        <w:t>)</w:t>
      </w:r>
      <w:r w:rsidRPr="000F30FC">
        <w:rPr>
          <w:rFonts w:ascii="Garamond" w:hAnsi="Garamond" w:cs="Garamond"/>
          <w:bCs/>
          <w:highlight w:val="yellow"/>
        </w:rPr>
        <w:t xml:space="preserve"> e nello schema di contratto</w:t>
      </w:r>
      <w:r>
        <w:rPr>
          <w:rFonts w:ascii="Garamond" w:hAnsi="Garamond" w:cs="Garamond"/>
          <w:bCs/>
          <w:highlight w:val="yellow"/>
        </w:rPr>
        <w:t xml:space="preserve"> per gli interventi di ricostruzione post-sisma</w:t>
      </w:r>
      <w:r w:rsidRPr="000F30FC">
        <w:rPr>
          <w:rFonts w:ascii="Garamond" w:hAnsi="Garamond" w:cs="Garamond"/>
          <w:bCs/>
          <w:highlight w:val="yellow"/>
        </w:rPr>
        <w:t>;</w:t>
      </w:r>
    </w:p>
    <w:p w:rsidR="00F2624F" w:rsidRPr="00AA234B" w:rsidRDefault="00F2624F" w:rsidP="00E469FD">
      <w:pPr>
        <w:pStyle w:val="Paragrafoelenco"/>
        <w:widowControl w:val="0"/>
        <w:numPr>
          <w:ilvl w:val="0"/>
          <w:numId w:val="27"/>
        </w:numPr>
        <w:ind w:left="567" w:hanging="283"/>
        <w:jc w:val="both"/>
        <w:rPr>
          <w:rFonts w:ascii="Garamond" w:hAnsi="Garamond" w:cs="Garamond"/>
          <w:bCs/>
        </w:rPr>
      </w:pPr>
      <w:r w:rsidRPr="00AA234B">
        <w:rPr>
          <w:rFonts w:ascii="Garamond" w:hAnsi="Garamond" w:cs="Garamond"/>
          <w:bCs/>
        </w:rPr>
        <w:t xml:space="preserve">dichiara di essere edotto degli obblighi derivanti dal Codice di comportamento adottato </w:t>
      </w:r>
      <w:r w:rsidR="00CA4960" w:rsidRPr="00AA234B">
        <w:rPr>
          <w:rFonts w:ascii="Garamond" w:hAnsi="Garamond" w:cs="Garamond"/>
          <w:bCs/>
        </w:rPr>
        <w:t>da</w:t>
      </w:r>
      <w:r w:rsidR="00B94B7B" w:rsidRPr="00AA234B">
        <w:rPr>
          <w:rFonts w:ascii="Garamond" w:hAnsi="Garamond" w:cs="Garamond"/>
          <w:bCs/>
        </w:rPr>
        <w:t>ll’</w:t>
      </w:r>
      <w:r w:rsidR="00CA4960" w:rsidRPr="00AA234B">
        <w:rPr>
          <w:rFonts w:ascii="Garamond" w:hAnsi="Garamond" w:cs="Garamond"/>
          <w:bCs/>
        </w:rPr>
        <w:t>ent</w:t>
      </w:r>
      <w:r w:rsidR="00B94B7B" w:rsidRPr="00AA234B">
        <w:rPr>
          <w:rFonts w:ascii="Garamond" w:hAnsi="Garamond" w:cs="Garamond"/>
          <w:bCs/>
        </w:rPr>
        <w:t>e</w:t>
      </w:r>
      <w:r w:rsidR="00CA4960" w:rsidRPr="00AA234B">
        <w:rPr>
          <w:rFonts w:ascii="Garamond" w:hAnsi="Garamond" w:cs="Garamond"/>
          <w:bCs/>
        </w:rPr>
        <w:t xml:space="preserve"> committent</w:t>
      </w:r>
      <w:r w:rsidR="00B94B7B" w:rsidRPr="00AA234B">
        <w:rPr>
          <w:rFonts w:ascii="Garamond" w:hAnsi="Garamond" w:cs="Garamond"/>
          <w:bCs/>
        </w:rPr>
        <w:t>e</w:t>
      </w:r>
      <w:r w:rsidR="00CA4960" w:rsidRPr="00AA234B">
        <w:rPr>
          <w:rFonts w:ascii="Garamond" w:hAnsi="Garamond" w:cs="Garamond"/>
          <w:bCs/>
        </w:rPr>
        <w:t xml:space="preserve"> e </w:t>
      </w:r>
      <w:r w:rsidRPr="00AA234B">
        <w:rPr>
          <w:rFonts w:ascii="Garamond" w:hAnsi="Garamond" w:cs="Garamond"/>
          <w:bCs/>
        </w:rPr>
        <w:t>reperibil</w:t>
      </w:r>
      <w:r w:rsidR="00B94B7B" w:rsidRPr="00AA234B">
        <w:rPr>
          <w:rFonts w:ascii="Garamond" w:hAnsi="Garamond" w:cs="Garamond"/>
          <w:bCs/>
        </w:rPr>
        <w:t>e</w:t>
      </w:r>
      <w:r w:rsidR="00CA4960" w:rsidRPr="00AA234B">
        <w:rPr>
          <w:rFonts w:ascii="Garamond" w:hAnsi="Garamond" w:cs="Garamond"/>
          <w:bCs/>
        </w:rPr>
        <w:t xml:space="preserve"> a</w:t>
      </w:r>
      <w:r w:rsidR="00B94B7B" w:rsidRPr="00AA234B">
        <w:rPr>
          <w:rFonts w:ascii="Garamond" w:hAnsi="Garamond" w:cs="Garamond"/>
          <w:bCs/>
        </w:rPr>
        <w:t>l</w:t>
      </w:r>
      <w:r w:rsidR="00CA4960" w:rsidRPr="00AA234B">
        <w:rPr>
          <w:rFonts w:ascii="Garamond" w:hAnsi="Garamond" w:cs="Garamond"/>
          <w:bCs/>
        </w:rPr>
        <w:t xml:space="preserve"> seguent</w:t>
      </w:r>
      <w:r w:rsidR="00B94B7B" w:rsidRPr="00AA234B">
        <w:rPr>
          <w:rFonts w:ascii="Garamond" w:hAnsi="Garamond" w:cs="Garamond"/>
          <w:bCs/>
        </w:rPr>
        <w:t>e</w:t>
      </w:r>
      <w:r w:rsidR="00CA4960" w:rsidRPr="00AA234B">
        <w:rPr>
          <w:rFonts w:ascii="Garamond" w:hAnsi="Garamond" w:cs="Garamond"/>
          <w:bCs/>
        </w:rPr>
        <w:t xml:space="preserve"> link:</w:t>
      </w:r>
      <w:r w:rsidR="004E111B" w:rsidRPr="00AA234B">
        <w:rPr>
          <w:rFonts w:ascii="Garamond" w:hAnsi="Garamond" w:cs="Garamond"/>
          <w:bCs/>
        </w:rPr>
        <w:t xml:space="preserve"> </w:t>
      </w:r>
      <w:hyperlink r:id="rId14" w:history="1">
        <w:r w:rsidR="00AA234B" w:rsidRPr="00AA234B">
          <w:rPr>
            <w:rStyle w:val="Collegamentoipertestuale"/>
            <w:rFonts w:ascii="Garamond" w:hAnsi="Garamond" w:cs="Garamond"/>
            <w:bCs/>
          </w:rPr>
          <w:t>http://__________________________</w:t>
        </w:r>
      </w:hyperlink>
      <w:r w:rsidR="00124461" w:rsidRPr="00AA234B">
        <w:rPr>
          <w:rStyle w:val="Collegamentoipertestuale"/>
          <w:rFonts w:ascii="Garamond" w:hAnsi="Garamond" w:cs="Garamond"/>
          <w:bCs/>
          <w:color w:val="auto"/>
          <w:u w:val="none"/>
        </w:rPr>
        <w:t xml:space="preserve"> </w:t>
      </w:r>
      <w:r w:rsidRPr="00AA234B">
        <w:rPr>
          <w:rFonts w:ascii="Garamond" w:hAnsi="Garamond" w:cs="Garamond"/>
          <w:bCs/>
        </w:rPr>
        <w:t>e si impegna, in caso di aggiudicazione, ad osservare e a far osservare ai propri dipendenti e collaboratori, per quanto applicabile, il suddetto codice, pen</w:t>
      </w:r>
      <w:r w:rsidR="00CA4960" w:rsidRPr="00AA234B">
        <w:rPr>
          <w:rFonts w:ascii="Garamond" w:hAnsi="Garamond" w:cs="Garamond"/>
          <w:bCs/>
        </w:rPr>
        <w:t>a la risoluzione del contratto;</w:t>
      </w:r>
    </w:p>
    <w:p w:rsidR="00CA4960" w:rsidRPr="00604557" w:rsidRDefault="00CA4960" w:rsidP="00E469FD">
      <w:pPr>
        <w:pStyle w:val="Paragrafoelenco"/>
        <w:widowControl w:val="0"/>
        <w:numPr>
          <w:ilvl w:val="0"/>
          <w:numId w:val="27"/>
        </w:numPr>
        <w:ind w:left="567" w:hanging="283"/>
        <w:jc w:val="both"/>
        <w:rPr>
          <w:rFonts w:ascii="Garamond" w:hAnsi="Garamond" w:cs="Garamond"/>
          <w:bCs/>
        </w:rPr>
      </w:pPr>
      <w:r w:rsidRPr="00604557">
        <w:rPr>
          <w:rFonts w:ascii="Garamond" w:hAnsi="Garamond" w:cs="Garamond"/>
          <w:bCs/>
        </w:rPr>
        <w:t>accetta, ai sensi dell’art. 100, comma 2 del Codice, i requisiti particolari per l’esecuzione del contratto</w:t>
      </w:r>
      <w:r w:rsidR="001C2098" w:rsidRPr="00604557">
        <w:rPr>
          <w:rFonts w:ascii="Garamond" w:hAnsi="Garamond" w:cs="Garamond"/>
          <w:bCs/>
        </w:rPr>
        <w:t>, anche in caso di proroga,</w:t>
      </w:r>
      <w:r w:rsidRPr="00604557">
        <w:rPr>
          <w:rFonts w:ascii="Garamond" w:hAnsi="Garamond" w:cs="Garamond"/>
          <w:bCs/>
        </w:rPr>
        <w:t xml:space="preserve"> nell’ipotes</w:t>
      </w:r>
      <w:r w:rsidR="00470A48" w:rsidRPr="00604557">
        <w:rPr>
          <w:rFonts w:ascii="Garamond" w:hAnsi="Garamond" w:cs="Garamond"/>
          <w:bCs/>
        </w:rPr>
        <w:t>i in cui risulti aggiudicatario.</w:t>
      </w:r>
    </w:p>
    <w:p w:rsidR="00F2624F" w:rsidRPr="00604557" w:rsidRDefault="00F2624F" w:rsidP="00CA4960">
      <w:pPr>
        <w:widowControl w:val="0"/>
        <w:spacing w:after="0"/>
        <w:ind w:left="284" w:firstLine="0"/>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gli operatori economici non residenti e privi di stabile organizzazione in Italia </w:t>
      </w:r>
    </w:p>
    <w:p w:rsidR="00B94B7B" w:rsidRPr="00D31ED6" w:rsidRDefault="00F2624F" w:rsidP="00AA234B">
      <w:pPr>
        <w:pStyle w:val="Paragrafoelenco"/>
        <w:widowControl w:val="0"/>
        <w:numPr>
          <w:ilvl w:val="0"/>
          <w:numId w:val="27"/>
        </w:numPr>
        <w:ind w:hanging="318"/>
        <w:jc w:val="both"/>
        <w:rPr>
          <w:rFonts w:ascii="Garamond" w:hAnsi="Garamond" w:cs="Garamond"/>
          <w:bCs/>
        </w:rPr>
      </w:pPr>
      <w:r w:rsidRPr="00D31ED6">
        <w:rPr>
          <w:rFonts w:ascii="Garamond" w:hAnsi="Garamond" w:cs="Garamond"/>
          <w:bCs/>
        </w:rPr>
        <w:t>si impegna ad uniformarsi, in caso di aggiudicazione, alla disciplina di cui agli articoli 17, comma 2, e 53, comma 3 del d.p.r. 633/1972 e a comunicare alla stazione appaltante la nomina del proprio rappresentante</w:t>
      </w:r>
      <w:r w:rsidR="00CA4960" w:rsidRPr="00D31ED6">
        <w:rPr>
          <w:rFonts w:ascii="Garamond" w:hAnsi="Garamond" w:cs="Garamond"/>
          <w:bCs/>
        </w:rPr>
        <w:t xml:space="preserve"> fiscale, nelle forme di legge;</w:t>
      </w:r>
    </w:p>
    <w:p w:rsidR="00D42943" w:rsidRDefault="00D42943" w:rsidP="00AA234B">
      <w:pPr>
        <w:pStyle w:val="Paragrafoelenco"/>
        <w:widowControl w:val="0"/>
        <w:numPr>
          <w:ilvl w:val="0"/>
          <w:numId w:val="27"/>
        </w:numPr>
        <w:ind w:hanging="318"/>
        <w:jc w:val="both"/>
        <w:rPr>
          <w:rFonts w:ascii="Garamond" w:hAnsi="Garamond" w:cs="Garamond"/>
          <w:bCs/>
        </w:rPr>
      </w:pPr>
      <w:r>
        <w:rPr>
          <w:rFonts w:ascii="Garamond" w:hAnsi="Garamond" w:cs="Garamond"/>
          <w:bCs/>
        </w:rPr>
        <w:t>dichiara di aver preso visione dei luoghi (</w:t>
      </w:r>
      <w:r w:rsidR="00B15EC4">
        <w:rPr>
          <w:rFonts w:ascii="Garamond" w:hAnsi="Garamond" w:cs="Garamond"/>
          <w:bCs/>
        </w:rPr>
        <w:t>oltre ad</w:t>
      </w:r>
      <w:r>
        <w:rPr>
          <w:rFonts w:ascii="Garamond" w:hAnsi="Garamond" w:cs="Garamond"/>
          <w:bCs/>
        </w:rPr>
        <w:t xml:space="preserve"> allega</w:t>
      </w:r>
      <w:r w:rsidR="00B15EC4">
        <w:rPr>
          <w:rFonts w:ascii="Garamond" w:hAnsi="Garamond" w:cs="Garamond"/>
          <w:bCs/>
        </w:rPr>
        <w:t>re</w:t>
      </w:r>
      <w:r>
        <w:rPr>
          <w:rFonts w:ascii="Garamond" w:hAnsi="Garamond" w:cs="Garamond"/>
          <w:bCs/>
        </w:rPr>
        <w:t xml:space="preserve"> la relativa attestazione </w:t>
      </w:r>
      <w:r w:rsidR="00B15EC4">
        <w:rPr>
          <w:rFonts w:ascii="Garamond" w:hAnsi="Garamond" w:cs="Garamond"/>
          <w:bCs/>
        </w:rPr>
        <w:t xml:space="preserve">rilasciata dalla stazione </w:t>
      </w:r>
      <w:r w:rsidR="00B15EC4">
        <w:rPr>
          <w:rFonts w:ascii="Garamond" w:hAnsi="Garamond" w:cs="Garamond"/>
          <w:bCs/>
        </w:rPr>
        <w:lastRenderedPageBreak/>
        <w:t>appaltante);</w:t>
      </w:r>
    </w:p>
    <w:p w:rsidR="00F2624F" w:rsidRPr="00604557" w:rsidRDefault="00F2624F" w:rsidP="00AA234B">
      <w:pPr>
        <w:pStyle w:val="Paragrafoelenco"/>
        <w:widowControl w:val="0"/>
        <w:numPr>
          <w:ilvl w:val="0"/>
          <w:numId w:val="27"/>
        </w:numPr>
        <w:ind w:hanging="318"/>
        <w:jc w:val="both"/>
        <w:rPr>
          <w:rFonts w:ascii="Garamond" w:hAnsi="Garamond" w:cs="Garamond"/>
          <w:bCs/>
        </w:rPr>
      </w:pPr>
      <w:r w:rsidRPr="00604557">
        <w:rPr>
          <w:rFonts w:ascii="Garamond" w:hAnsi="Garamond" w:cs="Garamond"/>
          <w:bCs/>
        </w:rPr>
        <w:t xml:space="preserve">indica i seguenti dati: domicilio fiscale; codice fiscale, partita IVA; indica l’indirizzo PEC oppure, solo in caso di concorrenti aventi sede in altri Stati membri, l’indirizzo di posta elettronica ai fini delle comunicazioni di cui all’art. 76 del Codice; </w:t>
      </w:r>
    </w:p>
    <w:p w:rsidR="00F2624F" w:rsidRPr="00604557" w:rsidRDefault="00F2624F" w:rsidP="00AA234B">
      <w:pPr>
        <w:pStyle w:val="Paragrafoelenco"/>
        <w:widowControl w:val="0"/>
        <w:numPr>
          <w:ilvl w:val="0"/>
          <w:numId w:val="27"/>
        </w:numPr>
        <w:ind w:hanging="318"/>
        <w:jc w:val="both"/>
        <w:rPr>
          <w:rFonts w:ascii="Garamond" w:hAnsi="Garamond" w:cs="Garamond"/>
          <w:bCs/>
        </w:rPr>
      </w:pPr>
      <w:r w:rsidRPr="00604557">
        <w:rPr>
          <w:rFonts w:ascii="Garamond" w:hAnsi="Garamond" w:cs="Garamond"/>
          <w:bCs/>
        </w:rPr>
        <w:t>autorizza</w:t>
      </w:r>
      <w:r w:rsidR="00B15EC4">
        <w:rPr>
          <w:rFonts w:ascii="Garamond" w:hAnsi="Garamond" w:cs="Garamond"/>
          <w:bCs/>
        </w:rPr>
        <w:t>,</w:t>
      </w:r>
      <w:r w:rsidRPr="00604557">
        <w:rPr>
          <w:rFonts w:ascii="Garamond" w:hAnsi="Garamond" w:cs="Garamond"/>
          <w:bCs/>
        </w:rPr>
        <w:t xml:space="preserve"> qualora un partecipante alla gara eserciti la facoltà di “accesso agli atti”, la stazione appaltante a rilasciare copia di tutta la documentazione presentata per la partecipazione alla gara </w:t>
      </w:r>
      <w:r w:rsidRPr="00B15EC4">
        <w:rPr>
          <w:rFonts w:ascii="Garamond" w:hAnsi="Garamond" w:cs="Garamond"/>
          <w:b/>
          <w:bCs/>
          <w:i/>
        </w:rPr>
        <w:t>oppure</w:t>
      </w:r>
      <w:r w:rsidRPr="00604557">
        <w:rPr>
          <w:rFonts w:ascii="Garamond" w:hAnsi="Garamond" w:cs="Garamond"/>
          <w:bCs/>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rsidR="00F2624F" w:rsidRPr="00604557" w:rsidRDefault="00B15EC4" w:rsidP="00AA234B">
      <w:pPr>
        <w:pStyle w:val="Paragrafoelenco"/>
        <w:widowControl w:val="0"/>
        <w:numPr>
          <w:ilvl w:val="0"/>
          <w:numId w:val="27"/>
        </w:numPr>
        <w:ind w:hanging="318"/>
        <w:jc w:val="both"/>
        <w:rPr>
          <w:rFonts w:ascii="Garamond" w:hAnsi="Garamond" w:cs="Garamond"/>
          <w:bCs/>
        </w:rPr>
      </w:pPr>
      <w:r w:rsidRPr="00B15EC4">
        <w:rPr>
          <w:rFonts w:ascii="Garamond" w:hAnsi="Garamond" w:cs="Garamond"/>
          <w:bCs/>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sidR="00F2624F" w:rsidRPr="00604557">
        <w:rPr>
          <w:rFonts w:ascii="Garamond" w:hAnsi="Garamond" w:cs="Garamond"/>
          <w:bCs/>
        </w:rPr>
        <w:t xml:space="preserve">. </w:t>
      </w:r>
    </w:p>
    <w:p w:rsidR="00F2624F" w:rsidRPr="00604557" w:rsidRDefault="00F2624F" w:rsidP="00CA4960">
      <w:pPr>
        <w:widowControl w:val="0"/>
        <w:spacing w:after="0"/>
        <w:ind w:left="284" w:firstLine="0"/>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gli operatori economici ammessi al concordato preventivo con continuità aziendale di cui all’art. 186 bis del R.D. 16 marzo 1942, n. 267 </w:t>
      </w:r>
    </w:p>
    <w:p w:rsidR="00F2624F" w:rsidRPr="00604557" w:rsidRDefault="00F2624F" w:rsidP="00AA234B">
      <w:pPr>
        <w:pStyle w:val="Paragrafoelenco"/>
        <w:widowControl w:val="0"/>
        <w:numPr>
          <w:ilvl w:val="0"/>
          <w:numId w:val="27"/>
        </w:numPr>
        <w:ind w:left="567" w:hanging="283"/>
        <w:jc w:val="both"/>
        <w:rPr>
          <w:rFonts w:ascii="Garamond" w:hAnsi="Garamond" w:cs="Garamond"/>
          <w:bCs/>
        </w:rPr>
      </w:pPr>
      <w:r w:rsidRPr="00604557">
        <w:rPr>
          <w:rFonts w:ascii="Garamond" w:hAnsi="Garamond" w:cs="Garamond"/>
          <w:bCs/>
        </w:rPr>
        <w:t xml:space="preserve">indica, ad integrazione di quanto indicato nella parte III, sez. C, lett. d) del DGUE, </w:t>
      </w:r>
      <w:r w:rsidR="00B94B7B" w:rsidRPr="00604557">
        <w:rPr>
          <w:rFonts w:ascii="Garamond" w:hAnsi="Garamond" w:cs="Garamond"/>
          <w:bCs/>
        </w:rPr>
        <w:t>gli</w:t>
      </w:r>
      <w:r w:rsidRPr="00604557">
        <w:rPr>
          <w:rFonts w:ascii="Garamond" w:hAnsi="Garamond" w:cs="Garamond"/>
          <w:bCs/>
        </w:rPr>
        <w:t xml:space="preserve"> estremi del provvedimento di ammissione al concordato e del provvedimento di autorizzazione a partecipare alle gare rilasciati dal Tribunale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rsidR="00F2624F" w:rsidRDefault="00F2624F" w:rsidP="00CA4960">
      <w:pPr>
        <w:widowControl w:val="0"/>
        <w:ind w:left="284" w:firstLine="0"/>
        <w:rPr>
          <w:rFonts w:ascii="Garamond" w:eastAsia="Calibri" w:hAnsi="Garamond" w:cs="Garamond"/>
          <w:bCs/>
          <w:sz w:val="22"/>
          <w:szCs w:val="22"/>
          <w:lang w:eastAsia="en-US"/>
        </w:rPr>
      </w:pPr>
      <w:r w:rsidRPr="00B15EC4">
        <w:rPr>
          <w:rFonts w:ascii="Garamond" w:eastAsia="Calibri" w:hAnsi="Garamond" w:cs="Garamond"/>
          <w:bCs/>
          <w:sz w:val="22"/>
          <w:szCs w:val="22"/>
          <w:lang w:eastAsia="en-US"/>
        </w:rPr>
        <w:t>Le suddette dichiarazioni, di cui ai punti da 1 a 1</w:t>
      </w:r>
      <w:r w:rsidR="00B15EC4">
        <w:rPr>
          <w:rFonts w:ascii="Garamond" w:eastAsia="Calibri" w:hAnsi="Garamond" w:cs="Garamond"/>
          <w:bCs/>
          <w:sz w:val="22"/>
          <w:szCs w:val="22"/>
          <w:lang w:eastAsia="en-US"/>
        </w:rPr>
        <w:t>3</w:t>
      </w:r>
      <w:r w:rsidRPr="00B15EC4">
        <w:rPr>
          <w:rFonts w:ascii="Garamond" w:eastAsia="Calibri" w:hAnsi="Garamond" w:cs="Garamond"/>
          <w:bCs/>
          <w:sz w:val="22"/>
          <w:szCs w:val="22"/>
          <w:lang w:eastAsia="en-US"/>
        </w:rPr>
        <w:t xml:space="preserve">, potranno essere rese </w:t>
      </w:r>
      <w:r w:rsidR="00B15EC4">
        <w:rPr>
          <w:rFonts w:ascii="Garamond" w:eastAsia="Calibri" w:hAnsi="Garamond" w:cs="Garamond"/>
          <w:bCs/>
          <w:sz w:val="22"/>
          <w:szCs w:val="22"/>
          <w:lang w:eastAsia="en-US"/>
        </w:rPr>
        <w:t xml:space="preserve">preferibilmente secondo </w:t>
      </w:r>
      <w:r w:rsidR="00CB7F74">
        <w:rPr>
          <w:rFonts w:ascii="Garamond" w:eastAsia="Calibri" w:hAnsi="Garamond" w:cs="Garamond"/>
          <w:bCs/>
          <w:sz w:val="22"/>
          <w:szCs w:val="22"/>
          <w:lang w:eastAsia="en-US"/>
        </w:rPr>
        <w:t>gli schemi</w:t>
      </w:r>
      <w:r w:rsidR="00B15EC4">
        <w:rPr>
          <w:rFonts w:ascii="Garamond" w:eastAsia="Calibri" w:hAnsi="Garamond" w:cs="Garamond"/>
          <w:bCs/>
          <w:sz w:val="22"/>
          <w:szCs w:val="22"/>
          <w:lang w:eastAsia="en-US"/>
        </w:rPr>
        <w:t xml:space="preserve"> mess</w:t>
      </w:r>
      <w:r w:rsidR="00313DC2">
        <w:rPr>
          <w:rFonts w:ascii="Garamond" w:eastAsia="Calibri" w:hAnsi="Garamond" w:cs="Garamond"/>
          <w:bCs/>
          <w:sz w:val="22"/>
          <w:szCs w:val="22"/>
          <w:lang w:eastAsia="en-US"/>
        </w:rPr>
        <w:t>i</w:t>
      </w:r>
      <w:r w:rsidR="00B15EC4">
        <w:rPr>
          <w:rFonts w:ascii="Garamond" w:eastAsia="Calibri" w:hAnsi="Garamond" w:cs="Garamond"/>
          <w:bCs/>
          <w:sz w:val="22"/>
          <w:szCs w:val="22"/>
          <w:lang w:eastAsia="en-US"/>
        </w:rPr>
        <w:t xml:space="preserve"> a disposizione dalla stazione appaltante </w:t>
      </w:r>
      <w:r w:rsidR="00C6157C">
        <w:rPr>
          <w:rFonts w:ascii="Garamond" w:eastAsia="Calibri" w:hAnsi="Garamond" w:cs="Garamond"/>
          <w:b/>
          <w:bCs/>
          <w:sz w:val="22"/>
          <w:szCs w:val="22"/>
          <w:lang w:eastAsia="en-US"/>
        </w:rPr>
        <w:t>(Allegato ____</w:t>
      </w:r>
      <w:r w:rsidR="00CB7F74" w:rsidRPr="00CB7F74">
        <w:rPr>
          <w:rFonts w:ascii="Garamond" w:eastAsia="Calibri" w:hAnsi="Garamond" w:cs="Garamond"/>
          <w:b/>
          <w:bCs/>
          <w:sz w:val="22"/>
          <w:szCs w:val="22"/>
          <w:lang w:eastAsia="en-US"/>
        </w:rPr>
        <w:t>)</w:t>
      </w:r>
      <w:r w:rsidR="00CB7F74">
        <w:rPr>
          <w:rFonts w:ascii="Garamond" w:eastAsia="Calibri" w:hAnsi="Garamond" w:cs="Garamond"/>
          <w:bCs/>
          <w:sz w:val="22"/>
          <w:szCs w:val="22"/>
          <w:lang w:eastAsia="en-US"/>
        </w:rPr>
        <w:t xml:space="preserve"> </w:t>
      </w:r>
      <w:r w:rsidRPr="00B15EC4">
        <w:rPr>
          <w:rFonts w:ascii="Garamond" w:eastAsia="Calibri" w:hAnsi="Garamond" w:cs="Garamond"/>
          <w:bCs/>
          <w:sz w:val="22"/>
          <w:szCs w:val="22"/>
          <w:lang w:eastAsia="en-US"/>
        </w:rPr>
        <w:t>o</w:t>
      </w:r>
      <w:r w:rsidR="00B15EC4">
        <w:rPr>
          <w:rFonts w:ascii="Garamond" w:eastAsia="Calibri" w:hAnsi="Garamond" w:cs="Garamond"/>
          <w:bCs/>
          <w:sz w:val="22"/>
          <w:szCs w:val="22"/>
          <w:lang w:eastAsia="en-US"/>
        </w:rPr>
        <w:t>vvero</w:t>
      </w:r>
      <w:r w:rsidRPr="00B15EC4">
        <w:rPr>
          <w:rFonts w:ascii="Garamond" w:eastAsia="Calibri" w:hAnsi="Garamond" w:cs="Garamond"/>
          <w:bCs/>
          <w:sz w:val="22"/>
          <w:szCs w:val="22"/>
          <w:lang w:eastAsia="en-US"/>
        </w:rPr>
        <w:t xml:space="preserve"> sotto forma di allegat</w:t>
      </w:r>
      <w:r w:rsidR="00B15EC4">
        <w:rPr>
          <w:rFonts w:ascii="Garamond" w:eastAsia="Calibri" w:hAnsi="Garamond" w:cs="Garamond"/>
          <w:bCs/>
          <w:sz w:val="22"/>
          <w:szCs w:val="22"/>
          <w:lang w:eastAsia="en-US"/>
        </w:rPr>
        <w:t>o</w:t>
      </w:r>
      <w:r w:rsidRPr="00B15EC4">
        <w:rPr>
          <w:rFonts w:ascii="Garamond" w:eastAsia="Calibri" w:hAnsi="Garamond" w:cs="Garamond"/>
          <w:bCs/>
          <w:sz w:val="22"/>
          <w:szCs w:val="22"/>
          <w:lang w:eastAsia="en-US"/>
        </w:rPr>
        <w:t xml:space="preserve"> alla domanda di partecipazione ovvero quali sezioni interne alla domanda medesima</w:t>
      </w:r>
      <w:r w:rsidR="00B15EC4">
        <w:rPr>
          <w:rFonts w:ascii="Garamond" w:eastAsia="Calibri" w:hAnsi="Garamond" w:cs="Garamond"/>
          <w:bCs/>
          <w:sz w:val="22"/>
          <w:szCs w:val="22"/>
          <w:lang w:eastAsia="en-US"/>
        </w:rPr>
        <w:t xml:space="preserve">, in ogni caso </w:t>
      </w:r>
      <w:r w:rsidRPr="00B15EC4">
        <w:rPr>
          <w:rFonts w:ascii="Garamond" w:eastAsia="Calibri" w:hAnsi="Garamond" w:cs="Garamond"/>
          <w:bCs/>
          <w:sz w:val="22"/>
          <w:szCs w:val="22"/>
          <w:lang w:eastAsia="en-US"/>
        </w:rPr>
        <w:t xml:space="preserve">debitamente compilate e sottoscritte </w:t>
      </w:r>
      <w:r w:rsidR="00024A38">
        <w:rPr>
          <w:rFonts w:ascii="Garamond" w:eastAsia="Calibri" w:hAnsi="Garamond" w:cs="Garamond"/>
          <w:bCs/>
          <w:sz w:val="22"/>
          <w:szCs w:val="22"/>
          <w:lang w:eastAsia="en-US"/>
        </w:rPr>
        <w:t xml:space="preserve">digitalmente e caricate sulla piattaforma telematica </w:t>
      </w:r>
      <w:r w:rsidRPr="00B15EC4">
        <w:rPr>
          <w:rFonts w:ascii="Garamond" w:eastAsia="Calibri" w:hAnsi="Garamond" w:cs="Garamond"/>
          <w:bCs/>
          <w:sz w:val="22"/>
          <w:szCs w:val="22"/>
          <w:lang w:eastAsia="en-US"/>
        </w:rPr>
        <w:t xml:space="preserve">dagli operatori </w:t>
      </w:r>
      <w:r w:rsidR="00024A38">
        <w:rPr>
          <w:rFonts w:ascii="Garamond" w:eastAsia="Calibri" w:hAnsi="Garamond" w:cs="Garamond"/>
          <w:bCs/>
          <w:sz w:val="22"/>
          <w:szCs w:val="22"/>
          <w:lang w:eastAsia="en-US"/>
        </w:rPr>
        <w:t xml:space="preserve">economici </w:t>
      </w:r>
      <w:r w:rsidRPr="00B15EC4">
        <w:rPr>
          <w:rFonts w:ascii="Garamond" w:eastAsia="Calibri" w:hAnsi="Garamond" w:cs="Garamond"/>
          <w:bCs/>
          <w:sz w:val="22"/>
          <w:szCs w:val="22"/>
          <w:lang w:eastAsia="en-US"/>
        </w:rPr>
        <w:t xml:space="preserve">dichiaranti </w:t>
      </w:r>
      <w:r w:rsidR="00B15EC4">
        <w:rPr>
          <w:rFonts w:ascii="Garamond" w:eastAsia="Calibri" w:hAnsi="Garamond" w:cs="Garamond"/>
          <w:bCs/>
          <w:sz w:val="22"/>
          <w:szCs w:val="22"/>
          <w:lang w:eastAsia="en-US"/>
        </w:rPr>
        <w:t>ovvero</w:t>
      </w:r>
      <w:r w:rsidRPr="00B15EC4">
        <w:rPr>
          <w:rFonts w:ascii="Garamond" w:eastAsia="Calibri" w:hAnsi="Garamond" w:cs="Garamond"/>
          <w:bCs/>
          <w:sz w:val="22"/>
          <w:szCs w:val="22"/>
          <w:lang w:eastAsia="en-US"/>
        </w:rPr>
        <w:t xml:space="preserve"> dal sottoscrittore della domanda di partecipazione.</w:t>
      </w:r>
    </w:p>
    <w:p w:rsidR="00024A38" w:rsidRPr="00B15EC4" w:rsidRDefault="00024A38" w:rsidP="00CA4960">
      <w:pPr>
        <w:widowControl w:val="0"/>
        <w:ind w:left="284" w:firstLine="0"/>
        <w:rPr>
          <w:rFonts w:ascii="Garamond" w:eastAsia="Calibri" w:hAnsi="Garamond" w:cs="Garamond"/>
          <w:bCs/>
          <w:sz w:val="22"/>
          <w:szCs w:val="22"/>
          <w:lang w:eastAsia="en-US"/>
        </w:rPr>
      </w:pPr>
    </w:p>
    <w:p w:rsidR="00F2624F" w:rsidRPr="00604557" w:rsidRDefault="00F2624F" w:rsidP="00E469FD">
      <w:pPr>
        <w:pStyle w:val="Paragrafoelenco"/>
        <w:widowControl w:val="0"/>
        <w:numPr>
          <w:ilvl w:val="2"/>
          <w:numId w:val="28"/>
        </w:numPr>
        <w:ind w:right="567"/>
        <w:outlineLvl w:val="0"/>
        <w:rPr>
          <w:rFonts w:ascii="Garamond" w:hAnsi="Garamond" w:cs="Garamond"/>
          <w:b/>
          <w:bCs/>
        </w:rPr>
      </w:pPr>
      <w:bookmarkStart w:id="96" w:name="_Toc515546953"/>
      <w:bookmarkStart w:id="97" w:name="_Toc532803888"/>
      <w:r w:rsidRPr="00604557">
        <w:rPr>
          <w:rFonts w:ascii="Garamond" w:hAnsi="Garamond" w:cs="Garamond"/>
          <w:b/>
          <w:bCs/>
        </w:rPr>
        <w:t>Documentazione a corredo</w:t>
      </w:r>
      <w:bookmarkEnd w:id="96"/>
      <w:bookmarkEnd w:id="97"/>
    </w:p>
    <w:p w:rsidR="00F2624F" w:rsidRPr="00A01572" w:rsidRDefault="00F2624F" w:rsidP="00523D74">
      <w:pPr>
        <w:widowControl w:val="0"/>
        <w:ind w:left="284" w:firstLine="0"/>
        <w:rPr>
          <w:rFonts w:ascii="Garamond" w:eastAsia="Calibri" w:hAnsi="Garamond" w:cs="Garamond"/>
          <w:bCs/>
          <w:sz w:val="22"/>
          <w:szCs w:val="22"/>
          <w:u w:val="single"/>
          <w:lang w:eastAsia="en-US"/>
        </w:rPr>
      </w:pPr>
      <w:r w:rsidRPr="00A01572">
        <w:rPr>
          <w:rFonts w:ascii="Garamond" w:eastAsia="Calibri" w:hAnsi="Garamond" w:cs="Garamond"/>
          <w:bCs/>
          <w:sz w:val="22"/>
          <w:szCs w:val="22"/>
          <w:u w:val="single"/>
          <w:lang w:eastAsia="en-US"/>
        </w:rPr>
        <w:t xml:space="preserve">Il concorrente allega: </w:t>
      </w:r>
    </w:p>
    <w:p w:rsidR="00A01572" w:rsidRDefault="00A01572" w:rsidP="00E469FD">
      <w:pPr>
        <w:numPr>
          <w:ilvl w:val="1"/>
          <w:numId w:val="16"/>
        </w:numPr>
        <w:autoSpaceDE w:val="0"/>
        <w:autoSpaceDN w:val="0"/>
        <w:adjustRightInd w:val="0"/>
        <w:spacing w:after="0"/>
        <w:ind w:left="567" w:hanging="28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copia fotostatica di un documento di identità del sottoscrittore;</w:t>
      </w:r>
    </w:p>
    <w:p w:rsidR="00A01572" w:rsidRPr="00A01572" w:rsidRDefault="00A01572" w:rsidP="00E469FD">
      <w:pPr>
        <w:numPr>
          <w:ilvl w:val="1"/>
          <w:numId w:val="16"/>
        </w:numPr>
        <w:autoSpaceDE w:val="0"/>
        <w:autoSpaceDN w:val="0"/>
        <w:adjustRightInd w:val="0"/>
        <w:spacing w:after="0"/>
        <w:ind w:left="567" w:hanging="28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 xml:space="preserve">(in caso di sottoscrizione del procuratore) </w:t>
      </w:r>
      <w:r w:rsidRPr="00A01572">
        <w:rPr>
          <w:rFonts w:ascii="Garamond" w:eastAsia="Calibri" w:hAnsi="Garamond" w:cs="Garamond"/>
          <w:bCs/>
          <w:sz w:val="22"/>
          <w:szCs w:val="22"/>
          <w:lang w:eastAsia="en-US"/>
        </w:rPr>
        <w:t>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r>
        <w:rPr>
          <w:rFonts w:ascii="Garamond" w:eastAsia="Calibri" w:hAnsi="Garamond" w:cs="Garamond"/>
          <w:bCs/>
          <w:sz w:val="22"/>
          <w:szCs w:val="22"/>
          <w:lang w:eastAsia="en-US"/>
        </w:rPr>
        <w:t>;</w:t>
      </w:r>
    </w:p>
    <w:p w:rsidR="00F2624F" w:rsidRPr="00604557" w:rsidRDefault="00F2624F" w:rsidP="00E469FD">
      <w:pPr>
        <w:numPr>
          <w:ilvl w:val="1"/>
          <w:numId w:val="16"/>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u w:val="single"/>
          <w:lang w:eastAsia="en-US"/>
        </w:rPr>
        <w:t>PASSOE</w:t>
      </w:r>
      <w:r w:rsidRPr="00604557">
        <w:rPr>
          <w:rFonts w:ascii="Garamond" w:eastAsia="Calibri" w:hAnsi="Garamond" w:cs="Garamond"/>
          <w:bCs/>
          <w:sz w:val="22"/>
          <w:szCs w:val="22"/>
          <w:lang w:eastAsia="en-US"/>
        </w:rPr>
        <w:t xml:space="preserve"> di cui all’art. 2, comma 3 lett.</w:t>
      </w:r>
      <w:r w:rsidR="00345880" w:rsidRPr="00604557">
        <w:rPr>
          <w:rFonts w:ascii="Garamond" w:eastAsia="Calibri" w:hAnsi="Garamond" w:cs="Garamond"/>
          <w:bCs/>
          <w:sz w:val="22"/>
          <w:szCs w:val="22"/>
          <w:lang w:eastAsia="en-US"/>
        </w:rPr>
        <w:t xml:space="preserve"> </w:t>
      </w:r>
      <w:r w:rsidRPr="00604557">
        <w:rPr>
          <w:rFonts w:ascii="Garamond" w:eastAsia="Calibri" w:hAnsi="Garamond" w:cs="Garamond"/>
          <w:bCs/>
          <w:sz w:val="22"/>
          <w:szCs w:val="22"/>
          <w:lang w:eastAsia="en-US"/>
        </w:rPr>
        <w:t>b) della delibera ANAC n. 157/2016, relativo al concorrente; in aggiunta, nel caso in cui il concorrente ricorra all’avvalimento ai sensi dell’art. 49 del Codice, anche il PASSOE relativo all’ausiliaria; in caso di subappalto anche il PASSOE dell’impresa subappaltatrice</w:t>
      </w:r>
      <w:r w:rsidR="00F75A6B">
        <w:rPr>
          <w:rFonts w:ascii="Garamond" w:eastAsia="Calibri" w:hAnsi="Garamond" w:cs="Garamond"/>
          <w:bCs/>
          <w:sz w:val="22"/>
          <w:szCs w:val="22"/>
          <w:lang w:eastAsia="en-US"/>
        </w:rPr>
        <w:t xml:space="preserve"> (nel caso di indicazione delle terne)</w:t>
      </w:r>
      <w:r w:rsidRPr="00604557">
        <w:rPr>
          <w:rFonts w:ascii="Garamond" w:eastAsia="Calibri" w:hAnsi="Garamond" w:cs="Garamond"/>
          <w:bCs/>
          <w:sz w:val="22"/>
          <w:szCs w:val="22"/>
          <w:lang w:eastAsia="en-US"/>
        </w:rPr>
        <w:t xml:space="preserve">; </w:t>
      </w:r>
    </w:p>
    <w:p w:rsidR="00F75A6B" w:rsidRDefault="00F75A6B" w:rsidP="00E469FD">
      <w:pPr>
        <w:numPr>
          <w:ilvl w:val="1"/>
          <w:numId w:val="16"/>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u w:val="single"/>
          <w:lang w:eastAsia="en-US"/>
        </w:rPr>
        <w:t>ricevuta di pagamento del contributo</w:t>
      </w:r>
      <w:r w:rsidRPr="00604557">
        <w:rPr>
          <w:rFonts w:ascii="Garamond" w:eastAsia="Calibri" w:hAnsi="Garamond" w:cs="Garamond"/>
          <w:bCs/>
          <w:sz w:val="22"/>
          <w:szCs w:val="22"/>
          <w:lang w:eastAsia="en-US"/>
        </w:rPr>
        <w:t xml:space="preserve"> a favore dell’ANAC</w:t>
      </w:r>
      <w:r w:rsidR="00380869">
        <w:rPr>
          <w:rFonts w:ascii="Garamond" w:eastAsia="Calibri" w:hAnsi="Garamond" w:cs="Garamond"/>
          <w:bCs/>
          <w:sz w:val="22"/>
          <w:szCs w:val="22"/>
          <w:lang w:eastAsia="en-US"/>
        </w:rPr>
        <w:t xml:space="preserve"> </w:t>
      </w:r>
      <w:r w:rsidR="00E469FD" w:rsidRPr="00507D99">
        <w:rPr>
          <w:rFonts w:ascii="Garamond" w:eastAsia="Calibri" w:hAnsi="Garamond" w:cs="Garamond"/>
          <w:b/>
          <w:bCs/>
          <w:i/>
          <w:sz w:val="22"/>
          <w:szCs w:val="22"/>
          <w:highlight w:val="yellow"/>
          <w:lang w:eastAsia="en-US"/>
        </w:rPr>
        <w:t>[</w:t>
      </w:r>
      <w:r w:rsidR="00E469FD">
        <w:rPr>
          <w:rFonts w:ascii="Garamond" w:eastAsia="Calibri" w:hAnsi="Garamond" w:cs="Garamond"/>
          <w:b/>
          <w:bCs/>
          <w:i/>
          <w:sz w:val="22"/>
          <w:szCs w:val="22"/>
          <w:highlight w:val="yellow"/>
          <w:lang w:eastAsia="en-US"/>
        </w:rPr>
        <w:t>eliminare</w:t>
      </w:r>
      <w:r w:rsidR="00E469FD" w:rsidRPr="00507D99">
        <w:rPr>
          <w:rFonts w:ascii="Garamond" w:eastAsia="Calibri" w:hAnsi="Garamond" w:cs="Garamond"/>
          <w:b/>
          <w:bCs/>
          <w:i/>
          <w:sz w:val="22"/>
          <w:szCs w:val="22"/>
          <w:highlight w:val="yellow"/>
          <w:lang w:eastAsia="en-US"/>
        </w:rPr>
        <w:t xml:space="preserve"> in caso di interventi di ricostruzione post-sisma</w:t>
      </w:r>
      <w:r w:rsidR="00E469FD">
        <w:rPr>
          <w:rFonts w:ascii="Garamond" w:eastAsia="Calibri" w:hAnsi="Garamond" w:cs="Garamond"/>
          <w:b/>
          <w:bCs/>
          <w:i/>
          <w:sz w:val="22"/>
          <w:szCs w:val="22"/>
          <w:highlight w:val="yellow"/>
          <w:lang w:eastAsia="en-US"/>
        </w:rPr>
        <w:t xml:space="preserve"> e di relativa esenzione</w:t>
      </w:r>
      <w:r w:rsidR="00E469FD" w:rsidRPr="00507D99">
        <w:rPr>
          <w:rFonts w:ascii="Garamond" w:eastAsia="Calibri" w:hAnsi="Garamond" w:cs="Garamond"/>
          <w:b/>
          <w:bCs/>
          <w:i/>
          <w:sz w:val="22"/>
          <w:szCs w:val="22"/>
          <w:highlight w:val="yellow"/>
          <w:lang w:eastAsia="en-US"/>
        </w:rPr>
        <w:t>]</w:t>
      </w:r>
      <w:r w:rsidR="00E469FD">
        <w:rPr>
          <w:rFonts w:ascii="Garamond" w:eastAsia="Calibri" w:hAnsi="Garamond" w:cs="Garamond"/>
          <w:bCs/>
          <w:sz w:val="22"/>
          <w:szCs w:val="22"/>
          <w:lang w:eastAsia="en-US"/>
        </w:rPr>
        <w:t>;</w:t>
      </w:r>
    </w:p>
    <w:p w:rsidR="00F2624F" w:rsidRPr="00604557" w:rsidRDefault="00F2624F" w:rsidP="00E469FD">
      <w:pPr>
        <w:numPr>
          <w:ilvl w:val="1"/>
          <w:numId w:val="16"/>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documento attestante </w:t>
      </w:r>
      <w:r w:rsidRPr="00604557">
        <w:rPr>
          <w:rFonts w:ascii="Garamond" w:eastAsia="Calibri" w:hAnsi="Garamond" w:cs="Garamond"/>
          <w:bCs/>
          <w:sz w:val="22"/>
          <w:szCs w:val="22"/>
          <w:u w:val="single"/>
          <w:lang w:eastAsia="en-US"/>
        </w:rPr>
        <w:t>la garanzia provvisoria</w:t>
      </w:r>
      <w:r w:rsidR="00522292" w:rsidRPr="00604557">
        <w:rPr>
          <w:rFonts w:ascii="Garamond" w:eastAsia="Calibri" w:hAnsi="Garamond" w:cs="Garamond"/>
          <w:bCs/>
          <w:sz w:val="22"/>
          <w:szCs w:val="22"/>
          <w:lang w:eastAsia="en-US"/>
        </w:rPr>
        <w:t xml:space="preserve"> </w:t>
      </w:r>
      <w:r w:rsidRPr="00604557">
        <w:rPr>
          <w:rFonts w:ascii="Garamond" w:eastAsia="Calibri" w:hAnsi="Garamond" w:cs="Garamond"/>
          <w:bCs/>
          <w:sz w:val="22"/>
          <w:szCs w:val="22"/>
          <w:lang w:eastAsia="en-US"/>
        </w:rPr>
        <w:t xml:space="preserve">con allegata dichiarazione di impegno di un fideiussore di cui all’art. 93, comma 8 del Codice; </w:t>
      </w:r>
    </w:p>
    <w:p w:rsidR="00F2624F" w:rsidRPr="00604557" w:rsidRDefault="00BE3C08" w:rsidP="00E469FD">
      <w:pPr>
        <w:numPr>
          <w:ilvl w:val="1"/>
          <w:numId w:val="16"/>
        </w:numPr>
        <w:autoSpaceDE w:val="0"/>
        <w:autoSpaceDN w:val="0"/>
        <w:adjustRightInd w:val="0"/>
        <w:spacing w:after="0"/>
        <w:ind w:left="567" w:hanging="28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p</w:t>
      </w:r>
      <w:r w:rsidR="00F2624F" w:rsidRPr="00604557">
        <w:rPr>
          <w:rFonts w:ascii="Garamond" w:eastAsia="Calibri" w:hAnsi="Garamond" w:cs="Garamond"/>
          <w:bCs/>
          <w:sz w:val="22"/>
          <w:szCs w:val="22"/>
          <w:lang w:eastAsia="en-US"/>
        </w:rPr>
        <w:t xml:space="preserve">er gli operatori economici che presentano la cauzione provvisoria in misura ridotta, ai sensi dell’art. 93, comma 7 del Codice: </w:t>
      </w:r>
      <w:r w:rsidR="00F2624F" w:rsidRPr="00604557">
        <w:rPr>
          <w:rFonts w:ascii="Garamond" w:eastAsia="Calibri" w:hAnsi="Garamond" w:cs="Garamond"/>
          <w:bCs/>
          <w:sz w:val="22"/>
          <w:szCs w:val="22"/>
          <w:u w:val="single"/>
          <w:lang w:eastAsia="en-US"/>
        </w:rPr>
        <w:t>copia conforme della certificazione</w:t>
      </w:r>
      <w:r w:rsidR="00F2624F" w:rsidRPr="00604557">
        <w:rPr>
          <w:rFonts w:ascii="Garamond" w:eastAsia="Calibri" w:hAnsi="Garamond" w:cs="Garamond"/>
          <w:bCs/>
          <w:sz w:val="22"/>
          <w:szCs w:val="22"/>
          <w:lang w:eastAsia="en-US"/>
        </w:rPr>
        <w:t xml:space="preserve"> di cui all’art. 93, comma 7 del Codice che giustifica la riduzione dell’importo della cauzione</w:t>
      </w:r>
      <w:r w:rsidR="00F75A6B">
        <w:rPr>
          <w:rFonts w:ascii="Garamond" w:eastAsia="Calibri" w:hAnsi="Garamond" w:cs="Garamond"/>
          <w:bCs/>
          <w:sz w:val="22"/>
          <w:szCs w:val="22"/>
          <w:lang w:eastAsia="en-US"/>
        </w:rPr>
        <w:t xml:space="preserve"> (se non risultante dall’attestazione SOA)</w:t>
      </w:r>
      <w:r w:rsidR="00F2624F" w:rsidRPr="00604557">
        <w:rPr>
          <w:rFonts w:ascii="Garamond" w:eastAsia="Calibri" w:hAnsi="Garamond" w:cs="Garamond"/>
          <w:bCs/>
          <w:sz w:val="22"/>
          <w:szCs w:val="22"/>
          <w:lang w:eastAsia="en-US"/>
        </w:rPr>
        <w:t xml:space="preserve">; </w:t>
      </w:r>
    </w:p>
    <w:p w:rsidR="00E469FD" w:rsidRPr="00604557" w:rsidRDefault="00E469FD" w:rsidP="00ED6355">
      <w:pPr>
        <w:numPr>
          <w:ilvl w:val="1"/>
          <w:numId w:val="16"/>
        </w:numPr>
        <w:autoSpaceDE w:val="0"/>
        <w:autoSpaceDN w:val="0"/>
        <w:adjustRightInd w:val="0"/>
        <w:spacing w:after="0"/>
        <w:contextualSpacing/>
        <w:rPr>
          <w:rFonts w:ascii="Garamond" w:eastAsia="Calibri" w:hAnsi="Garamond" w:cs="Garamond"/>
          <w:bCs/>
          <w:sz w:val="22"/>
          <w:szCs w:val="22"/>
          <w:lang w:eastAsia="en-US"/>
        </w:rPr>
      </w:pPr>
      <w:r w:rsidRPr="00507D99">
        <w:rPr>
          <w:rFonts w:ascii="Garamond" w:eastAsia="Calibri" w:hAnsi="Garamond" w:cs="Garamond"/>
          <w:bCs/>
          <w:sz w:val="22"/>
          <w:szCs w:val="22"/>
          <w:lang w:eastAsia="en-US"/>
        </w:rPr>
        <w:lastRenderedPageBreak/>
        <w:t>patto di integrità</w:t>
      </w:r>
      <w:r w:rsidRPr="00604557">
        <w:rPr>
          <w:rFonts w:ascii="Garamond" w:eastAsia="Calibri" w:hAnsi="Garamond" w:cs="Garamond"/>
          <w:bCs/>
          <w:sz w:val="22"/>
          <w:szCs w:val="22"/>
          <w:lang w:eastAsia="en-US"/>
        </w:rPr>
        <w:t xml:space="preserve"> </w:t>
      </w:r>
      <w:r w:rsidRPr="00507D99">
        <w:rPr>
          <w:rFonts w:ascii="Garamond" w:eastAsia="Calibri" w:hAnsi="Garamond" w:cs="Garamond"/>
          <w:bCs/>
          <w:sz w:val="22"/>
          <w:szCs w:val="22"/>
          <w:lang w:eastAsia="en-US"/>
        </w:rPr>
        <w:t xml:space="preserve">/protocollo di legalità </w:t>
      </w:r>
      <w:r w:rsidRPr="00507D99">
        <w:rPr>
          <w:rFonts w:ascii="Garamond" w:eastAsia="Calibri" w:hAnsi="Garamond" w:cs="Garamond"/>
          <w:b/>
          <w:bCs/>
          <w:i/>
          <w:sz w:val="22"/>
          <w:szCs w:val="22"/>
          <w:highlight w:val="yellow"/>
          <w:lang w:eastAsia="en-US"/>
        </w:rPr>
        <w:t>[ovvero in caso di interventi di ricostruzione post-sisma]</w:t>
      </w:r>
      <w:r w:rsidRPr="00507D99">
        <w:rPr>
          <w:rFonts w:ascii="Garamond" w:eastAsia="Calibri" w:hAnsi="Garamond" w:cs="Garamond"/>
          <w:bCs/>
          <w:sz w:val="22"/>
          <w:szCs w:val="22"/>
          <w:highlight w:val="yellow"/>
          <w:lang w:eastAsia="en-US"/>
        </w:rPr>
        <w:t xml:space="preserve"> Protocollo di legalità per gli interventi di ricostruzione post-sisma, sottoscritto per accettazione e conferma</w:t>
      </w:r>
      <w:r w:rsidRPr="00604557">
        <w:rPr>
          <w:rFonts w:ascii="Garamond" w:eastAsia="Calibri" w:hAnsi="Garamond" w:cs="Garamond"/>
          <w:bCs/>
          <w:sz w:val="22"/>
          <w:szCs w:val="22"/>
          <w:lang w:eastAsia="en-US"/>
        </w:rPr>
        <w:t>;</w:t>
      </w:r>
    </w:p>
    <w:p w:rsidR="00F2624F" w:rsidRPr="00604557" w:rsidRDefault="00BE3C08" w:rsidP="00ED6355">
      <w:pPr>
        <w:numPr>
          <w:ilvl w:val="1"/>
          <w:numId w:val="16"/>
        </w:numPr>
        <w:autoSpaceDE w:val="0"/>
        <w:autoSpaceDN w:val="0"/>
        <w:adjustRightInd w:val="0"/>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d</w:t>
      </w:r>
      <w:r w:rsidR="00F2624F" w:rsidRPr="00604557">
        <w:rPr>
          <w:rFonts w:ascii="Garamond" w:eastAsia="Calibri" w:hAnsi="Garamond" w:cs="Garamond"/>
          <w:bCs/>
          <w:sz w:val="22"/>
          <w:szCs w:val="22"/>
          <w:lang w:eastAsia="en-US"/>
        </w:rPr>
        <w:t xml:space="preserve">ocumentazione attestante il </w:t>
      </w:r>
      <w:r w:rsidR="00F2624F" w:rsidRPr="00604557">
        <w:rPr>
          <w:rFonts w:ascii="Garamond" w:eastAsia="Calibri" w:hAnsi="Garamond" w:cs="Garamond"/>
          <w:bCs/>
          <w:sz w:val="22"/>
          <w:szCs w:val="22"/>
          <w:u w:val="single"/>
          <w:lang w:eastAsia="en-US"/>
        </w:rPr>
        <w:t>pagamento dell’imposta di bollo</w:t>
      </w:r>
      <w:r w:rsidR="00CB6AC0" w:rsidRPr="00604557">
        <w:rPr>
          <w:rFonts w:ascii="Garamond" w:eastAsia="Calibri" w:hAnsi="Garamond" w:cs="Garamond"/>
          <w:bCs/>
          <w:sz w:val="22"/>
          <w:szCs w:val="22"/>
          <w:lang w:eastAsia="en-US"/>
        </w:rPr>
        <w:t>:</w:t>
      </w:r>
      <w:r w:rsidR="00F2624F" w:rsidRPr="00604557">
        <w:rPr>
          <w:rFonts w:ascii="Garamond" w:eastAsia="Calibri" w:hAnsi="Garamond" w:cs="Garamond"/>
          <w:bCs/>
          <w:sz w:val="22"/>
          <w:szCs w:val="22"/>
          <w:lang w:eastAsia="en-US"/>
        </w:rPr>
        <w:t xml:space="preserve"> </w:t>
      </w:r>
      <w:r w:rsidR="00CB6AC0" w:rsidRPr="00604557">
        <w:rPr>
          <w:rFonts w:ascii="Garamond" w:eastAsia="Calibri" w:hAnsi="Garamond" w:cs="Garamond"/>
          <w:bCs/>
          <w:sz w:val="22"/>
          <w:szCs w:val="22"/>
          <w:lang w:eastAsia="en-US"/>
        </w:rPr>
        <w:t>i</w:t>
      </w:r>
      <w:r w:rsidR="00F2624F" w:rsidRPr="00604557">
        <w:rPr>
          <w:rFonts w:ascii="Garamond" w:eastAsia="Calibri" w:hAnsi="Garamond" w:cs="Garamond"/>
          <w:bCs/>
          <w:sz w:val="22"/>
          <w:szCs w:val="22"/>
          <w:lang w:eastAsia="en-US"/>
        </w:rPr>
        <w:t xml:space="preserve"> concorrenti devono produrre idoneo documento di attestazione dell’assolvimento imposta di bollo in una delle modalità previste dalla normativa vigente. Le offerte non in regola con il bollo sono considerate valide ai fini della partecipazione alla procedura ma verranno comunicate al competente Ufficio dell’Agenzia delle Entrate. Il concorrente d</w:t>
      </w:r>
      <w:r w:rsidR="00380869">
        <w:rPr>
          <w:rFonts w:ascii="Garamond" w:eastAsia="Calibri" w:hAnsi="Garamond" w:cs="Garamond"/>
          <w:bCs/>
          <w:sz w:val="22"/>
          <w:szCs w:val="22"/>
          <w:lang w:eastAsia="en-US"/>
        </w:rPr>
        <w:t>eve inviare e far pervenire al</w:t>
      </w:r>
      <w:r w:rsidR="00F2624F" w:rsidRPr="00604557">
        <w:rPr>
          <w:rFonts w:ascii="Garamond" w:eastAsia="Calibri" w:hAnsi="Garamond" w:cs="Garamond"/>
          <w:bCs/>
          <w:sz w:val="22"/>
          <w:szCs w:val="22"/>
          <w:lang w:eastAsia="en-US"/>
        </w:rPr>
        <w:t xml:space="preserve"> </w:t>
      </w:r>
      <w:r w:rsidR="00380869" w:rsidRPr="00380869">
        <w:rPr>
          <w:rFonts w:ascii="Garamond" w:eastAsia="Calibri" w:hAnsi="Garamond" w:cs="Garamond"/>
          <w:bCs/>
          <w:i/>
          <w:sz w:val="22"/>
          <w:szCs w:val="22"/>
          <w:lang w:eastAsia="en-US"/>
        </w:rPr>
        <w:t>Comune/Amministrazione/Stazione Appaltante</w:t>
      </w:r>
      <w:r w:rsidR="00F2624F" w:rsidRPr="00604557">
        <w:rPr>
          <w:rFonts w:ascii="Garamond" w:eastAsia="Calibri" w:hAnsi="Garamond" w:cs="Garamond"/>
          <w:bCs/>
          <w:sz w:val="22"/>
          <w:szCs w:val="22"/>
          <w:lang w:eastAsia="en-US"/>
        </w:rPr>
        <w:t>, mediante inserimento nella busta digitale “A”, l’attestazione del pagamento degli oneri di bollo relativi all’istanza e all’offerta economica.</w:t>
      </w:r>
      <w:r w:rsidR="00CB6AC0" w:rsidRPr="00604557">
        <w:rPr>
          <w:rFonts w:ascii="Garamond" w:eastAsia="Calibri" w:hAnsi="Garamond" w:cs="Garamond"/>
          <w:bCs/>
          <w:sz w:val="22"/>
          <w:szCs w:val="22"/>
          <w:lang w:eastAsia="en-US"/>
        </w:rPr>
        <w:t xml:space="preserve"> </w:t>
      </w:r>
      <w:r w:rsidR="00F2624F" w:rsidRPr="00604557">
        <w:rPr>
          <w:rFonts w:ascii="Garamond" w:eastAsia="Calibri" w:hAnsi="Garamond" w:cs="Garamond"/>
          <w:bCs/>
          <w:sz w:val="22"/>
          <w:szCs w:val="22"/>
          <w:lang w:eastAsia="en-US"/>
        </w:rPr>
        <w:t>A titolo esemplificativo, i concorrenti possono allegare copia scansionata del foglio sui cui viene apposta la marca da bollo, debitamente annullata, con l’indicazione del numero gara SIMOG e CIG della presente procedura di gara, o, in alternativa, ricorrendo alla marca da bollo virtuale, allegando il file della ricevuta relativa al pagamento del bollo.</w:t>
      </w:r>
    </w:p>
    <w:p w:rsidR="00F85114" w:rsidRPr="00F75A6B" w:rsidRDefault="00ED6355" w:rsidP="00ED6355">
      <w:pPr>
        <w:numPr>
          <w:ilvl w:val="1"/>
          <w:numId w:val="16"/>
        </w:numPr>
        <w:autoSpaceDE w:val="0"/>
        <w:autoSpaceDN w:val="0"/>
        <w:adjustRightInd w:val="0"/>
        <w:contextualSpacing/>
        <w:rPr>
          <w:rFonts w:ascii="Garamond" w:eastAsia="Calibri" w:hAnsi="Garamond" w:cs="Garamond"/>
          <w:bCs/>
          <w:sz w:val="22"/>
          <w:szCs w:val="22"/>
          <w:lang w:eastAsia="en-US"/>
        </w:rPr>
      </w:pPr>
      <w:r w:rsidRPr="00ED6355">
        <w:rPr>
          <w:rFonts w:ascii="Garamond" w:eastAsia="Calibri" w:hAnsi="Garamond" w:cs="Garamond"/>
          <w:b/>
          <w:bCs/>
          <w:i/>
          <w:sz w:val="22"/>
          <w:szCs w:val="22"/>
          <w:lang w:eastAsia="en-US"/>
        </w:rPr>
        <w:t>[eventuale]</w:t>
      </w:r>
      <w:r>
        <w:rPr>
          <w:rFonts w:ascii="Garamond" w:eastAsia="Calibri" w:hAnsi="Garamond" w:cs="Garamond"/>
          <w:bCs/>
          <w:sz w:val="22"/>
          <w:szCs w:val="22"/>
          <w:lang w:eastAsia="en-US"/>
        </w:rPr>
        <w:t xml:space="preserve"> </w:t>
      </w:r>
      <w:r w:rsidR="00BE3C08" w:rsidRPr="00F75A6B">
        <w:rPr>
          <w:rFonts w:ascii="Garamond" w:eastAsia="Calibri" w:hAnsi="Garamond" w:cs="Garamond"/>
          <w:bCs/>
          <w:sz w:val="22"/>
          <w:szCs w:val="22"/>
          <w:lang w:eastAsia="en-US"/>
        </w:rPr>
        <w:t>a</w:t>
      </w:r>
      <w:r w:rsidR="00980C1D" w:rsidRPr="00F75A6B">
        <w:rPr>
          <w:rFonts w:ascii="Garamond" w:eastAsia="Calibri" w:hAnsi="Garamond" w:cs="Garamond"/>
          <w:bCs/>
          <w:sz w:val="22"/>
          <w:szCs w:val="22"/>
          <w:lang w:eastAsia="en-US"/>
        </w:rPr>
        <w:t xml:space="preserve">ttestazione di </w:t>
      </w:r>
      <w:r w:rsidR="00F85114" w:rsidRPr="00F75A6B">
        <w:rPr>
          <w:rFonts w:ascii="Garamond" w:eastAsia="Calibri" w:hAnsi="Garamond" w:cs="Garamond"/>
          <w:bCs/>
          <w:sz w:val="22"/>
          <w:szCs w:val="22"/>
          <w:lang w:eastAsia="en-US"/>
        </w:rPr>
        <w:t>sopralluogo</w:t>
      </w:r>
      <w:r w:rsidR="00BE3C08" w:rsidRPr="00F75A6B">
        <w:rPr>
          <w:rFonts w:ascii="Garamond" w:eastAsia="Calibri" w:hAnsi="Garamond" w:cs="Garamond"/>
          <w:bCs/>
          <w:sz w:val="22"/>
          <w:szCs w:val="22"/>
          <w:lang w:eastAsia="en-US"/>
        </w:rPr>
        <w:t xml:space="preserve"> effettuato.</w:t>
      </w:r>
    </w:p>
    <w:p w:rsidR="0025727D" w:rsidRPr="00604557" w:rsidRDefault="0025727D" w:rsidP="0025727D">
      <w:pPr>
        <w:autoSpaceDE w:val="0"/>
        <w:autoSpaceDN w:val="0"/>
        <w:adjustRightInd w:val="0"/>
        <w:ind w:left="567" w:firstLine="0"/>
        <w:contextualSpacing/>
        <w:rPr>
          <w:rFonts w:ascii="Garamond" w:eastAsia="Calibri" w:hAnsi="Garamond" w:cs="Garamond"/>
          <w:bCs/>
          <w:sz w:val="22"/>
          <w:szCs w:val="22"/>
          <w:lang w:eastAsia="en-US"/>
        </w:rPr>
      </w:pPr>
    </w:p>
    <w:p w:rsidR="00F2624F" w:rsidRPr="00604557" w:rsidRDefault="00F2624F" w:rsidP="00E469FD">
      <w:pPr>
        <w:pStyle w:val="Paragrafoelenco"/>
        <w:widowControl w:val="0"/>
        <w:numPr>
          <w:ilvl w:val="2"/>
          <w:numId w:val="28"/>
        </w:numPr>
        <w:ind w:right="567"/>
        <w:outlineLvl w:val="0"/>
        <w:rPr>
          <w:rFonts w:ascii="Garamond" w:hAnsi="Garamond" w:cs="Garamond"/>
          <w:b/>
          <w:bCs/>
        </w:rPr>
      </w:pPr>
      <w:bookmarkStart w:id="98" w:name="_Toc515546954"/>
      <w:bookmarkStart w:id="99" w:name="_Toc532803889"/>
      <w:r w:rsidRPr="00604557">
        <w:rPr>
          <w:rFonts w:ascii="Garamond" w:hAnsi="Garamond" w:cs="Garamond"/>
          <w:b/>
          <w:bCs/>
        </w:rPr>
        <w:t>Documentazione e dichiarazioni ulteriori per i soggetti associati</w:t>
      </w:r>
      <w:bookmarkEnd w:id="98"/>
      <w:bookmarkEnd w:id="99"/>
    </w:p>
    <w:p w:rsidR="00F2624F" w:rsidRPr="00604557" w:rsidRDefault="00F2624F" w:rsidP="00C96767">
      <w:pPr>
        <w:widowControl w:val="0"/>
        <w:ind w:left="284" w:firstLine="0"/>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Le dichiarazioni di cui al presente paragrafo sono sottoscritte second</w:t>
      </w:r>
      <w:r w:rsidR="001F311B" w:rsidRPr="00604557">
        <w:rPr>
          <w:rFonts w:ascii="Garamond" w:eastAsia="Calibri" w:hAnsi="Garamond" w:cs="Garamond"/>
          <w:bCs/>
          <w:sz w:val="22"/>
          <w:szCs w:val="22"/>
          <w:lang w:eastAsia="en-US"/>
        </w:rPr>
        <w:t>o le modalità di cui al punto 15</w:t>
      </w:r>
      <w:r w:rsidRPr="00604557">
        <w:rPr>
          <w:rFonts w:ascii="Garamond" w:eastAsia="Calibri" w:hAnsi="Garamond" w:cs="Garamond"/>
          <w:bCs/>
          <w:sz w:val="22"/>
          <w:szCs w:val="22"/>
          <w:lang w:eastAsia="en-US"/>
        </w:rPr>
        <w:t xml:space="preserve">.1. </w:t>
      </w:r>
    </w:p>
    <w:p w:rsidR="00F2624F" w:rsidRPr="00604557" w:rsidRDefault="00F2624F" w:rsidP="00C96767">
      <w:pPr>
        <w:autoSpaceDE w:val="0"/>
        <w:autoSpaceDN w:val="0"/>
        <w:adjustRightInd w:val="0"/>
        <w:spacing w:after="0"/>
        <w:ind w:left="284" w:firstLine="0"/>
        <w:jc w:val="left"/>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i raggruppamenti temporanei già costituiti </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copia autentica del mandato collettivo irrevocabile con rappresentanza conferito alla mandataria per atto pubblico o scrittura privata</w:t>
      </w:r>
      <w:r w:rsidR="00C803AE">
        <w:rPr>
          <w:rFonts w:ascii="Garamond" w:eastAsia="Calibri" w:hAnsi="Garamond" w:cs="Garamond"/>
          <w:bCs/>
          <w:sz w:val="22"/>
          <w:szCs w:val="22"/>
          <w:lang w:eastAsia="en-US"/>
        </w:rPr>
        <w:t xml:space="preserve"> autenticata;</w:t>
      </w:r>
    </w:p>
    <w:p w:rsidR="00F2624F" w:rsidRPr="00604557" w:rsidRDefault="00F2624F" w:rsidP="00E469FD">
      <w:pPr>
        <w:numPr>
          <w:ilvl w:val="0"/>
          <w:numId w:val="17"/>
        </w:numPr>
        <w:autoSpaceDE w:val="0"/>
        <w:autoSpaceDN w:val="0"/>
        <w:adjustRightInd w:val="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dichiarazione in cui si indica, ai sensi dell’art. 48, co 4 del Codice, le parti del</w:t>
      </w:r>
      <w:r w:rsidR="00345880" w:rsidRPr="00604557">
        <w:rPr>
          <w:rFonts w:ascii="Garamond" w:eastAsia="Calibri" w:hAnsi="Garamond" w:cs="Garamond"/>
          <w:bCs/>
          <w:sz w:val="22"/>
          <w:szCs w:val="22"/>
          <w:lang w:eastAsia="en-US"/>
        </w:rPr>
        <w:t>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w:t>
      </w:r>
      <w:r w:rsidR="006E41B3" w:rsidRPr="00604557">
        <w:rPr>
          <w:rFonts w:ascii="Garamond" w:eastAsia="Calibri" w:hAnsi="Garamond" w:cs="Garamond"/>
          <w:bCs/>
          <w:sz w:val="22"/>
          <w:szCs w:val="22"/>
          <w:lang w:eastAsia="en-US"/>
        </w:rPr>
        <w:t>l</w:t>
      </w:r>
      <w:r w:rsidR="004209F7">
        <w:rPr>
          <w:rFonts w:ascii="Garamond" w:eastAsia="Calibri" w:hAnsi="Garamond" w:cs="Garamond"/>
          <w:bCs/>
          <w:sz w:val="22"/>
          <w:szCs w:val="22"/>
          <w:lang w:eastAsia="en-US"/>
        </w:rPr>
        <w:t>i</w:t>
      </w:r>
      <w:r w:rsidR="00C803AE">
        <w:rPr>
          <w:rFonts w:ascii="Garamond" w:eastAsia="Calibri" w:hAnsi="Garamond" w:cs="Garamond"/>
          <w:bCs/>
          <w:sz w:val="22"/>
          <w:szCs w:val="22"/>
          <w:lang w:eastAsia="en-US"/>
        </w:rPr>
        <w:t>, in caso di prestazioni indivisibili</w:t>
      </w:r>
      <w:r w:rsidRPr="00604557">
        <w:rPr>
          <w:rFonts w:ascii="Garamond" w:eastAsia="Calibri" w:hAnsi="Garamond" w:cs="Garamond"/>
          <w:bCs/>
          <w:sz w:val="22"/>
          <w:szCs w:val="22"/>
          <w:lang w:eastAsia="en-US"/>
        </w:rPr>
        <w:t xml:space="preserve">, che saranno eseguite dai singoli operatori economici riuniti o consorziati. </w:t>
      </w:r>
    </w:p>
    <w:p w:rsidR="00F2624F" w:rsidRPr="00604557" w:rsidRDefault="00F2624F" w:rsidP="00C96767">
      <w:pPr>
        <w:autoSpaceDE w:val="0"/>
        <w:autoSpaceDN w:val="0"/>
        <w:adjustRightInd w:val="0"/>
        <w:spacing w:after="0"/>
        <w:ind w:left="284" w:firstLine="0"/>
        <w:jc w:val="left"/>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Per i consorzi</w:t>
      </w:r>
      <w:r w:rsidR="007A7A59">
        <w:rPr>
          <w:rFonts w:ascii="Garamond" w:eastAsia="Calibri" w:hAnsi="Garamond" w:cs="Garamond"/>
          <w:b/>
          <w:bCs/>
          <w:sz w:val="22"/>
          <w:szCs w:val="22"/>
          <w:lang w:eastAsia="en-US"/>
        </w:rPr>
        <w:t xml:space="preserve"> ordinari o GEIE già costituiti</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atto costitutivo e statuto del consorzio o GEIE, in copia autentica, con indicazione del sog</w:t>
      </w:r>
      <w:r w:rsidR="007A7A59">
        <w:rPr>
          <w:rFonts w:ascii="Garamond" w:eastAsia="Calibri" w:hAnsi="Garamond" w:cs="Garamond"/>
          <w:bCs/>
          <w:sz w:val="22"/>
          <w:szCs w:val="22"/>
          <w:lang w:eastAsia="en-US"/>
        </w:rPr>
        <w:t>getto designato quale capofila;</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in cui si indica, ai sensi dell’art. 48, co 4 del Codice,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007A7A59">
        <w:rPr>
          <w:rFonts w:ascii="Garamond" w:eastAsia="Calibri" w:hAnsi="Garamond" w:cs="Garamond"/>
          <w:bCs/>
          <w:sz w:val="22"/>
          <w:szCs w:val="22"/>
          <w:lang w:eastAsia="en-US"/>
        </w:rPr>
        <w:t>, in caso di prestazioni indivisibili</w:t>
      </w:r>
      <w:r w:rsidR="007A7A59" w:rsidRPr="00604557">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che saranno eseguite dai singoli operatori economici consorziati.</w:t>
      </w:r>
    </w:p>
    <w:p w:rsidR="00F2624F" w:rsidRPr="00604557" w:rsidRDefault="00F2624F" w:rsidP="00C96767">
      <w:pPr>
        <w:autoSpaceDE w:val="0"/>
        <w:autoSpaceDN w:val="0"/>
        <w:adjustRightInd w:val="0"/>
        <w:spacing w:after="0"/>
        <w:ind w:left="284" w:firstLine="0"/>
        <w:jc w:val="left"/>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Per i raggruppamenti temporanei o consorzi ordina</w:t>
      </w:r>
      <w:r w:rsidR="007A7A59">
        <w:rPr>
          <w:rFonts w:ascii="Garamond" w:eastAsia="Calibri" w:hAnsi="Garamond" w:cs="Garamond"/>
          <w:b/>
          <w:bCs/>
          <w:sz w:val="22"/>
          <w:szCs w:val="22"/>
          <w:lang w:eastAsia="en-US"/>
        </w:rPr>
        <w:t>ri o GEIE non ancora costituiti</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attestante: </w:t>
      </w:r>
    </w:p>
    <w:p w:rsidR="00F2624F" w:rsidRPr="00604557" w:rsidRDefault="00F2624F" w:rsidP="00E469FD">
      <w:pPr>
        <w:numPr>
          <w:ilvl w:val="0"/>
          <w:numId w:val="18"/>
        </w:numPr>
        <w:autoSpaceDE w:val="0"/>
        <w:autoSpaceDN w:val="0"/>
        <w:adjustRightInd w:val="0"/>
        <w:spacing w:after="0"/>
        <w:ind w:left="851" w:hanging="284"/>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l’operatore economico al quale, in caso di aggiudicazione, sarà conferito mandato speciale con rappresentanza o funzioni di capogruppo; </w:t>
      </w:r>
    </w:p>
    <w:p w:rsidR="00F2624F" w:rsidRPr="00604557" w:rsidRDefault="00F2624F" w:rsidP="00E469FD">
      <w:pPr>
        <w:numPr>
          <w:ilvl w:val="0"/>
          <w:numId w:val="18"/>
        </w:numPr>
        <w:autoSpaceDE w:val="0"/>
        <w:autoSpaceDN w:val="0"/>
        <w:adjustRightInd w:val="0"/>
        <w:spacing w:after="0"/>
        <w:ind w:left="851" w:hanging="284"/>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w:t>
      </w:r>
      <w:r w:rsidR="007A7A59">
        <w:rPr>
          <w:rFonts w:ascii="Garamond" w:eastAsia="Calibri" w:hAnsi="Garamond" w:cs="Garamond"/>
          <w:bCs/>
          <w:sz w:val="22"/>
          <w:szCs w:val="22"/>
          <w:lang w:eastAsia="en-US"/>
        </w:rPr>
        <w:t xml:space="preserve"> componente</w:t>
      </w:r>
      <w:r w:rsidRPr="00604557">
        <w:rPr>
          <w:rFonts w:ascii="Garamond" w:eastAsia="Calibri" w:hAnsi="Garamond" w:cs="Garamond"/>
          <w:bCs/>
          <w:sz w:val="22"/>
          <w:szCs w:val="22"/>
          <w:lang w:eastAsia="en-US"/>
        </w:rPr>
        <w:t xml:space="preserve"> qualificat</w:t>
      </w:r>
      <w:r w:rsidR="007A7A59">
        <w:rPr>
          <w:rFonts w:ascii="Garamond" w:eastAsia="Calibri" w:hAnsi="Garamond" w:cs="Garamond"/>
          <w:bCs/>
          <w:sz w:val="22"/>
          <w:szCs w:val="22"/>
          <w:lang w:eastAsia="en-US"/>
        </w:rPr>
        <w:t>o</w:t>
      </w:r>
      <w:r w:rsidRPr="00604557">
        <w:rPr>
          <w:rFonts w:ascii="Garamond" w:eastAsia="Calibri" w:hAnsi="Garamond" w:cs="Garamond"/>
          <w:bCs/>
          <w:sz w:val="22"/>
          <w:szCs w:val="22"/>
          <w:lang w:eastAsia="en-US"/>
        </w:rPr>
        <w:t xml:space="preserve"> come mandatari</w:t>
      </w:r>
      <w:r w:rsidR="007A7A59">
        <w:rPr>
          <w:rFonts w:ascii="Garamond" w:eastAsia="Calibri" w:hAnsi="Garamond" w:cs="Garamond"/>
          <w:bCs/>
          <w:sz w:val="22"/>
          <w:szCs w:val="22"/>
          <w:lang w:eastAsia="en-US"/>
        </w:rPr>
        <w:t>o</w:t>
      </w:r>
      <w:r w:rsidRPr="00604557">
        <w:rPr>
          <w:rFonts w:ascii="Garamond" w:eastAsia="Calibri" w:hAnsi="Garamond" w:cs="Garamond"/>
          <w:bCs/>
          <w:sz w:val="22"/>
          <w:szCs w:val="22"/>
          <w:lang w:eastAsia="en-US"/>
        </w:rPr>
        <w:t xml:space="preserve"> che stipulerà il contratto in nome e per conto delle mandanti/consorziate;</w:t>
      </w:r>
    </w:p>
    <w:p w:rsidR="00F2624F" w:rsidRPr="00604557" w:rsidRDefault="00F2624F" w:rsidP="00E469FD">
      <w:pPr>
        <w:numPr>
          <w:ilvl w:val="0"/>
          <w:numId w:val="18"/>
        </w:numPr>
        <w:autoSpaceDE w:val="0"/>
        <w:autoSpaceDN w:val="0"/>
        <w:adjustRightInd w:val="0"/>
        <w:spacing w:after="0"/>
        <w:ind w:left="851" w:hanging="284"/>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ai sensi dell’art. 48, co</w:t>
      </w:r>
      <w:r w:rsidR="007A7A59">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4 del Codice,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007A7A59">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w:t>
      </w:r>
      <w:r w:rsidRPr="00604557">
        <w:rPr>
          <w:rFonts w:ascii="Garamond" w:eastAsia="Calibri" w:hAnsi="Garamond" w:cs="Garamond"/>
          <w:bCs/>
          <w:sz w:val="22"/>
          <w:szCs w:val="22"/>
          <w:lang w:eastAsia="en-US"/>
        </w:rPr>
        <w:t xml:space="preserve"> indivisibili, che saranno eseguite dai singoli operatori economici riuniti o consorziati. </w:t>
      </w:r>
    </w:p>
    <w:p w:rsidR="007A7A59" w:rsidRDefault="00F2624F" w:rsidP="001F59B8">
      <w:pPr>
        <w:autoSpaceDE w:val="0"/>
        <w:autoSpaceDN w:val="0"/>
        <w:adjustRightInd w:val="0"/>
        <w:spacing w:after="0"/>
        <w:ind w:left="284" w:firstLine="0"/>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le aggregazioni di rete: </w:t>
      </w:r>
    </w:p>
    <w:p w:rsidR="00F2624F" w:rsidRPr="00604557" w:rsidRDefault="007A7A59" w:rsidP="001F59B8">
      <w:pPr>
        <w:autoSpaceDE w:val="0"/>
        <w:autoSpaceDN w:val="0"/>
        <w:adjustRightInd w:val="0"/>
        <w:spacing w:after="0"/>
        <w:ind w:left="284" w:firstLine="0"/>
        <w:rPr>
          <w:rFonts w:ascii="Garamond" w:eastAsia="Calibri" w:hAnsi="Garamond" w:cs="Garamond"/>
          <w:b/>
          <w:bCs/>
          <w:sz w:val="22"/>
          <w:szCs w:val="22"/>
          <w:lang w:eastAsia="en-US"/>
        </w:rPr>
      </w:pPr>
      <w:r>
        <w:rPr>
          <w:rFonts w:ascii="Garamond" w:eastAsia="Calibri" w:hAnsi="Garamond" w:cs="Garamond"/>
          <w:b/>
          <w:bCs/>
          <w:sz w:val="22"/>
          <w:szCs w:val="22"/>
          <w:lang w:eastAsia="en-US"/>
        </w:rPr>
        <w:t xml:space="preserve">I. </w:t>
      </w:r>
      <w:r w:rsidR="00F2624F" w:rsidRPr="00604557">
        <w:rPr>
          <w:rFonts w:ascii="Garamond" w:eastAsia="Calibri" w:hAnsi="Garamond" w:cs="Garamond"/>
          <w:b/>
          <w:bCs/>
          <w:sz w:val="22"/>
          <w:szCs w:val="22"/>
          <w:lang w:eastAsia="en-US"/>
        </w:rPr>
        <w:t>rete dotata di un organo comune con potere di rappresentanza e soggett</w:t>
      </w:r>
      <w:r>
        <w:rPr>
          <w:rFonts w:ascii="Garamond" w:eastAsia="Calibri" w:hAnsi="Garamond" w:cs="Garamond"/>
          <w:b/>
          <w:bCs/>
          <w:sz w:val="22"/>
          <w:szCs w:val="22"/>
          <w:lang w:eastAsia="en-US"/>
        </w:rPr>
        <w:t>ività giuridica (c.d. rete-soggetto)</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copia autentica o copia conforme del contratto di rete, redatto per atto pubblico o scrittura privata autenticata, ovvero per atto firmato digitalmente a norma dell’art. 25 del d.lgs. 82/2005, con indicazione dell’organo comune che agisce in rappresentanza della rete; </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sottoscritta dal legale rappresentante dell’organo comune, che indichi per quali </w:t>
      </w:r>
      <w:r w:rsidR="007A7A59">
        <w:rPr>
          <w:rFonts w:ascii="Garamond" w:eastAsia="Calibri" w:hAnsi="Garamond" w:cs="Garamond"/>
          <w:bCs/>
          <w:sz w:val="22"/>
          <w:szCs w:val="22"/>
          <w:lang w:eastAsia="en-US"/>
        </w:rPr>
        <w:t>operatori economici</w:t>
      </w:r>
      <w:r w:rsidRPr="00604557">
        <w:rPr>
          <w:rFonts w:ascii="Garamond" w:eastAsia="Calibri" w:hAnsi="Garamond" w:cs="Garamond"/>
          <w:bCs/>
          <w:sz w:val="22"/>
          <w:szCs w:val="22"/>
          <w:lang w:eastAsia="en-US"/>
        </w:rPr>
        <w:t xml:space="preserve"> la rete concorre;</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che indichi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007A7A59">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 indivisibili</w:t>
      </w:r>
      <w:r w:rsidRPr="00604557">
        <w:rPr>
          <w:rFonts w:ascii="Garamond" w:eastAsia="Calibri" w:hAnsi="Garamond" w:cs="Garamond"/>
          <w:bCs/>
          <w:sz w:val="22"/>
          <w:szCs w:val="22"/>
          <w:lang w:eastAsia="en-US"/>
        </w:rPr>
        <w:t xml:space="preserve">, che saranno eseguite dai singoli operatori economici aggregati. </w:t>
      </w:r>
    </w:p>
    <w:p w:rsidR="00F2624F" w:rsidRPr="00604557" w:rsidRDefault="007A7A59" w:rsidP="001F59B8">
      <w:pPr>
        <w:autoSpaceDE w:val="0"/>
        <w:autoSpaceDN w:val="0"/>
        <w:adjustRightInd w:val="0"/>
        <w:spacing w:after="0"/>
        <w:ind w:left="284" w:firstLine="0"/>
        <w:rPr>
          <w:rFonts w:ascii="Garamond" w:eastAsia="Calibri" w:hAnsi="Garamond" w:cs="Garamond"/>
          <w:b/>
          <w:bCs/>
          <w:sz w:val="22"/>
          <w:szCs w:val="22"/>
          <w:lang w:eastAsia="en-US"/>
        </w:rPr>
      </w:pPr>
      <w:r>
        <w:rPr>
          <w:rFonts w:ascii="Garamond" w:eastAsia="Calibri" w:hAnsi="Garamond" w:cs="Garamond"/>
          <w:b/>
          <w:bCs/>
          <w:sz w:val="22"/>
          <w:szCs w:val="22"/>
          <w:lang w:eastAsia="en-US"/>
        </w:rPr>
        <w:lastRenderedPageBreak/>
        <w:t xml:space="preserve">II. </w:t>
      </w:r>
      <w:r w:rsidR="00F2624F" w:rsidRPr="00604557">
        <w:rPr>
          <w:rFonts w:ascii="Garamond" w:eastAsia="Calibri" w:hAnsi="Garamond" w:cs="Garamond"/>
          <w:b/>
          <w:bCs/>
          <w:sz w:val="22"/>
          <w:szCs w:val="22"/>
          <w:lang w:eastAsia="en-US"/>
        </w:rPr>
        <w:t>rete dotata di un organo comune con potere di rappresentanza</w:t>
      </w:r>
      <w:r>
        <w:rPr>
          <w:rFonts w:ascii="Garamond" w:eastAsia="Calibri" w:hAnsi="Garamond" w:cs="Garamond"/>
          <w:b/>
          <w:bCs/>
          <w:sz w:val="22"/>
          <w:szCs w:val="22"/>
          <w:lang w:eastAsia="en-US"/>
        </w:rPr>
        <w:t>,</w:t>
      </w:r>
      <w:r w:rsidR="00F2624F" w:rsidRPr="00604557">
        <w:rPr>
          <w:rFonts w:ascii="Garamond" w:eastAsia="Calibri" w:hAnsi="Garamond" w:cs="Garamond"/>
          <w:b/>
          <w:bCs/>
          <w:sz w:val="22"/>
          <w:szCs w:val="22"/>
          <w:lang w:eastAsia="en-US"/>
        </w:rPr>
        <w:t xml:space="preserve"> ma priva di soggettività giuridica </w:t>
      </w:r>
      <w:r>
        <w:rPr>
          <w:rFonts w:ascii="Garamond" w:eastAsia="Calibri" w:hAnsi="Garamond" w:cs="Garamond"/>
          <w:b/>
          <w:bCs/>
          <w:sz w:val="22"/>
          <w:szCs w:val="22"/>
          <w:lang w:eastAsia="en-US"/>
        </w:rPr>
        <w:t>(c.d. rete-contratto)</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 </w:t>
      </w:r>
    </w:p>
    <w:p w:rsidR="00F2624F" w:rsidRPr="00604557" w:rsidRDefault="00F2624F" w:rsidP="00E469FD">
      <w:pPr>
        <w:numPr>
          <w:ilvl w:val="0"/>
          <w:numId w:val="17"/>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che indichi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 indivisibili</w:t>
      </w:r>
      <w:r w:rsidRPr="00604557">
        <w:rPr>
          <w:rFonts w:ascii="Garamond" w:eastAsia="Calibri" w:hAnsi="Garamond" w:cs="Garamond"/>
          <w:bCs/>
          <w:sz w:val="22"/>
          <w:szCs w:val="22"/>
          <w:lang w:eastAsia="en-US"/>
        </w:rPr>
        <w:t xml:space="preserve">, che saranno eseguite dai singoli operatori economici aggregati. </w:t>
      </w:r>
    </w:p>
    <w:p w:rsidR="00F2624F" w:rsidRPr="00604557" w:rsidRDefault="004209F7" w:rsidP="001F59B8">
      <w:pPr>
        <w:autoSpaceDE w:val="0"/>
        <w:autoSpaceDN w:val="0"/>
        <w:adjustRightInd w:val="0"/>
        <w:spacing w:after="0"/>
        <w:ind w:left="284" w:firstLine="0"/>
        <w:rPr>
          <w:rFonts w:ascii="Garamond" w:eastAsia="Calibri" w:hAnsi="Garamond" w:cs="Garamond"/>
          <w:bCs/>
          <w:sz w:val="22"/>
          <w:szCs w:val="22"/>
          <w:lang w:eastAsia="en-US"/>
        </w:rPr>
      </w:pPr>
      <w:r>
        <w:rPr>
          <w:rFonts w:ascii="Garamond" w:eastAsia="Calibri" w:hAnsi="Garamond" w:cs="Garamond"/>
          <w:b/>
          <w:bCs/>
          <w:sz w:val="22"/>
          <w:szCs w:val="22"/>
          <w:lang w:eastAsia="en-US"/>
        </w:rPr>
        <w:t>III.</w:t>
      </w:r>
      <w:r w:rsidR="00F2624F" w:rsidRPr="00604557">
        <w:rPr>
          <w:rFonts w:ascii="Garamond" w:eastAsia="Calibri" w:hAnsi="Garamond" w:cs="Garamond"/>
          <w:b/>
          <w:bCs/>
          <w:sz w:val="22"/>
          <w:szCs w:val="22"/>
          <w:lang w:eastAsia="en-US"/>
        </w:rPr>
        <w:t xml:space="preserve"> rete dotata di organo comune privo d</w:t>
      </w:r>
      <w:r>
        <w:rPr>
          <w:rFonts w:ascii="Garamond" w:eastAsia="Calibri" w:hAnsi="Garamond" w:cs="Garamond"/>
          <w:b/>
          <w:bCs/>
          <w:sz w:val="22"/>
          <w:szCs w:val="22"/>
          <w:lang w:eastAsia="en-US"/>
        </w:rPr>
        <w:t xml:space="preserve">i </w:t>
      </w:r>
      <w:r w:rsidR="00F2624F" w:rsidRPr="00604557">
        <w:rPr>
          <w:rFonts w:ascii="Garamond" w:eastAsia="Calibri" w:hAnsi="Garamond" w:cs="Garamond"/>
          <w:b/>
          <w:bCs/>
          <w:sz w:val="22"/>
          <w:szCs w:val="22"/>
          <w:lang w:eastAsia="en-US"/>
        </w:rPr>
        <w:t>potere di rappresentanza o</w:t>
      </w:r>
      <w:r>
        <w:rPr>
          <w:rFonts w:ascii="Garamond" w:eastAsia="Calibri" w:hAnsi="Garamond" w:cs="Garamond"/>
          <w:b/>
          <w:bCs/>
          <w:sz w:val="22"/>
          <w:szCs w:val="22"/>
          <w:lang w:eastAsia="en-US"/>
        </w:rPr>
        <w:t>vvero</w:t>
      </w:r>
      <w:r w:rsidR="00F2624F" w:rsidRPr="00604557">
        <w:rPr>
          <w:rFonts w:ascii="Garamond" w:eastAsia="Calibri" w:hAnsi="Garamond" w:cs="Garamond"/>
          <w:b/>
          <w:bCs/>
          <w:sz w:val="22"/>
          <w:szCs w:val="22"/>
          <w:lang w:eastAsia="en-US"/>
        </w:rPr>
        <w:t xml:space="preserve"> sprovvista di organo comune, o</w:t>
      </w:r>
      <w:r>
        <w:rPr>
          <w:rFonts w:ascii="Garamond" w:eastAsia="Calibri" w:hAnsi="Garamond" w:cs="Garamond"/>
          <w:b/>
          <w:bCs/>
          <w:sz w:val="22"/>
          <w:szCs w:val="22"/>
          <w:lang w:eastAsia="en-US"/>
        </w:rPr>
        <w:t>ppure</w:t>
      </w:r>
      <w:r w:rsidR="00F2624F" w:rsidRPr="00604557">
        <w:rPr>
          <w:rFonts w:ascii="Garamond" w:eastAsia="Calibri" w:hAnsi="Garamond" w:cs="Garamond"/>
          <w:b/>
          <w:bCs/>
          <w:sz w:val="22"/>
          <w:szCs w:val="22"/>
          <w:lang w:eastAsia="en-US"/>
        </w:rPr>
        <w:t xml:space="preserve"> se l’organo comune è privo dei requisiti di qualificazione </w:t>
      </w:r>
      <w:r>
        <w:rPr>
          <w:rFonts w:ascii="Garamond" w:eastAsia="Calibri" w:hAnsi="Garamond" w:cs="Garamond"/>
          <w:b/>
          <w:bCs/>
          <w:sz w:val="22"/>
          <w:szCs w:val="22"/>
          <w:lang w:eastAsia="en-US"/>
        </w:rPr>
        <w:t xml:space="preserve">(in tali casi </w:t>
      </w:r>
      <w:r w:rsidR="00F2624F" w:rsidRPr="00604557">
        <w:rPr>
          <w:rFonts w:ascii="Garamond" w:eastAsia="Calibri" w:hAnsi="Garamond" w:cs="Garamond"/>
          <w:b/>
          <w:bCs/>
          <w:sz w:val="22"/>
          <w:szCs w:val="22"/>
          <w:lang w:eastAsia="en-US"/>
        </w:rPr>
        <w:t xml:space="preserve">partecipa nelle forme del </w:t>
      </w:r>
      <w:r>
        <w:rPr>
          <w:rFonts w:ascii="Garamond" w:eastAsia="Calibri" w:hAnsi="Garamond" w:cs="Garamond"/>
          <w:b/>
          <w:bCs/>
          <w:sz w:val="22"/>
          <w:szCs w:val="22"/>
          <w:lang w:eastAsia="en-US"/>
        </w:rPr>
        <w:t>raggruppamento</w:t>
      </w:r>
      <w:r w:rsidR="00F2624F" w:rsidRPr="00604557">
        <w:rPr>
          <w:rFonts w:ascii="Garamond" w:eastAsia="Calibri" w:hAnsi="Garamond" w:cs="Garamond"/>
          <w:b/>
          <w:bCs/>
          <w:sz w:val="22"/>
          <w:szCs w:val="22"/>
          <w:lang w:eastAsia="en-US"/>
        </w:rPr>
        <w:t xml:space="preserve"> costituito o costituendo</w:t>
      </w:r>
      <w:r>
        <w:rPr>
          <w:rFonts w:ascii="Garamond" w:eastAsia="Calibri" w:hAnsi="Garamond" w:cs="Garamond"/>
          <w:b/>
          <w:bCs/>
          <w:sz w:val="22"/>
          <w:szCs w:val="22"/>
          <w:lang w:eastAsia="en-US"/>
        </w:rPr>
        <w:t>)</w:t>
      </w:r>
      <w:r w:rsidR="00F2624F" w:rsidRPr="00604557">
        <w:rPr>
          <w:rFonts w:ascii="Garamond" w:eastAsia="Calibri" w:hAnsi="Garamond" w:cs="Garamond"/>
          <w:bCs/>
          <w:sz w:val="22"/>
          <w:szCs w:val="22"/>
          <w:lang w:eastAsia="en-US"/>
        </w:rPr>
        <w:t>:</w:t>
      </w:r>
    </w:p>
    <w:p w:rsidR="00F2624F" w:rsidRPr="004209F7" w:rsidRDefault="00F2624F" w:rsidP="00E469FD">
      <w:pPr>
        <w:pStyle w:val="Paragrafoelenco"/>
        <w:numPr>
          <w:ilvl w:val="3"/>
          <w:numId w:val="16"/>
        </w:numPr>
        <w:autoSpaceDE w:val="0"/>
        <w:autoSpaceDN w:val="0"/>
        <w:adjustRightInd w:val="0"/>
        <w:spacing w:after="0"/>
        <w:ind w:left="567" w:hanging="283"/>
        <w:jc w:val="both"/>
        <w:rPr>
          <w:rFonts w:ascii="Garamond" w:hAnsi="Garamond" w:cs="Garamond"/>
          <w:bCs/>
        </w:rPr>
      </w:pPr>
      <w:r w:rsidRPr="004209F7">
        <w:rPr>
          <w:rFonts w:ascii="Garamond" w:hAnsi="Garamond" w:cs="Garamond"/>
          <w:b/>
          <w:bCs/>
        </w:rPr>
        <w:t xml:space="preserve">in caso di </w:t>
      </w:r>
      <w:r w:rsidR="004209F7" w:rsidRPr="004209F7">
        <w:rPr>
          <w:rFonts w:ascii="Garamond" w:hAnsi="Garamond" w:cs="Garamond"/>
          <w:b/>
          <w:bCs/>
        </w:rPr>
        <w:t>raggruppamento temporaneo</w:t>
      </w:r>
      <w:r w:rsidRPr="004209F7">
        <w:rPr>
          <w:rFonts w:ascii="Garamond" w:hAnsi="Garamond" w:cs="Garamond"/>
          <w:b/>
          <w:bCs/>
        </w:rPr>
        <w:t xml:space="preserve"> costituito</w:t>
      </w:r>
      <w:r w:rsidRPr="004209F7">
        <w:rPr>
          <w:rFonts w:ascii="Garamond" w:hAnsi="Garamond" w:cs="Garamond"/>
          <w:bCs/>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w:t>
      </w:r>
      <w:r w:rsidR="00345880" w:rsidRPr="004209F7">
        <w:rPr>
          <w:rFonts w:ascii="Garamond" w:hAnsi="Garamond" w:cs="Garamond"/>
          <w:bCs/>
        </w:rPr>
        <w:t>dell’appalto</w:t>
      </w:r>
      <w:r w:rsidRPr="004209F7">
        <w:rPr>
          <w:rFonts w:ascii="Garamond" w:hAnsi="Garamond" w:cs="Garamond"/>
          <w:bCs/>
        </w:rPr>
        <w:t xml:space="preserve"> ovvero dell</w:t>
      </w:r>
      <w:r w:rsidR="004209F7">
        <w:rPr>
          <w:rFonts w:ascii="Garamond" w:hAnsi="Garamond" w:cs="Garamond"/>
          <w:bCs/>
        </w:rPr>
        <w:t>e</w:t>
      </w:r>
      <w:r w:rsidRPr="004209F7">
        <w:rPr>
          <w:rFonts w:ascii="Garamond" w:hAnsi="Garamond" w:cs="Garamond"/>
          <w:bCs/>
        </w:rPr>
        <w:t xml:space="preserve"> percentual</w:t>
      </w:r>
      <w:r w:rsidR="004209F7">
        <w:rPr>
          <w:rFonts w:ascii="Garamond" w:hAnsi="Garamond" w:cs="Garamond"/>
          <w:bCs/>
        </w:rPr>
        <w:t>i,</w:t>
      </w:r>
      <w:r w:rsidRPr="004209F7">
        <w:rPr>
          <w:rFonts w:ascii="Garamond" w:hAnsi="Garamond" w:cs="Garamond"/>
          <w:bCs/>
        </w:rPr>
        <w:t xml:space="preserve"> in caso di </w:t>
      </w:r>
      <w:r w:rsidR="00345880" w:rsidRPr="004209F7">
        <w:rPr>
          <w:rFonts w:ascii="Garamond" w:hAnsi="Garamond" w:cs="Garamond"/>
          <w:bCs/>
        </w:rPr>
        <w:t>prestazioni indivisibili</w:t>
      </w:r>
      <w:r w:rsidRPr="004209F7">
        <w:rPr>
          <w:rFonts w:ascii="Garamond" w:hAnsi="Garamond" w:cs="Garamond"/>
          <w:bCs/>
        </w:rPr>
        <w:t>, che saranno eseguite dai singoli operatori economici aggregati;</w:t>
      </w:r>
    </w:p>
    <w:p w:rsidR="00F2624F" w:rsidRPr="004209F7" w:rsidRDefault="004209F7" w:rsidP="00E469FD">
      <w:pPr>
        <w:pStyle w:val="Paragrafoelenco"/>
        <w:numPr>
          <w:ilvl w:val="3"/>
          <w:numId w:val="16"/>
        </w:numPr>
        <w:autoSpaceDE w:val="0"/>
        <w:autoSpaceDN w:val="0"/>
        <w:adjustRightInd w:val="0"/>
        <w:spacing w:after="0"/>
        <w:ind w:left="567" w:hanging="283"/>
        <w:jc w:val="both"/>
        <w:rPr>
          <w:rFonts w:ascii="Garamond" w:hAnsi="Garamond" w:cs="Garamond"/>
          <w:bCs/>
        </w:rPr>
      </w:pPr>
      <w:r w:rsidRPr="004209F7">
        <w:rPr>
          <w:rFonts w:ascii="Garamond" w:hAnsi="Garamond" w:cs="Garamond"/>
          <w:b/>
          <w:bCs/>
        </w:rPr>
        <w:t xml:space="preserve">in caso di raggruppamento temporaneo </w:t>
      </w:r>
      <w:r w:rsidR="00F2624F" w:rsidRPr="004209F7">
        <w:rPr>
          <w:rFonts w:ascii="Garamond" w:hAnsi="Garamond" w:cs="Garamond"/>
          <w:b/>
          <w:bCs/>
        </w:rPr>
        <w:t>costituendo</w:t>
      </w:r>
      <w:r w:rsidR="00F2624F" w:rsidRPr="004209F7">
        <w:rPr>
          <w:rFonts w:ascii="Garamond" w:hAnsi="Garamond" w:cs="Garamond"/>
          <w:bCs/>
        </w:rPr>
        <w:t xml:space="preserve">: copia autentica del contratto di rete, redatto per atto pubblico o scrittura privata autenticata, ovvero per atto firmato digitalmente a norma dell’art. 25 del d.lgs. 82/2005, con allegate le dichiarazioni, rese da ciascun concorrente aderente al contratto di rete, attestanti: </w:t>
      </w:r>
    </w:p>
    <w:p w:rsidR="00F2624F" w:rsidRPr="00604557" w:rsidRDefault="004209F7" w:rsidP="00E469FD">
      <w:pPr>
        <w:numPr>
          <w:ilvl w:val="0"/>
          <w:numId w:val="32"/>
        </w:numPr>
        <w:autoSpaceDE w:val="0"/>
        <w:autoSpaceDN w:val="0"/>
        <w:adjustRightInd w:val="0"/>
        <w:spacing w:after="0"/>
        <w:ind w:hanging="15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 xml:space="preserve">a </w:t>
      </w:r>
      <w:r w:rsidR="00F2624F" w:rsidRPr="00604557">
        <w:rPr>
          <w:rFonts w:ascii="Garamond" w:eastAsia="Calibri" w:hAnsi="Garamond" w:cs="Garamond"/>
          <w:bCs/>
          <w:sz w:val="22"/>
          <w:szCs w:val="22"/>
          <w:lang w:eastAsia="en-US"/>
        </w:rPr>
        <w:t xml:space="preserve">quale concorrente, in caso di aggiudicazione, sarà conferito mandato speciale con rappresentanza o funzioni di capogruppo; </w:t>
      </w:r>
    </w:p>
    <w:p w:rsidR="00F2624F" w:rsidRPr="00604557" w:rsidRDefault="00F2624F" w:rsidP="00E469FD">
      <w:pPr>
        <w:numPr>
          <w:ilvl w:val="0"/>
          <w:numId w:val="32"/>
        </w:numPr>
        <w:autoSpaceDE w:val="0"/>
        <w:autoSpaceDN w:val="0"/>
        <w:adjustRightInd w:val="0"/>
        <w:spacing w:after="0"/>
        <w:ind w:hanging="15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l’impegno, in caso di aggiudicazione, ad uniformarsi alla disciplina vigente in materia di raggruppamenti temporanei; </w:t>
      </w:r>
    </w:p>
    <w:p w:rsidR="00F2624F" w:rsidRPr="00604557" w:rsidRDefault="00F2624F" w:rsidP="00E469FD">
      <w:pPr>
        <w:numPr>
          <w:ilvl w:val="0"/>
          <w:numId w:val="32"/>
        </w:numPr>
        <w:autoSpaceDE w:val="0"/>
        <w:autoSpaceDN w:val="0"/>
        <w:adjustRightInd w:val="0"/>
        <w:ind w:hanging="15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le parti</w:t>
      </w:r>
      <w:r w:rsidR="00881B35" w:rsidRPr="00604557">
        <w:rPr>
          <w:rFonts w:ascii="Garamond" w:eastAsia="Calibri" w:hAnsi="Garamond" w:cs="Garamond"/>
          <w:bCs/>
          <w:sz w:val="22"/>
          <w:szCs w:val="22"/>
          <w:lang w:eastAsia="en-US"/>
        </w:rPr>
        <w:t xml:space="preserve">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 indivisibili</w:t>
      </w:r>
      <w:r w:rsidRPr="00604557">
        <w:rPr>
          <w:rFonts w:ascii="Garamond" w:eastAsia="Calibri" w:hAnsi="Garamond" w:cs="Garamond"/>
          <w:bCs/>
          <w:sz w:val="22"/>
          <w:szCs w:val="22"/>
          <w:lang w:eastAsia="en-US"/>
        </w:rPr>
        <w:t xml:space="preserve">, che saranno eseguite dai singoli operatori economici aggregati in rete. </w:t>
      </w:r>
    </w:p>
    <w:p w:rsidR="005119FE" w:rsidRDefault="005119FE" w:rsidP="00881B35">
      <w:pPr>
        <w:autoSpaceDE w:val="0"/>
        <w:autoSpaceDN w:val="0"/>
        <w:adjustRightInd w:val="0"/>
        <w:spacing w:after="0"/>
        <w:ind w:left="284" w:firstLine="0"/>
        <w:rPr>
          <w:rFonts w:ascii="Garamond" w:eastAsia="Calibri" w:hAnsi="Garamond" w:cs="Garamond"/>
          <w:bCs/>
          <w:sz w:val="22"/>
          <w:szCs w:val="22"/>
          <w:lang w:eastAsia="en-US"/>
        </w:rPr>
      </w:pPr>
    </w:p>
    <w:p w:rsidR="00F2624F" w:rsidRPr="00604557" w:rsidRDefault="005119FE" w:rsidP="00881B35">
      <w:pPr>
        <w:autoSpaceDE w:val="0"/>
        <w:autoSpaceDN w:val="0"/>
        <w:adjustRightInd w:val="0"/>
        <w:spacing w:after="0"/>
        <w:ind w:left="284" w:firstLine="0"/>
        <w:rPr>
          <w:rFonts w:ascii="Garamond" w:eastAsia="Calibri" w:hAnsi="Garamond" w:cs="Garamond"/>
          <w:bCs/>
          <w:sz w:val="22"/>
          <w:szCs w:val="22"/>
          <w:lang w:eastAsia="en-US"/>
        </w:rPr>
      </w:pPr>
      <w:r>
        <w:rPr>
          <w:rFonts w:ascii="Garamond" w:eastAsia="Calibri" w:hAnsi="Garamond" w:cs="Garamond"/>
          <w:bCs/>
          <w:sz w:val="22"/>
          <w:szCs w:val="22"/>
          <w:lang w:eastAsia="en-US"/>
        </w:rPr>
        <w:t>Nei casi di cui ai punti a) e b), q</w:t>
      </w:r>
      <w:r w:rsidR="00F2624F" w:rsidRPr="00604557">
        <w:rPr>
          <w:rFonts w:ascii="Garamond" w:eastAsia="Calibri" w:hAnsi="Garamond" w:cs="Garamond"/>
          <w:bCs/>
          <w:sz w:val="22"/>
          <w:szCs w:val="22"/>
          <w:lang w:eastAsia="en-US"/>
        </w:rPr>
        <w:t xml:space="preserve">ualora il contratto di rete sia stato redatto con mera firma digitale non autenticata ai sensi dell’art. 24 del d.lgs. 82/2005, il mandato dovrà avere la forma dell’atto pubblico o della scrittura privata autenticata, anche ai sensi dell’art. 25 del d.lgs. 82/2005. </w:t>
      </w:r>
    </w:p>
    <w:p w:rsidR="005119FE" w:rsidRPr="00604557" w:rsidRDefault="005119FE" w:rsidP="005119FE">
      <w:pPr>
        <w:autoSpaceDE w:val="0"/>
        <w:autoSpaceDN w:val="0"/>
        <w:adjustRightInd w:val="0"/>
        <w:spacing w:after="0"/>
        <w:ind w:left="284" w:firstLine="0"/>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Il mandato collettivo irrevocabile con rappresentanza potrà essere conferito alla mandataria con scrittura privata. </w:t>
      </w:r>
    </w:p>
    <w:p w:rsidR="00A82A99" w:rsidRPr="00604557" w:rsidRDefault="00F2624F" w:rsidP="00761F8A">
      <w:pPr>
        <w:autoSpaceDE w:val="0"/>
        <w:autoSpaceDN w:val="0"/>
        <w:adjustRightInd w:val="0"/>
        <w:ind w:left="284" w:firstLine="0"/>
        <w:rPr>
          <w:rFonts w:ascii="Garamond" w:eastAsia="Calibri" w:hAnsi="Garamond" w:cs="Garamond"/>
          <w:bCs/>
          <w:sz w:val="22"/>
          <w:szCs w:val="22"/>
          <w:lang w:eastAsia="en-US"/>
        </w:rPr>
      </w:pPr>
      <w:r w:rsidRPr="00D27C26">
        <w:rPr>
          <w:rFonts w:ascii="Garamond" w:eastAsia="Calibri" w:hAnsi="Garamond" w:cs="Garamond"/>
          <w:bCs/>
          <w:sz w:val="22"/>
          <w:szCs w:val="22"/>
          <w:u w:val="single"/>
          <w:lang w:eastAsia="en-US"/>
        </w:rPr>
        <w:t>Le dichiarazioni d</w:t>
      </w:r>
      <w:r w:rsidR="001F311B" w:rsidRPr="00D27C26">
        <w:rPr>
          <w:rFonts w:ascii="Garamond" w:eastAsia="Calibri" w:hAnsi="Garamond" w:cs="Garamond"/>
          <w:bCs/>
          <w:sz w:val="22"/>
          <w:szCs w:val="22"/>
          <w:u w:val="single"/>
          <w:lang w:eastAsia="en-US"/>
        </w:rPr>
        <w:t xml:space="preserve">i cui al presente paragrafo </w:t>
      </w:r>
      <w:r w:rsidRPr="00D27C26">
        <w:rPr>
          <w:rFonts w:ascii="Garamond" w:eastAsia="Calibri" w:hAnsi="Garamond" w:cs="Garamond"/>
          <w:bCs/>
          <w:sz w:val="22"/>
          <w:szCs w:val="22"/>
          <w:u w:val="single"/>
          <w:lang w:eastAsia="en-US"/>
        </w:rPr>
        <w:t>potranno essere rese o sotto forma di allegati alla domanda di partecipazione ovvero quali sezioni interne alla domanda medesima</w:t>
      </w:r>
      <w:r w:rsidR="00D27C26" w:rsidRPr="00D27C26">
        <w:rPr>
          <w:rFonts w:ascii="Garamond" w:eastAsia="Calibri" w:hAnsi="Garamond" w:cs="Garamond"/>
          <w:bCs/>
          <w:sz w:val="22"/>
          <w:szCs w:val="22"/>
          <w:u w:val="single"/>
          <w:lang w:eastAsia="en-US"/>
        </w:rPr>
        <w:t>, in ogni caso debitamente compilate e sottoscritte digitalmente e caricate sulla piattaforma telematica dagli operatori economici dichiaranti ovvero dal sottoscrittore della domanda di partecipazione</w:t>
      </w:r>
      <w:r w:rsidR="00D27C26" w:rsidRPr="00B15EC4">
        <w:rPr>
          <w:rFonts w:ascii="Garamond" w:eastAsia="Calibri" w:hAnsi="Garamond" w:cs="Garamond"/>
          <w:bCs/>
          <w:sz w:val="22"/>
          <w:szCs w:val="22"/>
          <w:lang w:eastAsia="en-US"/>
        </w:rPr>
        <w:t>.</w:t>
      </w:r>
    </w:p>
    <w:p w:rsidR="000F61CB" w:rsidRPr="00604557" w:rsidRDefault="006D6172" w:rsidP="00761F8A">
      <w:pPr>
        <w:pStyle w:val="StileBollo"/>
        <w:numPr>
          <w:ilvl w:val="0"/>
          <w:numId w:val="2"/>
        </w:numPr>
        <w:spacing w:line="240" w:lineRule="auto"/>
        <w:ind w:right="567"/>
        <w:outlineLvl w:val="0"/>
        <w:rPr>
          <w:rFonts w:ascii="Garamond" w:hAnsi="Garamond"/>
          <w:sz w:val="22"/>
          <w:szCs w:val="22"/>
        </w:rPr>
      </w:pPr>
      <w:bookmarkStart w:id="100" w:name="_Toc532803890"/>
      <w:r>
        <w:rPr>
          <w:rFonts w:ascii="Garamond" w:hAnsi="Garamond"/>
          <w:sz w:val="22"/>
          <w:szCs w:val="22"/>
        </w:rPr>
        <w:t>CONTENUTO DELLA BUSTA B</w:t>
      </w:r>
      <w:r w:rsidR="00092D75" w:rsidRPr="00604557">
        <w:rPr>
          <w:rFonts w:ascii="Garamond" w:hAnsi="Garamond"/>
          <w:sz w:val="22"/>
          <w:szCs w:val="22"/>
        </w:rPr>
        <w:t xml:space="preserve"> – OFFERTA ECONOMICA</w:t>
      </w:r>
      <w:bookmarkEnd w:id="100"/>
      <w:r w:rsidR="000D100F" w:rsidRPr="00604557">
        <w:rPr>
          <w:rFonts w:ascii="Garamond" w:hAnsi="Garamond"/>
          <w:sz w:val="22"/>
          <w:szCs w:val="22"/>
        </w:rPr>
        <w:t xml:space="preserve"> </w:t>
      </w:r>
    </w:p>
    <w:p w:rsidR="00B50BCD" w:rsidRPr="00604557"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L'OFFERTA ECONOMICA deve essere caricata sulla piattaforma telematica secondo le modalità precisate nel documento denominato “</w:t>
      </w:r>
      <w:r w:rsidRPr="00AC6037">
        <w:rPr>
          <w:rFonts w:ascii="Garamond" w:hAnsi="Garamond"/>
          <w:i/>
          <w:color w:val="000000"/>
          <w:sz w:val="22"/>
          <w:szCs w:val="22"/>
        </w:rPr>
        <w:t>Guida alla presentazione delle offerte telematiche</w:t>
      </w:r>
      <w:r w:rsidRPr="00604557">
        <w:rPr>
          <w:rFonts w:ascii="Garamond" w:hAnsi="Garamond"/>
          <w:color w:val="000000"/>
          <w:sz w:val="22"/>
          <w:szCs w:val="22"/>
        </w:rPr>
        <w:t>”</w:t>
      </w:r>
      <w:r w:rsidR="00ED6355">
        <w:rPr>
          <w:rFonts w:ascii="Garamond" w:hAnsi="Garamond"/>
          <w:color w:val="000000"/>
          <w:sz w:val="22"/>
          <w:szCs w:val="22"/>
        </w:rPr>
        <w:t xml:space="preserve"> </w:t>
      </w:r>
      <w:r w:rsidR="00ED6355" w:rsidRPr="00ED6355">
        <w:rPr>
          <w:rFonts w:ascii="Garamond" w:hAnsi="Garamond"/>
          <w:b/>
          <w:bCs/>
          <w:i/>
          <w:sz w:val="22"/>
          <w:szCs w:val="22"/>
        </w:rPr>
        <w:t>[o equivalente]</w:t>
      </w:r>
      <w:r w:rsidR="00AC6037">
        <w:rPr>
          <w:rFonts w:ascii="Garamond" w:hAnsi="Garamond"/>
          <w:color w:val="000000"/>
          <w:sz w:val="22"/>
          <w:szCs w:val="22"/>
        </w:rPr>
        <w:t>,</w:t>
      </w:r>
      <w:r w:rsidRPr="00604557">
        <w:rPr>
          <w:rFonts w:ascii="Garamond" w:hAnsi="Garamond"/>
          <w:color w:val="000000"/>
          <w:sz w:val="22"/>
          <w:szCs w:val="22"/>
        </w:rPr>
        <w:t xml:space="preserve"> disponibile </w:t>
      </w:r>
      <w:r w:rsidR="00AC6037">
        <w:rPr>
          <w:rFonts w:ascii="Garamond" w:hAnsi="Garamond"/>
          <w:color w:val="000000"/>
          <w:sz w:val="22"/>
          <w:szCs w:val="22"/>
        </w:rPr>
        <w:t>su</w:t>
      </w:r>
      <w:r w:rsidRPr="00604557">
        <w:rPr>
          <w:rFonts w:ascii="Garamond" w:hAnsi="Garamond"/>
          <w:color w:val="000000"/>
          <w:sz w:val="22"/>
          <w:szCs w:val="22"/>
        </w:rPr>
        <w:t xml:space="preserve">lla piattaforma come sopra meglio specificato. </w:t>
      </w:r>
    </w:p>
    <w:p w:rsidR="00B50BCD" w:rsidRPr="00604557"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Accedendo alla “Busta economica” l’operatore economico dovrà svolgere le operazioni di predispo</w:t>
      </w:r>
      <w:r w:rsidR="000C296D" w:rsidRPr="00604557">
        <w:rPr>
          <w:rFonts w:ascii="Garamond" w:hAnsi="Garamond"/>
          <w:color w:val="000000"/>
          <w:sz w:val="22"/>
          <w:szCs w:val="22"/>
        </w:rPr>
        <w:t xml:space="preserve">sizione </w:t>
      </w:r>
      <w:r w:rsidR="00AC6037">
        <w:rPr>
          <w:rFonts w:ascii="Garamond" w:hAnsi="Garamond"/>
          <w:color w:val="000000"/>
          <w:sz w:val="22"/>
          <w:szCs w:val="22"/>
        </w:rPr>
        <w:t>ivi indicate</w:t>
      </w:r>
      <w:r w:rsidR="000C296D" w:rsidRPr="00604557">
        <w:rPr>
          <w:rFonts w:ascii="Garamond" w:hAnsi="Garamond"/>
          <w:color w:val="000000"/>
          <w:sz w:val="22"/>
          <w:szCs w:val="22"/>
        </w:rPr>
        <w:t>.</w:t>
      </w:r>
    </w:p>
    <w:p w:rsidR="00B50BCD" w:rsidRPr="00604557"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 xml:space="preserve">La compilazione dell’offerta economica avverrà su piattaforma telematica in modalità </w:t>
      </w:r>
      <w:r w:rsidRPr="00AC6037">
        <w:rPr>
          <w:rFonts w:ascii="Garamond" w:hAnsi="Garamond"/>
          <w:i/>
          <w:color w:val="000000"/>
          <w:sz w:val="22"/>
          <w:szCs w:val="22"/>
        </w:rPr>
        <w:t>upload</w:t>
      </w:r>
      <w:r w:rsidRPr="00604557">
        <w:rPr>
          <w:rFonts w:ascii="Garamond" w:hAnsi="Garamond"/>
          <w:color w:val="000000"/>
          <w:sz w:val="22"/>
          <w:szCs w:val="22"/>
        </w:rPr>
        <w:t xml:space="preserve"> di documenti</w:t>
      </w:r>
      <w:r w:rsidR="00BE3C08">
        <w:rPr>
          <w:rFonts w:ascii="Garamond" w:hAnsi="Garamond"/>
          <w:color w:val="000000"/>
          <w:sz w:val="22"/>
          <w:szCs w:val="22"/>
        </w:rPr>
        <w:t>,</w:t>
      </w:r>
      <w:r w:rsidRPr="00604557">
        <w:rPr>
          <w:rFonts w:ascii="Garamond" w:hAnsi="Garamond"/>
          <w:color w:val="000000"/>
          <w:sz w:val="22"/>
          <w:szCs w:val="22"/>
        </w:rPr>
        <w:t xml:space="preserve"> la quale prevede, in sintesi:</w:t>
      </w:r>
    </w:p>
    <w:p w:rsidR="00B50BCD" w:rsidRPr="00604557" w:rsidRDefault="00B50BCD" w:rsidP="00E469FD">
      <w:pPr>
        <w:numPr>
          <w:ilvl w:val="0"/>
          <w:numId w:val="12"/>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la predisposizione del file dell’offerta, a cura dell’operatore economico, sulla base d</w:t>
      </w:r>
      <w:r w:rsidR="006366F4" w:rsidRPr="00604557">
        <w:rPr>
          <w:rFonts w:ascii="Garamond" w:hAnsi="Garamond"/>
          <w:color w:val="000000"/>
          <w:sz w:val="22"/>
          <w:szCs w:val="22"/>
        </w:rPr>
        <w:t>el</w:t>
      </w:r>
      <w:r w:rsidR="00AC6037">
        <w:rPr>
          <w:rFonts w:ascii="Garamond" w:hAnsi="Garamond"/>
          <w:color w:val="000000"/>
          <w:sz w:val="22"/>
          <w:szCs w:val="22"/>
        </w:rPr>
        <w:t xml:space="preserve">lo schema </w:t>
      </w:r>
      <w:r w:rsidRPr="00604557">
        <w:rPr>
          <w:rFonts w:ascii="Garamond" w:hAnsi="Garamond"/>
          <w:color w:val="000000"/>
          <w:sz w:val="22"/>
          <w:szCs w:val="22"/>
        </w:rPr>
        <w:t>predisposto dalla stazione appaltante</w:t>
      </w:r>
      <w:r w:rsidR="006366F4" w:rsidRPr="00604557">
        <w:rPr>
          <w:rFonts w:ascii="Garamond" w:hAnsi="Garamond"/>
          <w:color w:val="000000"/>
          <w:sz w:val="22"/>
          <w:szCs w:val="22"/>
        </w:rPr>
        <w:t>,</w:t>
      </w:r>
      <w:r w:rsidRPr="00604557">
        <w:rPr>
          <w:rFonts w:ascii="Garamond" w:hAnsi="Garamond"/>
          <w:color w:val="000000"/>
          <w:sz w:val="22"/>
          <w:szCs w:val="22"/>
        </w:rPr>
        <w:t xml:space="preserve"> disponibile nella documentazione posta a base di gara;</w:t>
      </w:r>
    </w:p>
    <w:p w:rsidR="00B50BCD" w:rsidRPr="00604557" w:rsidRDefault="00B50BCD" w:rsidP="00E469FD">
      <w:pPr>
        <w:numPr>
          <w:ilvl w:val="0"/>
          <w:numId w:val="12"/>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lastRenderedPageBreak/>
        <w:t>la trasformazione del file contenente l’offerta economica in formato PDF;</w:t>
      </w:r>
    </w:p>
    <w:p w:rsidR="00B50BCD" w:rsidRPr="00604557" w:rsidRDefault="00B50BCD" w:rsidP="00E469FD">
      <w:pPr>
        <w:numPr>
          <w:ilvl w:val="0"/>
          <w:numId w:val="12"/>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la firma digitale dell’offerta economica</w:t>
      </w:r>
      <w:r w:rsidR="00ED6355">
        <w:rPr>
          <w:rFonts w:ascii="Garamond" w:hAnsi="Garamond"/>
          <w:color w:val="000000"/>
          <w:sz w:val="22"/>
          <w:szCs w:val="22"/>
        </w:rPr>
        <w:t>,</w:t>
      </w:r>
      <w:r w:rsidRPr="00604557">
        <w:rPr>
          <w:rFonts w:ascii="Garamond" w:hAnsi="Garamond"/>
          <w:color w:val="000000"/>
          <w:sz w:val="22"/>
          <w:szCs w:val="22"/>
        </w:rPr>
        <w:t xml:space="preserve"> come di seguito meglio specificato;</w:t>
      </w:r>
    </w:p>
    <w:p w:rsidR="00B50BCD" w:rsidRPr="00604557" w:rsidRDefault="00B50BCD" w:rsidP="00E469FD">
      <w:pPr>
        <w:numPr>
          <w:ilvl w:val="0"/>
          <w:numId w:val="12"/>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 xml:space="preserve">il successivo upload dell’offerta economica firmata digitalmente </w:t>
      </w:r>
      <w:r w:rsidR="006366F4" w:rsidRPr="00604557">
        <w:rPr>
          <w:rFonts w:ascii="Garamond" w:hAnsi="Garamond"/>
          <w:color w:val="000000"/>
          <w:sz w:val="22"/>
          <w:szCs w:val="22"/>
        </w:rPr>
        <w:t>(con gli eventuali</w:t>
      </w:r>
      <w:r w:rsidRPr="00604557">
        <w:rPr>
          <w:rFonts w:ascii="Garamond" w:hAnsi="Garamond"/>
          <w:color w:val="000000"/>
          <w:sz w:val="22"/>
          <w:szCs w:val="22"/>
        </w:rPr>
        <w:t xml:space="preserve"> </w:t>
      </w:r>
      <w:r w:rsidR="006366F4" w:rsidRPr="00604557">
        <w:rPr>
          <w:rFonts w:ascii="Garamond" w:hAnsi="Garamond"/>
          <w:color w:val="000000"/>
          <w:sz w:val="22"/>
          <w:szCs w:val="22"/>
        </w:rPr>
        <w:t xml:space="preserve">ulteriori </w:t>
      </w:r>
      <w:r w:rsidRPr="00604557">
        <w:rPr>
          <w:rFonts w:ascii="Garamond" w:hAnsi="Garamond"/>
          <w:color w:val="000000"/>
          <w:sz w:val="22"/>
          <w:szCs w:val="22"/>
        </w:rPr>
        <w:t>documenti di seguito</w:t>
      </w:r>
      <w:r w:rsidR="006366F4" w:rsidRPr="00604557">
        <w:rPr>
          <w:rFonts w:ascii="Garamond" w:hAnsi="Garamond"/>
          <w:color w:val="000000"/>
          <w:sz w:val="22"/>
          <w:szCs w:val="22"/>
        </w:rPr>
        <w:t xml:space="preserve"> indica</w:t>
      </w:r>
      <w:r w:rsidRPr="00604557">
        <w:rPr>
          <w:rFonts w:ascii="Garamond" w:hAnsi="Garamond"/>
          <w:color w:val="000000"/>
          <w:sz w:val="22"/>
          <w:szCs w:val="22"/>
        </w:rPr>
        <w:t>ti</w:t>
      </w:r>
      <w:r w:rsidR="006366F4" w:rsidRPr="00604557">
        <w:rPr>
          <w:rFonts w:ascii="Garamond" w:hAnsi="Garamond"/>
          <w:color w:val="000000"/>
          <w:sz w:val="22"/>
          <w:szCs w:val="22"/>
        </w:rPr>
        <w:t>)</w:t>
      </w:r>
      <w:r w:rsidRPr="00604557">
        <w:rPr>
          <w:rFonts w:ascii="Garamond" w:hAnsi="Garamond"/>
          <w:color w:val="000000"/>
          <w:sz w:val="22"/>
          <w:szCs w:val="22"/>
        </w:rPr>
        <w:t>;</w:t>
      </w:r>
    </w:p>
    <w:p w:rsidR="00B50BCD" w:rsidRPr="00604557" w:rsidRDefault="00B50BCD" w:rsidP="00E469FD">
      <w:pPr>
        <w:numPr>
          <w:ilvl w:val="0"/>
          <w:numId w:val="12"/>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il salvataggio dei documenti precedentemente caricati.</w:t>
      </w:r>
    </w:p>
    <w:p w:rsidR="00ED6355" w:rsidRDefault="00ED6355" w:rsidP="00997468">
      <w:pPr>
        <w:autoSpaceDE w:val="0"/>
        <w:autoSpaceDN w:val="0"/>
        <w:adjustRightInd w:val="0"/>
        <w:ind w:left="284" w:right="-2" w:firstLine="0"/>
        <w:rPr>
          <w:rFonts w:ascii="Garamond" w:hAnsi="Garamond"/>
          <w:sz w:val="22"/>
          <w:szCs w:val="22"/>
          <w:u w:val="single"/>
        </w:rPr>
      </w:pPr>
    </w:p>
    <w:p w:rsidR="00ED6355" w:rsidRDefault="00ED6355" w:rsidP="00997468">
      <w:pPr>
        <w:autoSpaceDE w:val="0"/>
        <w:autoSpaceDN w:val="0"/>
        <w:adjustRightInd w:val="0"/>
        <w:ind w:left="284" w:right="-2" w:firstLine="0"/>
        <w:rPr>
          <w:rFonts w:ascii="Garamond" w:hAnsi="Garamond"/>
          <w:sz w:val="22"/>
          <w:szCs w:val="22"/>
          <w:u w:val="single"/>
        </w:rPr>
      </w:pPr>
      <w:r w:rsidRPr="003E4DEC">
        <w:rPr>
          <w:rFonts w:ascii="Garamond" w:hAnsi="Garamond"/>
          <w:b/>
          <w:i/>
          <w:color w:val="000000"/>
          <w:sz w:val="22"/>
          <w:szCs w:val="22"/>
        </w:rPr>
        <w:t xml:space="preserve">[ovvero, se disponibile, </w:t>
      </w:r>
      <w:r>
        <w:rPr>
          <w:rFonts w:ascii="Garamond" w:hAnsi="Garamond"/>
          <w:b/>
          <w:i/>
          <w:color w:val="000000"/>
          <w:sz w:val="22"/>
          <w:szCs w:val="22"/>
        </w:rPr>
        <w:t>inserimento</w:t>
      </w:r>
      <w:r w:rsidRPr="003E4DEC">
        <w:rPr>
          <w:rFonts w:ascii="Garamond" w:hAnsi="Garamond"/>
          <w:b/>
          <w:i/>
          <w:color w:val="000000"/>
          <w:sz w:val="22"/>
          <w:szCs w:val="22"/>
        </w:rPr>
        <w:t xml:space="preserve"> diretto </w:t>
      </w:r>
      <w:r>
        <w:rPr>
          <w:rFonts w:ascii="Garamond" w:hAnsi="Garamond"/>
          <w:b/>
          <w:i/>
          <w:color w:val="000000"/>
          <w:sz w:val="22"/>
          <w:szCs w:val="22"/>
        </w:rPr>
        <w:t>del valore dell’</w:t>
      </w:r>
      <w:r w:rsidRPr="003E4DEC">
        <w:rPr>
          <w:rFonts w:ascii="Garamond" w:hAnsi="Garamond"/>
          <w:b/>
          <w:i/>
          <w:color w:val="000000"/>
          <w:sz w:val="22"/>
          <w:szCs w:val="22"/>
        </w:rPr>
        <w:t>offerta economica</w:t>
      </w:r>
      <w:r>
        <w:rPr>
          <w:rFonts w:ascii="Garamond" w:hAnsi="Garamond"/>
          <w:b/>
          <w:i/>
          <w:color w:val="000000"/>
          <w:sz w:val="22"/>
          <w:szCs w:val="22"/>
        </w:rPr>
        <w:t xml:space="preserve"> sulla piattaforma</w:t>
      </w:r>
      <w:r w:rsidRPr="003E4DEC">
        <w:rPr>
          <w:rFonts w:ascii="Garamond" w:hAnsi="Garamond"/>
          <w:b/>
          <w:i/>
          <w:color w:val="000000"/>
          <w:sz w:val="22"/>
          <w:szCs w:val="22"/>
        </w:rPr>
        <w:t>]</w:t>
      </w:r>
    </w:p>
    <w:p w:rsidR="00ED6355" w:rsidRDefault="00ED6355" w:rsidP="00997468">
      <w:pPr>
        <w:autoSpaceDE w:val="0"/>
        <w:autoSpaceDN w:val="0"/>
        <w:adjustRightInd w:val="0"/>
        <w:ind w:left="284" w:right="-2" w:firstLine="0"/>
        <w:rPr>
          <w:rFonts w:ascii="Garamond" w:hAnsi="Garamond"/>
          <w:sz w:val="22"/>
          <w:szCs w:val="22"/>
          <w:u w:val="single"/>
        </w:rPr>
      </w:pPr>
    </w:p>
    <w:p w:rsidR="00A9173C" w:rsidRPr="00604557" w:rsidRDefault="00A9173C" w:rsidP="00997468">
      <w:pPr>
        <w:autoSpaceDE w:val="0"/>
        <w:autoSpaceDN w:val="0"/>
        <w:adjustRightInd w:val="0"/>
        <w:ind w:left="284" w:right="-2" w:firstLine="0"/>
        <w:rPr>
          <w:rFonts w:ascii="Garamond" w:hAnsi="Garamond"/>
          <w:sz w:val="22"/>
          <w:szCs w:val="22"/>
        </w:rPr>
      </w:pPr>
      <w:r w:rsidRPr="00604557">
        <w:rPr>
          <w:rFonts w:ascii="Garamond" w:hAnsi="Garamond"/>
          <w:sz w:val="22"/>
          <w:szCs w:val="22"/>
          <w:u w:val="single"/>
        </w:rPr>
        <w:t>Sono inammissibili le offerte economiche che superino l’importo a base d</w:t>
      </w:r>
      <w:r w:rsidR="000C296D" w:rsidRPr="00604557">
        <w:rPr>
          <w:rFonts w:ascii="Garamond" w:hAnsi="Garamond"/>
          <w:sz w:val="22"/>
          <w:szCs w:val="22"/>
          <w:u w:val="single"/>
        </w:rPr>
        <w:t>i gara</w:t>
      </w:r>
      <w:r w:rsidRPr="00604557">
        <w:rPr>
          <w:rFonts w:ascii="Garamond" w:hAnsi="Garamond"/>
          <w:i/>
          <w:iCs/>
          <w:sz w:val="22"/>
          <w:szCs w:val="22"/>
        </w:rPr>
        <w:t>.</w:t>
      </w:r>
    </w:p>
    <w:p w:rsidR="00B50BCD" w:rsidRPr="00604557"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 xml:space="preserve">L’offerta dovrà contenere l’indicazione della denominazione o ragione sociale, codice fiscale, partita iva, sede </w:t>
      </w:r>
      <w:r w:rsidR="000C296D" w:rsidRPr="00604557">
        <w:rPr>
          <w:rFonts w:ascii="Garamond" w:hAnsi="Garamond"/>
          <w:color w:val="000000"/>
          <w:sz w:val="22"/>
          <w:szCs w:val="22"/>
        </w:rPr>
        <w:t>l</w:t>
      </w:r>
      <w:r w:rsidRPr="00604557">
        <w:rPr>
          <w:rFonts w:ascii="Garamond" w:hAnsi="Garamond"/>
          <w:color w:val="000000"/>
          <w:sz w:val="22"/>
          <w:szCs w:val="22"/>
        </w:rPr>
        <w:t>egale del concorrente, e l’impegno a mantenere ferma ed irrevocabile la propria offerta per</w:t>
      </w:r>
      <w:r w:rsidR="000C296D" w:rsidRPr="00604557">
        <w:rPr>
          <w:rFonts w:ascii="Garamond" w:hAnsi="Garamond"/>
          <w:color w:val="000000"/>
          <w:sz w:val="22"/>
          <w:szCs w:val="22"/>
        </w:rPr>
        <w:t xml:space="preserve"> 180</w:t>
      </w:r>
      <w:r w:rsidRPr="00604557">
        <w:rPr>
          <w:rFonts w:ascii="Garamond" w:hAnsi="Garamond"/>
          <w:color w:val="000000"/>
          <w:sz w:val="22"/>
          <w:szCs w:val="22"/>
        </w:rPr>
        <w:t xml:space="preserve"> giorni, a decorrere dalla data di scadenza del termine di presentazione dell'offerta.</w:t>
      </w:r>
    </w:p>
    <w:p w:rsidR="000A1184" w:rsidRPr="00604557" w:rsidRDefault="000A1184" w:rsidP="000A1184">
      <w:pPr>
        <w:autoSpaceDE w:val="0"/>
        <w:autoSpaceDN w:val="0"/>
        <w:adjustRightInd w:val="0"/>
        <w:ind w:left="284" w:right="-2" w:firstLine="0"/>
        <w:rPr>
          <w:rFonts w:ascii="Garamond" w:hAnsi="Garamond"/>
          <w:b/>
          <w:sz w:val="22"/>
          <w:szCs w:val="22"/>
        </w:rPr>
      </w:pPr>
      <w:r w:rsidRPr="00604557">
        <w:rPr>
          <w:rFonts w:ascii="Garamond" w:hAnsi="Garamond"/>
          <w:b/>
          <w:sz w:val="22"/>
          <w:szCs w:val="22"/>
        </w:rPr>
        <w:t>a) Offerta economica</w:t>
      </w:r>
    </w:p>
    <w:p w:rsidR="000A1184" w:rsidRPr="00604557" w:rsidRDefault="000A1184" w:rsidP="000A1184">
      <w:pPr>
        <w:autoSpaceDE w:val="0"/>
        <w:autoSpaceDN w:val="0"/>
        <w:adjustRightInd w:val="0"/>
        <w:ind w:left="284" w:right="-2" w:firstLine="0"/>
        <w:rPr>
          <w:rFonts w:ascii="Garamond" w:hAnsi="Garamond"/>
          <w:b/>
          <w:sz w:val="22"/>
          <w:szCs w:val="22"/>
        </w:rPr>
      </w:pPr>
      <w:r w:rsidRPr="00604557">
        <w:rPr>
          <w:rFonts w:ascii="Garamond" w:hAnsi="Garamond"/>
          <w:sz w:val="22"/>
          <w:szCs w:val="22"/>
        </w:rPr>
        <w:t>L’operatore economico dovrà,</w:t>
      </w:r>
      <w:r w:rsidRPr="00604557">
        <w:rPr>
          <w:rFonts w:ascii="Garamond" w:hAnsi="Garamond"/>
          <w:b/>
          <w:sz w:val="22"/>
          <w:szCs w:val="22"/>
        </w:rPr>
        <w:t xml:space="preserve"> a pena di esclusione:</w:t>
      </w:r>
    </w:p>
    <w:p w:rsidR="00ED6355" w:rsidRDefault="000A1184" w:rsidP="00ED6355">
      <w:pPr>
        <w:autoSpaceDE w:val="0"/>
        <w:autoSpaceDN w:val="0"/>
        <w:adjustRightInd w:val="0"/>
        <w:ind w:left="284" w:right="-2" w:firstLine="0"/>
        <w:rPr>
          <w:rFonts w:ascii="Garamond" w:hAnsi="Garamond"/>
          <w:b/>
          <w:sz w:val="22"/>
          <w:szCs w:val="22"/>
        </w:rPr>
      </w:pPr>
      <w:r w:rsidRPr="00604557">
        <w:rPr>
          <w:rFonts w:ascii="Garamond" w:hAnsi="Garamond"/>
          <w:sz w:val="22"/>
          <w:szCs w:val="22"/>
        </w:rPr>
        <w:t xml:space="preserve">- </w:t>
      </w:r>
      <w:r w:rsidRPr="00604557">
        <w:rPr>
          <w:rFonts w:ascii="Garamond" w:hAnsi="Garamond"/>
          <w:b/>
          <w:sz w:val="22"/>
          <w:szCs w:val="22"/>
        </w:rPr>
        <w:tab/>
      </w:r>
      <w:r w:rsidR="00ED6355" w:rsidRPr="00604557">
        <w:rPr>
          <w:rFonts w:ascii="Garamond" w:hAnsi="Garamond"/>
          <w:sz w:val="22"/>
          <w:szCs w:val="22"/>
        </w:rPr>
        <w:t xml:space="preserve">indicare il </w:t>
      </w:r>
      <w:r w:rsidR="00ED6355" w:rsidRPr="00604557">
        <w:rPr>
          <w:rFonts w:ascii="Garamond" w:hAnsi="Garamond"/>
          <w:b/>
          <w:sz w:val="22"/>
          <w:szCs w:val="22"/>
        </w:rPr>
        <w:t>RIBASSO PERCENTUALE UNICO offerto sull’importo soggetto a ribasso di gara</w:t>
      </w:r>
      <w:r w:rsidR="00ED6355">
        <w:rPr>
          <w:rFonts w:ascii="Garamond" w:hAnsi="Garamond"/>
          <w:b/>
          <w:sz w:val="22"/>
          <w:szCs w:val="22"/>
        </w:rPr>
        <w:t xml:space="preserve"> </w:t>
      </w:r>
    </w:p>
    <w:p w:rsidR="000A1184" w:rsidRPr="00604557" w:rsidRDefault="00ED6355" w:rsidP="00ED6355">
      <w:pPr>
        <w:autoSpaceDE w:val="0"/>
        <w:autoSpaceDN w:val="0"/>
        <w:adjustRightInd w:val="0"/>
        <w:ind w:left="284" w:right="-2" w:firstLine="0"/>
        <w:rPr>
          <w:rFonts w:ascii="Garamond" w:hAnsi="Garamond"/>
          <w:b/>
          <w:sz w:val="22"/>
          <w:szCs w:val="22"/>
        </w:rPr>
      </w:pPr>
      <w:r w:rsidRPr="003E4DEC">
        <w:rPr>
          <w:rFonts w:ascii="Garamond" w:hAnsi="Garamond"/>
          <w:b/>
          <w:i/>
          <w:sz w:val="22"/>
          <w:szCs w:val="22"/>
        </w:rPr>
        <w:t>[</w:t>
      </w:r>
      <w:r>
        <w:rPr>
          <w:rFonts w:ascii="Garamond" w:hAnsi="Garamond"/>
          <w:b/>
          <w:i/>
          <w:sz w:val="22"/>
          <w:szCs w:val="22"/>
        </w:rPr>
        <w:t>o</w:t>
      </w:r>
      <w:r w:rsidRPr="003E4DEC">
        <w:rPr>
          <w:rFonts w:ascii="Garamond" w:hAnsi="Garamond"/>
          <w:b/>
          <w:i/>
          <w:sz w:val="22"/>
          <w:szCs w:val="22"/>
        </w:rPr>
        <w:t>vvero, in caso di contratto a misura o a corpo o a misura]</w:t>
      </w:r>
      <w:r>
        <w:rPr>
          <w:rFonts w:ascii="Garamond" w:hAnsi="Garamond"/>
          <w:b/>
          <w:i/>
          <w:sz w:val="22"/>
          <w:szCs w:val="22"/>
        </w:rPr>
        <w:t xml:space="preserve"> ___________________________________________________</w:t>
      </w:r>
      <w:r w:rsidR="000A1184" w:rsidRPr="00604557">
        <w:rPr>
          <w:rFonts w:ascii="Garamond" w:hAnsi="Garamond"/>
          <w:b/>
          <w:sz w:val="22"/>
          <w:szCs w:val="22"/>
        </w:rPr>
        <w:t>.</w:t>
      </w:r>
    </w:p>
    <w:p w:rsidR="000A1184" w:rsidRPr="00604557" w:rsidRDefault="000A1184" w:rsidP="000A1184">
      <w:pPr>
        <w:autoSpaceDE w:val="0"/>
        <w:autoSpaceDN w:val="0"/>
        <w:adjustRightInd w:val="0"/>
        <w:ind w:left="284" w:right="-2" w:firstLine="0"/>
        <w:rPr>
          <w:rFonts w:ascii="Garamond" w:hAnsi="Garamond"/>
          <w:sz w:val="22"/>
          <w:szCs w:val="22"/>
        </w:rPr>
      </w:pPr>
      <w:r w:rsidRPr="00604557">
        <w:rPr>
          <w:rFonts w:ascii="Garamond" w:hAnsi="Garamond"/>
          <w:sz w:val="22"/>
          <w:szCs w:val="22"/>
        </w:rPr>
        <w:t>Si precisa che il ribasso percentuale dovrà essere indicato in cifre e in lettere; è consentito l’uso di massimo</w:t>
      </w:r>
      <w:r w:rsidR="00ED5E23" w:rsidRPr="00604557">
        <w:rPr>
          <w:rFonts w:ascii="Garamond" w:hAnsi="Garamond"/>
          <w:sz w:val="22"/>
          <w:szCs w:val="22"/>
        </w:rPr>
        <w:t xml:space="preserve"> di</w:t>
      </w:r>
      <w:r w:rsidRPr="00604557">
        <w:rPr>
          <w:rFonts w:ascii="Garamond" w:hAnsi="Garamond"/>
          <w:sz w:val="22"/>
          <w:szCs w:val="22"/>
        </w:rPr>
        <w:t xml:space="preserve"> due decimali dopo la virgola; la terza cifra decimale eventualmente utilizzata sarà approssimata alla seconda cifra decimale, qualunque sia il suo valore;</w:t>
      </w:r>
    </w:p>
    <w:p w:rsidR="000A1184" w:rsidRDefault="000A1184" w:rsidP="000A1184">
      <w:pPr>
        <w:autoSpaceDE w:val="0"/>
        <w:autoSpaceDN w:val="0"/>
        <w:adjustRightInd w:val="0"/>
        <w:ind w:left="284" w:right="-2" w:firstLine="0"/>
        <w:rPr>
          <w:rFonts w:ascii="Garamond" w:hAnsi="Garamond"/>
          <w:sz w:val="22"/>
          <w:szCs w:val="22"/>
        </w:rPr>
      </w:pPr>
      <w:r w:rsidRPr="00604557">
        <w:rPr>
          <w:rFonts w:ascii="Garamond" w:hAnsi="Garamond"/>
          <w:sz w:val="22"/>
          <w:szCs w:val="22"/>
        </w:rPr>
        <w:t xml:space="preserve">- </w:t>
      </w:r>
      <w:r w:rsidRPr="00604557">
        <w:rPr>
          <w:rFonts w:ascii="Garamond" w:hAnsi="Garamond"/>
          <w:sz w:val="22"/>
          <w:szCs w:val="22"/>
        </w:rPr>
        <w:tab/>
        <w:t>dare atto che l’offerta non vincola in alcun modo l’ente fino all’avvenuta acquisita efficacia dell’aggiudicazione e alla stipula del contratto di incarico.</w:t>
      </w:r>
    </w:p>
    <w:p w:rsidR="00761F8A" w:rsidRPr="00ED6355" w:rsidRDefault="00761F8A" w:rsidP="000A1184">
      <w:pPr>
        <w:autoSpaceDE w:val="0"/>
        <w:autoSpaceDN w:val="0"/>
        <w:adjustRightInd w:val="0"/>
        <w:ind w:left="284" w:right="-2" w:firstLine="0"/>
        <w:rPr>
          <w:rFonts w:ascii="Garamond" w:hAnsi="Garamond"/>
          <w:b/>
          <w:sz w:val="22"/>
          <w:szCs w:val="22"/>
        </w:rPr>
      </w:pPr>
      <w:r w:rsidRPr="00ED6355">
        <w:rPr>
          <w:rFonts w:ascii="Garamond" w:hAnsi="Garamond"/>
          <w:b/>
          <w:sz w:val="22"/>
          <w:szCs w:val="22"/>
        </w:rPr>
        <w:t>Non sono ammesse offerte alla pari o al rialzo, a pena di esclusione dalla gara.</w:t>
      </w:r>
    </w:p>
    <w:p w:rsidR="00761F8A" w:rsidRPr="00ED6355" w:rsidRDefault="00761F8A" w:rsidP="00761F8A">
      <w:pPr>
        <w:autoSpaceDE w:val="0"/>
        <w:autoSpaceDN w:val="0"/>
        <w:adjustRightInd w:val="0"/>
        <w:spacing w:after="0"/>
        <w:ind w:left="284" w:firstLine="0"/>
        <w:rPr>
          <w:rFonts w:ascii="Garamond" w:hAnsi="Garamond"/>
          <w:sz w:val="22"/>
          <w:szCs w:val="22"/>
        </w:rPr>
      </w:pPr>
      <w:r w:rsidRPr="00ED6355">
        <w:rPr>
          <w:rFonts w:ascii="Garamond" w:hAnsi="Garamond"/>
          <w:sz w:val="22"/>
          <w:szCs w:val="22"/>
        </w:rPr>
        <w:t>Nell’offerta economica gli operatori economici devono indicare inoltre:</w:t>
      </w:r>
    </w:p>
    <w:p w:rsidR="00761F8A" w:rsidRPr="00ED6355" w:rsidRDefault="00761F8A" w:rsidP="00761F8A">
      <w:pPr>
        <w:autoSpaceDE w:val="0"/>
        <w:autoSpaceDN w:val="0"/>
        <w:adjustRightInd w:val="0"/>
        <w:spacing w:after="0"/>
        <w:ind w:left="284" w:firstLine="0"/>
        <w:rPr>
          <w:rFonts w:ascii="Garamond" w:hAnsi="Garamond"/>
          <w:sz w:val="22"/>
          <w:szCs w:val="22"/>
          <w:u w:val="single"/>
        </w:rPr>
      </w:pPr>
      <w:r w:rsidRPr="00ED6355">
        <w:rPr>
          <w:rFonts w:ascii="Garamond" w:hAnsi="Garamond"/>
          <w:sz w:val="22"/>
          <w:szCs w:val="22"/>
        </w:rPr>
        <w:t xml:space="preserve">- nell’apposito spazio </w:t>
      </w:r>
      <w:r w:rsidRPr="00ED6355">
        <w:rPr>
          <w:rFonts w:ascii="Garamond" w:hAnsi="Garamond"/>
          <w:b/>
          <w:sz w:val="22"/>
          <w:szCs w:val="22"/>
        </w:rPr>
        <w:t>“oneri della sicurezza afferenti l’impresa”,</w:t>
      </w:r>
      <w:r w:rsidRPr="00ED6355">
        <w:rPr>
          <w:rFonts w:ascii="Garamond" w:hAnsi="Garamond"/>
          <w:sz w:val="22"/>
          <w:szCs w:val="22"/>
        </w:rPr>
        <w:t xml:space="preserve"> la stima dei costi aziendali relativi alla salute ed alla sicurezza sui luoghi di lavoro di cui all’art. 95, comma 10 del Codice.</w:t>
      </w:r>
      <w:r w:rsidR="00ED6355">
        <w:rPr>
          <w:rFonts w:ascii="Garamond" w:hAnsi="Garamond"/>
          <w:sz w:val="22"/>
          <w:szCs w:val="22"/>
        </w:rPr>
        <w:t xml:space="preserve"> </w:t>
      </w:r>
      <w:r w:rsidRPr="00ED6355">
        <w:rPr>
          <w:rFonts w:ascii="Garamond" w:hAnsi="Garamond"/>
          <w:sz w:val="22"/>
          <w:szCs w:val="22"/>
        </w:rPr>
        <w:t>Tali oneri della sicurezza afferenti l’impresa non possono essere pari a “zero”, pena l’esclusione dalla gara.</w:t>
      </w:r>
      <w:r w:rsidR="00ED6355">
        <w:rPr>
          <w:rFonts w:ascii="Garamond" w:hAnsi="Garamond"/>
          <w:sz w:val="22"/>
          <w:szCs w:val="22"/>
        </w:rPr>
        <w:t xml:space="preserve"> </w:t>
      </w:r>
      <w:r w:rsidRPr="00ED6355">
        <w:rPr>
          <w:rFonts w:ascii="Garamond" w:hAnsi="Garamond"/>
          <w:sz w:val="22"/>
          <w:szCs w:val="22"/>
        </w:rPr>
        <w:t>Detti costi dovranno risultare congrui rispetto all’entità e le caratteristiche delle prestazioni oggetto dell’appalto. La Stazione appaltante procede alla valutazione di merito circa l’adeguatezza dell’importo in sede di eventuale verifica di congruità dell’offerta.</w:t>
      </w:r>
    </w:p>
    <w:p w:rsidR="00761F8A" w:rsidRPr="00ED6355" w:rsidRDefault="00761F8A" w:rsidP="00761F8A">
      <w:pPr>
        <w:autoSpaceDE w:val="0"/>
        <w:autoSpaceDN w:val="0"/>
        <w:adjustRightInd w:val="0"/>
        <w:spacing w:after="0"/>
        <w:ind w:left="284" w:firstLine="0"/>
        <w:rPr>
          <w:rFonts w:ascii="Garamond" w:hAnsi="Garamond"/>
          <w:sz w:val="22"/>
          <w:szCs w:val="22"/>
        </w:rPr>
      </w:pPr>
      <w:r w:rsidRPr="00ED6355">
        <w:rPr>
          <w:rFonts w:ascii="Garamond" w:hAnsi="Garamond"/>
          <w:sz w:val="22"/>
          <w:szCs w:val="22"/>
        </w:rPr>
        <w:t xml:space="preserve">- nell’apposito spazio </w:t>
      </w:r>
      <w:r w:rsidRPr="00ED6355">
        <w:rPr>
          <w:rFonts w:ascii="Garamond" w:hAnsi="Garamond"/>
          <w:b/>
          <w:sz w:val="22"/>
          <w:szCs w:val="22"/>
        </w:rPr>
        <w:t>“costo della manodopera”,</w:t>
      </w:r>
      <w:r w:rsidRPr="00ED6355">
        <w:rPr>
          <w:rFonts w:ascii="Garamond" w:hAnsi="Garamond"/>
          <w:sz w:val="22"/>
          <w:szCs w:val="22"/>
        </w:rPr>
        <w:t xml:space="preserve"> la stima dei costi della manodopera, ai sensi dell’art. 95,</w:t>
      </w:r>
      <w:r w:rsidR="00ED6355" w:rsidRPr="00ED6355">
        <w:rPr>
          <w:rFonts w:ascii="Garamond" w:hAnsi="Garamond"/>
          <w:sz w:val="22"/>
          <w:szCs w:val="22"/>
        </w:rPr>
        <w:t xml:space="preserve"> </w:t>
      </w:r>
      <w:r w:rsidRPr="00ED6355">
        <w:rPr>
          <w:rFonts w:ascii="Garamond" w:hAnsi="Garamond"/>
          <w:sz w:val="22"/>
          <w:szCs w:val="22"/>
        </w:rPr>
        <w:t>comma 10 del Codice;</w:t>
      </w:r>
      <w:r w:rsidR="00ED6355">
        <w:rPr>
          <w:rFonts w:ascii="Garamond" w:hAnsi="Garamond"/>
          <w:sz w:val="22"/>
          <w:szCs w:val="22"/>
        </w:rPr>
        <w:t xml:space="preserve"> </w:t>
      </w:r>
      <w:r w:rsidRPr="00ED6355">
        <w:rPr>
          <w:rFonts w:ascii="Garamond" w:hAnsi="Garamond"/>
          <w:sz w:val="22"/>
          <w:szCs w:val="22"/>
        </w:rPr>
        <w:t xml:space="preserve">I costi della manodopera di cui sopra non potranno essere pari a </w:t>
      </w:r>
      <w:r w:rsidR="00ED6355">
        <w:rPr>
          <w:rFonts w:ascii="Garamond" w:hAnsi="Garamond"/>
          <w:sz w:val="22"/>
          <w:szCs w:val="22"/>
        </w:rPr>
        <w:t>“zero”,</w:t>
      </w:r>
      <w:r w:rsidRPr="00ED6355">
        <w:rPr>
          <w:rFonts w:ascii="Garamond" w:hAnsi="Garamond"/>
          <w:sz w:val="22"/>
          <w:szCs w:val="22"/>
        </w:rPr>
        <w:t xml:space="preserve"> pena l’esclusione dalla gara.</w:t>
      </w:r>
      <w:r w:rsidR="00ED6355">
        <w:rPr>
          <w:rFonts w:ascii="Garamond" w:hAnsi="Garamond"/>
          <w:sz w:val="22"/>
          <w:szCs w:val="22"/>
        </w:rPr>
        <w:t xml:space="preserve"> </w:t>
      </w:r>
      <w:r w:rsidRPr="00ED6355">
        <w:rPr>
          <w:rFonts w:ascii="Garamond" w:hAnsi="Garamond"/>
          <w:sz w:val="22"/>
          <w:szCs w:val="22"/>
        </w:rPr>
        <w:t>La stazione appaltante procede alla valutazione di merito circa il rispetto di quanto previsto dall’art. 97, comma 5, lett. d) del Codice o in sede di eventuale verifica della congruità dell’offerta oppure prima dell’aggiudicazione.</w:t>
      </w:r>
    </w:p>
    <w:p w:rsidR="00761F8A" w:rsidRPr="00ED6355" w:rsidRDefault="00761F8A" w:rsidP="00761F8A">
      <w:pPr>
        <w:autoSpaceDE w:val="0"/>
        <w:autoSpaceDN w:val="0"/>
        <w:adjustRightInd w:val="0"/>
        <w:spacing w:after="0"/>
        <w:ind w:left="284" w:firstLine="0"/>
        <w:rPr>
          <w:rFonts w:ascii="Garamond" w:hAnsi="Garamond"/>
          <w:sz w:val="22"/>
          <w:szCs w:val="22"/>
        </w:rPr>
      </w:pPr>
      <w:r w:rsidRPr="00ED6355">
        <w:rPr>
          <w:rFonts w:ascii="Garamond" w:hAnsi="Garamond"/>
          <w:sz w:val="22"/>
          <w:szCs w:val="22"/>
        </w:rPr>
        <w:t>Gli “oneri della sicurezza afferenti l’impresa” e il “costo della manodopera” costituiscono un di cui dell’offerta economica.</w:t>
      </w:r>
      <w:r w:rsidR="006C294A">
        <w:rPr>
          <w:rFonts w:ascii="Garamond" w:hAnsi="Garamond"/>
          <w:sz w:val="22"/>
          <w:szCs w:val="22"/>
        </w:rPr>
        <w:t xml:space="preserve"> </w:t>
      </w:r>
      <w:r w:rsidR="006C294A" w:rsidRPr="00936229">
        <w:rPr>
          <w:rFonts w:ascii="Garamond" w:hAnsi="Garamond"/>
          <w:b/>
          <w:i/>
          <w:sz w:val="22"/>
          <w:szCs w:val="22"/>
        </w:rPr>
        <w:t>[</w:t>
      </w:r>
      <w:r w:rsidR="006C294A">
        <w:rPr>
          <w:rFonts w:ascii="Garamond" w:hAnsi="Garamond"/>
          <w:b/>
          <w:i/>
          <w:sz w:val="22"/>
          <w:szCs w:val="22"/>
        </w:rPr>
        <w:t xml:space="preserve">in tema </w:t>
      </w:r>
      <w:r w:rsidR="006C294A" w:rsidRPr="00936229">
        <w:rPr>
          <w:rFonts w:ascii="Garamond" w:hAnsi="Garamond"/>
          <w:b/>
          <w:i/>
          <w:sz w:val="22"/>
          <w:szCs w:val="22"/>
        </w:rPr>
        <w:t xml:space="preserve">vedere da ultimo Deliberazione A.N.A.C. 14/11/2018 </w:t>
      </w:r>
      <w:r w:rsidR="006C294A">
        <w:rPr>
          <w:rFonts w:ascii="Garamond" w:hAnsi="Garamond"/>
          <w:b/>
          <w:i/>
          <w:sz w:val="22"/>
          <w:szCs w:val="22"/>
        </w:rPr>
        <w:t>n</w:t>
      </w:r>
      <w:r w:rsidR="006C294A" w:rsidRPr="00936229">
        <w:rPr>
          <w:rFonts w:ascii="Garamond" w:hAnsi="Garamond"/>
          <w:b/>
          <w:i/>
          <w:sz w:val="22"/>
          <w:szCs w:val="22"/>
        </w:rPr>
        <w:t>. 1069 in sede di precontenzioso]</w:t>
      </w:r>
    </w:p>
    <w:p w:rsidR="00B50BCD" w:rsidRPr="00604557" w:rsidRDefault="00B50BCD" w:rsidP="00997468">
      <w:pPr>
        <w:ind w:left="284" w:firstLine="0"/>
        <w:rPr>
          <w:rFonts w:ascii="Garamond" w:hAnsi="Garamond"/>
          <w:bCs/>
          <w:iCs/>
          <w:color w:val="000000"/>
          <w:sz w:val="22"/>
          <w:szCs w:val="22"/>
        </w:rPr>
      </w:pPr>
      <w:r w:rsidRPr="00AA2016">
        <w:rPr>
          <w:rFonts w:ascii="Garamond" w:hAnsi="Garamond"/>
          <w:bCs/>
          <w:iCs/>
          <w:color w:val="000000"/>
          <w:sz w:val="22"/>
          <w:szCs w:val="22"/>
        </w:rPr>
        <w:t xml:space="preserve">L’offerta economica va presentata </w:t>
      </w:r>
      <w:r w:rsidRPr="00AA2016">
        <w:rPr>
          <w:rFonts w:ascii="Garamond" w:hAnsi="Garamond"/>
          <w:b/>
          <w:bCs/>
          <w:iCs/>
          <w:color w:val="000000"/>
          <w:sz w:val="22"/>
          <w:szCs w:val="22"/>
          <w:u w:val="single"/>
        </w:rPr>
        <w:t>in bollo</w:t>
      </w:r>
      <w:r w:rsidR="00AA2016" w:rsidRPr="00AA2016">
        <w:rPr>
          <w:rFonts w:ascii="Garamond" w:hAnsi="Garamond"/>
          <w:bCs/>
          <w:iCs/>
          <w:color w:val="000000"/>
          <w:sz w:val="22"/>
          <w:szCs w:val="22"/>
        </w:rPr>
        <w:t xml:space="preserve">, </w:t>
      </w:r>
      <w:r w:rsidR="00AA2016">
        <w:rPr>
          <w:rFonts w:ascii="Garamond" w:hAnsi="Garamond"/>
          <w:bCs/>
          <w:iCs/>
          <w:color w:val="000000"/>
          <w:sz w:val="22"/>
          <w:szCs w:val="22"/>
        </w:rPr>
        <w:t>con documentazione</w:t>
      </w:r>
      <w:r w:rsidR="0099545B">
        <w:rPr>
          <w:rFonts w:ascii="Garamond" w:hAnsi="Garamond"/>
          <w:bCs/>
          <w:iCs/>
          <w:color w:val="000000"/>
          <w:sz w:val="22"/>
          <w:szCs w:val="22"/>
        </w:rPr>
        <w:t xml:space="preserve"> nella piattaforma</w:t>
      </w:r>
      <w:r w:rsidR="00AA2016">
        <w:rPr>
          <w:rFonts w:ascii="Garamond" w:hAnsi="Garamond"/>
          <w:bCs/>
          <w:iCs/>
          <w:color w:val="000000"/>
          <w:sz w:val="22"/>
          <w:szCs w:val="22"/>
        </w:rPr>
        <w:t xml:space="preserve"> come sopra previsto</w:t>
      </w:r>
      <w:r w:rsidR="0099545B">
        <w:rPr>
          <w:rFonts w:ascii="Garamond" w:hAnsi="Garamond"/>
          <w:bCs/>
          <w:iCs/>
          <w:color w:val="000000"/>
          <w:sz w:val="22"/>
          <w:szCs w:val="22"/>
        </w:rPr>
        <w:t>:</w:t>
      </w:r>
      <w:r w:rsidR="00AA2016">
        <w:rPr>
          <w:rFonts w:ascii="Garamond" w:hAnsi="Garamond"/>
          <w:bCs/>
          <w:iCs/>
          <w:color w:val="000000"/>
          <w:sz w:val="22"/>
          <w:szCs w:val="22"/>
        </w:rPr>
        <w:t xml:space="preserve"> </w:t>
      </w:r>
      <w:r w:rsidR="0099545B">
        <w:rPr>
          <w:rFonts w:ascii="Garamond" w:hAnsi="Garamond"/>
          <w:bCs/>
          <w:iCs/>
          <w:color w:val="000000"/>
          <w:sz w:val="22"/>
          <w:szCs w:val="22"/>
        </w:rPr>
        <w:t>l</w:t>
      </w:r>
      <w:r w:rsidRPr="00604557">
        <w:rPr>
          <w:rFonts w:ascii="Garamond" w:hAnsi="Garamond"/>
          <w:bCs/>
          <w:iCs/>
          <w:color w:val="000000"/>
          <w:sz w:val="22"/>
          <w:szCs w:val="22"/>
        </w:rPr>
        <w:t>’attestazione del pagamento degli oneri di bollo relativi all’offerta economica va inserita nella busta digitale “A”, assieme all’attestazione del pagamento degli oneri di bollo relativi all</w:t>
      </w:r>
      <w:r w:rsidR="00AA2016">
        <w:rPr>
          <w:rFonts w:ascii="Garamond" w:hAnsi="Garamond"/>
          <w:bCs/>
          <w:iCs/>
          <w:color w:val="000000"/>
          <w:sz w:val="22"/>
          <w:szCs w:val="22"/>
        </w:rPr>
        <w:t>a domanda di partecipazione</w:t>
      </w:r>
      <w:r w:rsidRPr="00604557">
        <w:rPr>
          <w:rFonts w:ascii="Garamond" w:hAnsi="Garamond"/>
          <w:bCs/>
          <w:iCs/>
          <w:color w:val="000000"/>
          <w:sz w:val="22"/>
          <w:szCs w:val="22"/>
        </w:rPr>
        <w:t>, come già specificato al punto 1</w:t>
      </w:r>
      <w:r w:rsidR="00C02306" w:rsidRPr="00604557">
        <w:rPr>
          <w:rFonts w:ascii="Garamond" w:hAnsi="Garamond"/>
          <w:bCs/>
          <w:iCs/>
          <w:color w:val="000000"/>
          <w:sz w:val="22"/>
          <w:szCs w:val="22"/>
        </w:rPr>
        <w:t>5</w:t>
      </w:r>
      <w:r w:rsidRPr="00604557">
        <w:rPr>
          <w:rFonts w:ascii="Garamond" w:hAnsi="Garamond"/>
          <w:bCs/>
          <w:iCs/>
          <w:color w:val="000000"/>
          <w:sz w:val="22"/>
          <w:szCs w:val="22"/>
        </w:rPr>
        <w:t>.</w:t>
      </w:r>
      <w:r w:rsidR="00350FC2" w:rsidRPr="00604557">
        <w:rPr>
          <w:rFonts w:ascii="Garamond" w:hAnsi="Garamond"/>
          <w:bCs/>
          <w:iCs/>
          <w:color w:val="000000"/>
          <w:sz w:val="22"/>
          <w:szCs w:val="22"/>
        </w:rPr>
        <w:t>3</w:t>
      </w:r>
      <w:r w:rsidRPr="00604557">
        <w:rPr>
          <w:rFonts w:ascii="Garamond" w:hAnsi="Garamond"/>
          <w:bCs/>
          <w:iCs/>
          <w:color w:val="000000"/>
          <w:sz w:val="22"/>
          <w:szCs w:val="22"/>
        </w:rPr>
        <w:t>.</w:t>
      </w:r>
      <w:r w:rsidR="00C02306" w:rsidRPr="00604557">
        <w:rPr>
          <w:rFonts w:ascii="Garamond" w:hAnsi="Garamond"/>
          <w:bCs/>
          <w:iCs/>
          <w:color w:val="000000"/>
          <w:sz w:val="22"/>
          <w:szCs w:val="22"/>
        </w:rPr>
        <w:t>2</w:t>
      </w:r>
      <w:r w:rsidR="00AA2016">
        <w:rPr>
          <w:rFonts w:ascii="Garamond" w:hAnsi="Garamond"/>
          <w:bCs/>
          <w:iCs/>
          <w:color w:val="000000"/>
          <w:sz w:val="22"/>
          <w:szCs w:val="22"/>
        </w:rPr>
        <w:t>.8</w:t>
      </w:r>
      <w:r w:rsidRPr="00604557">
        <w:rPr>
          <w:rFonts w:ascii="Garamond" w:hAnsi="Garamond"/>
          <w:bCs/>
          <w:iCs/>
          <w:color w:val="000000"/>
          <w:sz w:val="22"/>
          <w:szCs w:val="22"/>
        </w:rPr>
        <w:t xml:space="preserve"> del presente disciplinare</w:t>
      </w:r>
      <w:r w:rsidR="00ED6355">
        <w:rPr>
          <w:rFonts w:ascii="Garamond" w:hAnsi="Garamond"/>
          <w:bCs/>
          <w:iCs/>
          <w:color w:val="000000"/>
          <w:sz w:val="22"/>
          <w:szCs w:val="22"/>
        </w:rPr>
        <w:t xml:space="preserve"> </w:t>
      </w:r>
      <w:r w:rsidR="00ED6355" w:rsidRPr="00ED6355">
        <w:rPr>
          <w:rFonts w:ascii="Garamond" w:hAnsi="Garamond"/>
          <w:b/>
          <w:bCs/>
          <w:i/>
          <w:iCs/>
          <w:color w:val="000000"/>
          <w:sz w:val="22"/>
          <w:szCs w:val="22"/>
        </w:rPr>
        <w:t>[o equivalenti modalità]</w:t>
      </w:r>
      <w:r w:rsidRPr="00604557">
        <w:rPr>
          <w:rFonts w:ascii="Garamond" w:hAnsi="Garamond"/>
          <w:bCs/>
          <w:iCs/>
          <w:color w:val="000000"/>
          <w:sz w:val="22"/>
          <w:szCs w:val="22"/>
        </w:rPr>
        <w:t>.</w:t>
      </w:r>
      <w:r w:rsidR="0099545B">
        <w:rPr>
          <w:rFonts w:ascii="Garamond" w:hAnsi="Garamond"/>
          <w:bCs/>
          <w:iCs/>
          <w:color w:val="000000"/>
          <w:sz w:val="22"/>
          <w:szCs w:val="22"/>
        </w:rPr>
        <w:t xml:space="preserve"> </w:t>
      </w:r>
      <w:r w:rsidRPr="00604557">
        <w:rPr>
          <w:rFonts w:ascii="Garamond" w:hAnsi="Garamond"/>
          <w:bCs/>
          <w:iCs/>
          <w:color w:val="000000"/>
          <w:sz w:val="22"/>
          <w:szCs w:val="22"/>
        </w:rPr>
        <w:t>Sono fatte salve le esenzioni previste dalla legge.</w:t>
      </w:r>
    </w:p>
    <w:p w:rsidR="00B50BCD" w:rsidRPr="00604557" w:rsidRDefault="00B50BCD" w:rsidP="00997468">
      <w:pPr>
        <w:autoSpaceDE w:val="0"/>
        <w:autoSpaceDN w:val="0"/>
        <w:adjustRightInd w:val="0"/>
        <w:ind w:left="284" w:firstLine="0"/>
        <w:rPr>
          <w:rFonts w:ascii="Garamond" w:hAnsi="Garamond"/>
          <w:bCs/>
          <w:iCs/>
          <w:color w:val="000000"/>
          <w:sz w:val="22"/>
          <w:szCs w:val="22"/>
        </w:rPr>
      </w:pPr>
      <w:r w:rsidRPr="00604557">
        <w:rPr>
          <w:rFonts w:ascii="Garamond" w:hAnsi="Garamond"/>
          <w:bCs/>
          <w:iCs/>
          <w:color w:val="000000"/>
          <w:sz w:val="22"/>
          <w:szCs w:val="22"/>
        </w:rPr>
        <w:lastRenderedPageBreak/>
        <w:t>Unitamente al PDF firmato digitalmente contenente l’offerta economica, potranno altresì essere caricate nella busta economica digitale le eventuali giustificazioni di cui all’art. 97, comma 4 del Codice che il concorrente intenda sin da subito presentare.</w:t>
      </w:r>
    </w:p>
    <w:p w:rsidR="00B50BCD" w:rsidRPr="00604557" w:rsidRDefault="00B50BCD" w:rsidP="00997468">
      <w:pPr>
        <w:pStyle w:val="StileBollo"/>
        <w:spacing w:line="240" w:lineRule="auto"/>
        <w:ind w:left="284" w:firstLine="0"/>
        <w:rPr>
          <w:rFonts w:ascii="Garamond" w:hAnsi="Garamond"/>
          <w:b w:val="0"/>
          <w:color w:val="000000"/>
          <w:sz w:val="22"/>
          <w:szCs w:val="22"/>
        </w:rPr>
      </w:pPr>
      <w:r w:rsidRPr="00604557">
        <w:rPr>
          <w:rFonts w:ascii="Garamond" w:hAnsi="Garamond"/>
          <w:b w:val="0"/>
          <w:color w:val="000000"/>
          <w:sz w:val="22"/>
          <w:szCs w:val="22"/>
        </w:rPr>
        <w:t xml:space="preserve">L’Offerta Economica dovrà essere, </w:t>
      </w:r>
      <w:r w:rsidR="001F1813" w:rsidRPr="00604557">
        <w:rPr>
          <w:rFonts w:ascii="Garamond" w:hAnsi="Garamond"/>
          <w:color w:val="000000"/>
          <w:sz w:val="22"/>
          <w:szCs w:val="22"/>
          <w:u w:val="single"/>
        </w:rPr>
        <w:t xml:space="preserve">a </w:t>
      </w:r>
      <w:r w:rsidRPr="00604557">
        <w:rPr>
          <w:rFonts w:ascii="Garamond" w:hAnsi="Garamond"/>
          <w:color w:val="000000"/>
          <w:sz w:val="22"/>
          <w:szCs w:val="22"/>
          <w:u w:val="single"/>
        </w:rPr>
        <w:t xml:space="preserve">pena </w:t>
      </w:r>
      <w:r w:rsidR="00350FC2" w:rsidRPr="00604557">
        <w:rPr>
          <w:rFonts w:ascii="Garamond" w:hAnsi="Garamond"/>
          <w:color w:val="000000"/>
          <w:sz w:val="22"/>
          <w:szCs w:val="22"/>
          <w:u w:val="single"/>
        </w:rPr>
        <w:t xml:space="preserve">di </w:t>
      </w:r>
      <w:r w:rsidRPr="00604557">
        <w:rPr>
          <w:rFonts w:ascii="Garamond" w:hAnsi="Garamond"/>
          <w:color w:val="000000"/>
          <w:sz w:val="22"/>
          <w:szCs w:val="22"/>
          <w:u w:val="single"/>
        </w:rPr>
        <w:t>esclusione dalla presente procedura</w:t>
      </w:r>
      <w:r w:rsidRPr="00604557">
        <w:rPr>
          <w:rFonts w:ascii="Garamond" w:hAnsi="Garamond"/>
          <w:b w:val="0"/>
          <w:color w:val="000000"/>
          <w:sz w:val="22"/>
          <w:szCs w:val="22"/>
        </w:rPr>
        <w:t xml:space="preserve">, </w:t>
      </w:r>
      <w:r w:rsidR="0043243B" w:rsidRPr="00604557">
        <w:rPr>
          <w:rFonts w:ascii="Garamond" w:hAnsi="Garamond"/>
          <w:b w:val="0"/>
          <w:color w:val="000000"/>
          <w:sz w:val="22"/>
          <w:szCs w:val="22"/>
        </w:rPr>
        <w:t xml:space="preserve">sottoscritta con firma digitale e </w:t>
      </w:r>
      <w:r w:rsidR="001F1813" w:rsidRPr="00604557">
        <w:rPr>
          <w:rFonts w:ascii="Garamond" w:hAnsi="Garamond"/>
          <w:b w:val="0"/>
          <w:color w:val="000000"/>
          <w:sz w:val="22"/>
          <w:szCs w:val="22"/>
        </w:rPr>
        <w:t>con le modalità indicate per la sottos</w:t>
      </w:r>
      <w:r w:rsidR="00350FC2" w:rsidRPr="00604557">
        <w:rPr>
          <w:rFonts w:ascii="Garamond" w:hAnsi="Garamond"/>
          <w:b w:val="0"/>
          <w:color w:val="000000"/>
          <w:sz w:val="22"/>
          <w:szCs w:val="22"/>
        </w:rPr>
        <w:t>crizione della domanda di cui al</w:t>
      </w:r>
      <w:r w:rsidR="001F1813" w:rsidRPr="00604557">
        <w:rPr>
          <w:rFonts w:ascii="Garamond" w:hAnsi="Garamond"/>
          <w:b w:val="0"/>
          <w:color w:val="000000"/>
          <w:sz w:val="22"/>
          <w:szCs w:val="22"/>
        </w:rPr>
        <w:t xml:space="preserve"> paragraf</w:t>
      </w:r>
      <w:r w:rsidR="00350FC2" w:rsidRPr="00604557">
        <w:rPr>
          <w:rFonts w:ascii="Garamond" w:hAnsi="Garamond"/>
          <w:b w:val="0"/>
          <w:color w:val="000000"/>
          <w:sz w:val="22"/>
          <w:szCs w:val="22"/>
        </w:rPr>
        <w:t>o</w:t>
      </w:r>
      <w:r w:rsidR="001F1813" w:rsidRPr="00604557">
        <w:rPr>
          <w:rFonts w:ascii="Garamond" w:hAnsi="Garamond"/>
          <w:b w:val="0"/>
          <w:color w:val="000000"/>
          <w:sz w:val="22"/>
          <w:szCs w:val="22"/>
        </w:rPr>
        <w:t xml:space="preserve"> 15.1.</w:t>
      </w:r>
    </w:p>
    <w:p w:rsidR="00822A0C" w:rsidRPr="00604557" w:rsidRDefault="00B50BCD" w:rsidP="009F227E">
      <w:pPr>
        <w:autoSpaceDE w:val="0"/>
        <w:autoSpaceDN w:val="0"/>
        <w:adjustRightInd w:val="0"/>
        <w:ind w:left="284" w:firstLine="0"/>
        <w:rPr>
          <w:rFonts w:ascii="Garamond" w:hAnsi="Garamond"/>
          <w:bCs/>
          <w:iCs/>
          <w:color w:val="000000"/>
          <w:sz w:val="22"/>
          <w:szCs w:val="22"/>
        </w:rPr>
      </w:pPr>
      <w:r w:rsidRPr="00604557">
        <w:rPr>
          <w:rFonts w:ascii="Garamond" w:hAnsi="Garamond"/>
          <w:bCs/>
          <w:iCs/>
          <w:color w:val="000000"/>
          <w:sz w:val="22"/>
          <w:szCs w:val="22"/>
        </w:rPr>
        <w:t xml:space="preserve">Nel caso in cui i poteri di firma non siano riportati sulla CCIAA, dovrà essere prodotta come da disposizioni del presente atto apposita documentazione. </w:t>
      </w:r>
    </w:p>
    <w:p w:rsidR="00EE02EA" w:rsidRPr="00380869" w:rsidRDefault="00EE02EA" w:rsidP="0085463F">
      <w:pPr>
        <w:autoSpaceDE w:val="0"/>
        <w:autoSpaceDN w:val="0"/>
        <w:adjustRightInd w:val="0"/>
        <w:spacing w:after="0"/>
        <w:ind w:left="567" w:firstLine="0"/>
        <w:rPr>
          <w:rFonts w:ascii="Garamond" w:hAnsi="Garamond" w:cs="Garamond"/>
          <w:b/>
          <w:bCs/>
          <w:sz w:val="22"/>
          <w:szCs w:val="22"/>
          <w:highlight w:val="yellow"/>
        </w:rPr>
      </w:pPr>
    </w:p>
    <w:p w:rsidR="00D46507" w:rsidRPr="00604557" w:rsidRDefault="00D46507" w:rsidP="00A97CA0">
      <w:pPr>
        <w:pStyle w:val="StileBollo"/>
        <w:numPr>
          <w:ilvl w:val="0"/>
          <w:numId w:val="2"/>
        </w:numPr>
        <w:spacing w:line="240" w:lineRule="auto"/>
        <w:ind w:right="567"/>
        <w:outlineLvl w:val="0"/>
        <w:rPr>
          <w:rFonts w:ascii="Garamond" w:hAnsi="Garamond"/>
          <w:sz w:val="22"/>
          <w:szCs w:val="22"/>
        </w:rPr>
      </w:pPr>
      <w:bookmarkStart w:id="101" w:name="_Toc532803891"/>
      <w:r w:rsidRPr="00604557">
        <w:rPr>
          <w:rFonts w:ascii="Garamond" w:hAnsi="Garamond"/>
          <w:sz w:val="22"/>
          <w:szCs w:val="22"/>
        </w:rPr>
        <w:t>SVOLGIMENTO OPERAZIONI DI GARA: APERTURA DELLA BUSTA A – VERIFICA DOCUMENTAZIONE AMMINISTRATIVA</w:t>
      </w:r>
      <w:bookmarkEnd w:id="101"/>
      <w:r w:rsidRPr="00604557">
        <w:rPr>
          <w:rFonts w:ascii="Garamond" w:hAnsi="Garamond"/>
          <w:sz w:val="22"/>
          <w:szCs w:val="22"/>
        </w:rPr>
        <w:t xml:space="preserve"> </w:t>
      </w:r>
    </w:p>
    <w:p w:rsidR="006E5AB8" w:rsidRPr="00604557" w:rsidRDefault="00D46507" w:rsidP="00AC4E73">
      <w:pPr>
        <w:autoSpaceDE w:val="0"/>
        <w:autoSpaceDN w:val="0"/>
        <w:adjustRightInd w:val="0"/>
        <w:spacing w:after="0"/>
        <w:ind w:left="284" w:firstLine="0"/>
        <w:rPr>
          <w:rFonts w:ascii="Garamond" w:hAnsi="Garamond" w:cs="Garamond"/>
          <w:sz w:val="22"/>
          <w:szCs w:val="22"/>
        </w:rPr>
      </w:pPr>
      <w:r w:rsidRPr="007A10C6">
        <w:rPr>
          <w:rFonts w:ascii="Garamond" w:hAnsi="Garamond" w:cs="Garamond"/>
          <w:sz w:val="22"/>
          <w:szCs w:val="22"/>
        </w:rPr>
        <w:t xml:space="preserve">La prima seduta pubblica avrà luogo </w:t>
      </w:r>
      <w:r w:rsidR="0045756C" w:rsidRPr="007A10C6">
        <w:rPr>
          <w:rFonts w:ascii="Garamond" w:hAnsi="Garamond" w:cs="Garamond"/>
          <w:sz w:val="22"/>
          <w:szCs w:val="22"/>
        </w:rPr>
        <w:t xml:space="preserve">il </w:t>
      </w:r>
      <w:r w:rsidR="0045756C" w:rsidRPr="006C294A">
        <w:rPr>
          <w:rFonts w:ascii="Garamond" w:hAnsi="Garamond" w:cs="Garamond"/>
          <w:b/>
          <w:sz w:val="22"/>
          <w:szCs w:val="22"/>
        </w:rPr>
        <w:t xml:space="preserve">giorno </w:t>
      </w:r>
      <w:r w:rsidR="00C6157C" w:rsidRPr="006C294A">
        <w:rPr>
          <w:rFonts w:ascii="Garamond" w:hAnsi="Garamond" w:cs="Garamond"/>
          <w:b/>
          <w:sz w:val="22"/>
          <w:szCs w:val="22"/>
        </w:rPr>
        <w:t>_______________</w:t>
      </w:r>
      <w:r w:rsidRPr="006C294A">
        <w:rPr>
          <w:rFonts w:ascii="Garamond" w:hAnsi="Garamond" w:cs="Garamond"/>
          <w:b/>
          <w:sz w:val="22"/>
          <w:szCs w:val="22"/>
        </w:rPr>
        <w:t xml:space="preserve">, alle ore </w:t>
      </w:r>
      <w:r w:rsidR="00F05B09" w:rsidRPr="006C294A">
        <w:rPr>
          <w:rFonts w:ascii="Garamond" w:hAnsi="Garamond" w:cs="Garamond"/>
          <w:b/>
          <w:sz w:val="22"/>
          <w:szCs w:val="22"/>
        </w:rPr>
        <w:t>________</w:t>
      </w:r>
      <w:r w:rsidRPr="006C294A">
        <w:rPr>
          <w:rFonts w:ascii="Garamond" w:hAnsi="Garamond" w:cs="Garamond"/>
          <w:b/>
          <w:sz w:val="22"/>
          <w:szCs w:val="22"/>
        </w:rPr>
        <w:t xml:space="preserve"> presso</w:t>
      </w:r>
      <w:r w:rsidR="00F05B09" w:rsidRPr="006C294A">
        <w:rPr>
          <w:rFonts w:ascii="Garamond" w:hAnsi="Garamond" w:cs="Garamond"/>
          <w:b/>
          <w:sz w:val="22"/>
          <w:szCs w:val="22"/>
        </w:rPr>
        <w:t xml:space="preserve"> la sede </w:t>
      </w:r>
      <w:r w:rsidR="00D61BE5" w:rsidRPr="006C294A">
        <w:rPr>
          <w:rFonts w:ascii="Garamond" w:hAnsi="Garamond" w:cs="Garamond"/>
          <w:b/>
          <w:sz w:val="22"/>
          <w:szCs w:val="22"/>
        </w:rPr>
        <w:t xml:space="preserve">di </w:t>
      </w:r>
      <w:r w:rsidR="00F05B09" w:rsidRPr="006C294A">
        <w:rPr>
          <w:rFonts w:ascii="Garamond" w:hAnsi="Garamond"/>
          <w:b/>
          <w:bCs/>
          <w:sz w:val="22"/>
          <w:szCs w:val="22"/>
        </w:rPr>
        <w:t>__________</w:t>
      </w:r>
      <w:r w:rsidR="00D61BE5" w:rsidRPr="006C294A">
        <w:rPr>
          <w:rFonts w:ascii="Garamond" w:hAnsi="Garamond"/>
          <w:b/>
          <w:bCs/>
          <w:sz w:val="22"/>
          <w:szCs w:val="22"/>
        </w:rPr>
        <w:t xml:space="preserve"> – Via </w:t>
      </w:r>
      <w:r w:rsidR="00F05B09" w:rsidRPr="006C294A">
        <w:rPr>
          <w:rFonts w:ascii="Garamond" w:hAnsi="Garamond" w:cs="Garamond"/>
          <w:b/>
          <w:bCs/>
          <w:color w:val="000000"/>
          <w:sz w:val="23"/>
          <w:szCs w:val="23"/>
        </w:rPr>
        <w:t>_____</w:t>
      </w:r>
      <w:r w:rsidR="00D61BE5" w:rsidRPr="006C294A">
        <w:rPr>
          <w:rFonts w:ascii="Garamond" w:hAnsi="Garamond" w:cs="Garamond"/>
          <w:b/>
          <w:bCs/>
          <w:color w:val="000000"/>
          <w:sz w:val="23"/>
          <w:szCs w:val="23"/>
        </w:rPr>
        <w:t xml:space="preserve"> n. </w:t>
      </w:r>
      <w:r w:rsidR="006C294A" w:rsidRPr="006C294A">
        <w:rPr>
          <w:rFonts w:ascii="Garamond" w:hAnsi="Garamond" w:cs="Garamond"/>
          <w:b/>
          <w:bCs/>
          <w:color w:val="000000"/>
          <w:sz w:val="23"/>
          <w:szCs w:val="23"/>
        </w:rPr>
        <w:t>__</w:t>
      </w:r>
      <w:r w:rsidR="00D61BE5" w:rsidRPr="00604557">
        <w:rPr>
          <w:rFonts w:ascii="Garamond" w:hAnsi="Garamond" w:cs="Garamond"/>
          <w:sz w:val="22"/>
          <w:szCs w:val="22"/>
        </w:rPr>
        <w:t>.</w:t>
      </w:r>
      <w:r w:rsidR="006E5AB8" w:rsidRPr="00604557">
        <w:rPr>
          <w:rFonts w:ascii="Garamond" w:hAnsi="Garamond" w:cs="Garamond"/>
          <w:sz w:val="22"/>
          <w:szCs w:val="22"/>
        </w:rPr>
        <w:t xml:space="preserve"> </w:t>
      </w:r>
    </w:p>
    <w:p w:rsidR="006E5AB8" w:rsidRPr="00604557" w:rsidRDefault="006E5AB8"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Si potrà partecipare alla seduta pubblica da remoto</w:t>
      </w:r>
      <w:r w:rsidR="000A1184" w:rsidRPr="00604557">
        <w:rPr>
          <w:rFonts w:ascii="Garamond" w:hAnsi="Garamond" w:cs="Garamond"/>
          <w:sz w:val="22"/>
          <w:szCs w:val="22"/>
        </w:rPr>
        <w:t>,</w:t>
      </w:r>
      <w:r w:rsidRPr="00604557">
        <w:rPr>
          <w:rFonts w:ascii="Garamond" w:hAnsi="Garamond" w:cs="Garamond"/>
          <w:sz w:val="22"/>
          <w:szCs w:val="22"/>
        </w:rPr>
        <w:t xml:space="preserve"> le cui modalità sono disciplinate nel documento “</w:t>
      </w:r>
      <w:r w:rsidRPr="00E36943">
        <w:rPr>
          <w:rFonts w:ascii="Garamond" w:hAnsi="Garamond" w:cs="Garamond"/>
          <w:i/>
          <w:sz w:val="22"/>
          <w:szCs w:val="22"/>
        </w:rPr>
        <w:t>Guida alla presentazione delle offerte telematiche – espl</w:t>
      </w:r>
      <w:r w:rsidR="00BB31AC" w:rsidRPr="00E36943">
        <w:rPr>
          <w:rFonts w:ascii="Garamond" w:hAnsi="Garamond" w:cs="Garamond"/>
          <w:i/>
          <w:sz w:val="22"/>
          <w:szCs w:val="22"/>
        </w:rPr>
        <w:t>etamento della gara telematica</w:t>
      </w:r>
      <w:r w:rsidR="00BB31AC" w:rsidRPr="00604557">
        <w:rPr>
          <w:rFonts w:ascii="Garamond" w:hAnsi="Garamond" w:cs="Garamond"/>
          <w:sz w:val="22"/>
          <w:szCs w:val="22"/>
        </w:rPr>
        <w:t>”</w:t>
      </w:r>
      <w:r w:rsidR="006C294A">
        <w:rPr>
          <w:rFonts w:ascii="Garamond" w:hAnsi="Garamond" w:cs="Garamond"/>
          <w:sz w:val="22"/>
          <w:szCs w:val="22"/>
        </w:rPr>
        <w:t xml:space="preserve"> </w:t>
      </w:r>
      <w:r w:rsidR="006C294A" w:rsidRPr="006C294A">
        <w:rPr>
          <w:rFonts w:ascii="Garamond" w:hAnsi="Garamond" w:cs="Garamond"/>
          <w:b/>
          <w:i/>
          <w:sz w:val="22"/>
          <w:szCs w:val="22"/>
        </w:rPr>
        <w:t>[o equivalente]</w:t>
      </w:r>
      <w:r w:rsidRPr="00604557">
        <w:rPr>
          <w:rFonts w:ascii="Garamond" w:hAnsi="Garamond" w:cs="Garamond"/>
          <w:sz w:val="22"/>
          <w:szCs w:val="22"/>
        </w:rPr>
        <w:t>.</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Il concorrente può altresì assistere fisicamente presso la sede </w:t>
      </w:r>
      <w:r w:rsidR="00F05B09">
        <w:rPr>
          <w:rFonts w:ascii="Garamond" w:hAnsi="Garamond" w:cs="Garamond"/>
          <w:sz w:val="22"/>
          <w:szCs w:val="22"/>
        </w:rPr>
        <w:t>di _____________</w:t>
      </w:r>
      <w:r w:rsidRPr="00604557">
        <w:rPr>
          <w:rFonts w:ascii="Garamond" w:hAnsi="Garamond" w:cs="Garamond"/>
          <w:sz w:val="22"/>
          <w:szCs w:val="22"/>
        </w:rPr>
        <w:t xml:space="preserve">, mediante un solo soggetto per ciascun concorrente. L’accesso e la permanenza dei rappresentanti dei concorrenti, nei locali ove si procede alle operazioni di gara, sono subordinati all’assoluto rispetto delle procedure di accesso e di sicurezza in vigore presso la </w:t>
      </w:r>
      <w:r w:rsidR="00F05B09">
        <w:rPr>
          <w:rFonts w:ascii="Garamond" w:hAnsi="Garamond" w:cs="Garamond"/>
          <w:sz w:val="22"/>
          <w:szCs w:val="22"/>
        </w:rPr>
        <w:t>___________________</w:t>
      </w:r>
      <w:r w:rsidRPr="00604557">
        <w:rPr>
          <w:rFonts w:ascii="Garamond" w:hAnsi="Garamond" w:cs="Garamond"/>
          <w:sz w:val="22"/>
          <w:szCs w:val="22"/>
        </w:rPr>
        <w:t xml:space="preserve"> e all’esibizione dell’originale del documento di identificazione e della documentazione comprovante il titolo per assistere alle operazioni di gara</w:t>
      </w:r>
      <w:r w:rsidR="00195BA3" w:rsidRPr="00604557">
        <w:rPr>
          <w:rFonts w:ascii="Garamond" w:hAnsi="Garamond" w:cs="Garamond"/>
          <w:sz w:val="22"/>
          <w:szCs w:val="22"/>
        </w:rPr>
        <w:t>.</w:t>
      </w:r>
      <w:r w:rsidR="00E36943">
        <w:rPr>
          <w:rFonts w:ascii="Garamond" w:hAnsi="Garamond" w:cs="Garamond"/>
          <w:sz w:val="22"/>
          <w:szCs w:val="22"/>
        </w:rPr>
        <w:t xml:space="preserve"> </w:t>
      </w:r>
      <w:r w:rsidRPr="00604557">
        <w:rPr>
          <w:rFonts w:ascii="Garamond" w:hAnsi="Garamond" w:cs="Garamond"/>
          <w:sz w:val="22"/>
          <w:szCs w:val="22"/>
        </w:rPr>
        <w:t>In assenza di tali titoli, la partecipazione è ammessa come semplice uditore.</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Le operazioni di gara potranno essere aggiornate ad altra ora o ai giorni successivi. </w:t>
      </w:r>
    </w:p>
    <w:p w:rsidR="006E5AB8" w:rsidRPr="00604557" w:rsidRDefault="006C294A" w:rsidP="00057890">
      <w:pPr>
        <w:autoSpaceDE w:val="0"/>
        <w:autoSpaceDN w:val="0"/>
        <w:adjustRightInd w:val="0"/>
        <w:spacing w:after="0"/>
        <w:ind w:left="284" w:firstLine="0"/>
        <w:rPr>
          <w:rFonts w:ascii="Garamond" w:hAnsi="Garamond" w:cs="Garamond"/>
          <w:sz w:val="22"/>
          <w:szCs w:val="22"/>
        </w:rPr>
      </w:pPr>
      <w:r w:rsidRPr="006C294A">
        <w:rPr>
          <w:rFonts w:ascii="Garamond" w:hAnsi="Garamond" w:cs="Garamond"/>
          <w:sz w:val="22"/>
          <w:szCs w:val="22"/>
        </w:rPr>
        <w:t>Le convocazioni per le sedute pubbliche saranno tempestivamente pubblicate sulla Piattaforma Telematica e sono consultabili accedendo alla scheda di dettaglio della presente procedura, cliccando su “</w:t>
      </w:r>
      <w:r w:rsidRPr="006C294A">
        <w:rPr>
          <w:rFonts w:ascii="Garamond" w:hAnsi="Garamond" w:cs="Garamond"/>
          <w:i/>
          <w:sz w:val="22"/>
          <w:szCs w:val="22"/>
        </w:rPr>
        <w:t>Visualizza scheda</w:t>
      </w:r>
      <w:r w:rsidRPr="006C294A">
        <w:rPr>
          <w:rFonts w:ascii="Garamond" w:hAnsi="Garamond" w:cs="Garamond"/>
          <w:sz w:val="22"/>
          <w:szCs w:val="22"/>
        </w:rPr>
        <w:t xml:space="preserve">” </w:t>
      </w:r>
      <w:r w:rsidRPr="006C294A">
        <w:rPr>
          <w:rFonts w:ascii="Garamond" w:hAnsi="Garamond"/>
          <w:b/>
          <w:i/>
          <w:color w:val="000000"/>
          <w:sz w:val="22"/>
          <w:szCs w:val="22"/>
        </w:rPr>
        <w:t>[o equivalente]</w:t>
      </w:r>
      <w:r w:rsidRPr="006C294A">
        <w:rPr>
          <w:rFonts w:ascii="Garamond" w:hAnsi="Garamond" w:cs="Garamond"/>
          <w:sz w:val="22"/>
          <w:szCs w:val="22"/>
        </w:rPr>
        <w:t>, almeno due giorni prima della seduta. Il contenuto delle stesse avrà valore di notifica agli effetti di legge</w:t>
      </w:r>
      <w:r w:rsidR="006E5AB8" w:rsidRPr="00604557">
        <w:rPr>
          <w:rFonts w:ascii="Garamond" w:hAnsi="Garamond" w:cs="Garamond"/>
          <w:sz w:val="22"/>
          <w:szCs w:val="22"/>
        </w:rPr>
        <w:t>.</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Nel giorno fissato per l’apertura dei plichi telematici, in seduta pubblica, </w:t>
      </w:r>
      <w:r w:rsidR="00E5442F">
        <w:rPr>
          <w:rFonts w:ascii="Garamond" w:hAnsi="Garamond" w:cs="Garamond"/>
          <w:sz w:val="22"/>
          <w:szCs w:val="22"/>
        </w:rPr>
        <w:t>colui che presiede</w:t>
      </w:r>
      <w:r w:rsidRPr="00604557">
        <w:rPr>
          <w:rFonts w:ascii="Garamond" w:hAnsi="Garamond" w:cs="Garamond"/>
          <w:sz w:val="22"/>
          <w:szCs w:val="22"/>
        </w:rPr>
        <w:t xml:space="preserve"> </w:t>
      </w:r>
      <w:r w:rsidR="00E5442F">
        <w:rPr>
          <w:rFonts w:ascii="Garamond" w:hAnsi="Garamond" w:cs="Garamond"/>
          <w:sz w:val="22"/>
          <w:szCs w:val="22"/>
        </w:rPr>
        <w:t>i</w:t>
      </w:r>
      <w:r w:rsidRPr="00604557">
        <w:rPr>
          <w:rFonts w:ascii="Garamond" w:hAnsi="Garamond" w:cs="Garamond"/>
          <w:sz w:val="22"/>
          <w:szCs w:val="22"/>
        </w:rPr>
        <w:t xml:space="preserve">l seggio di gara, nella </w:t>
      </w:r>
      <w:r w:rsidR="00F05B09">
        <w:rPr>
          <w:rFonts w:ascii="Garamond" w:hAnsi="Garamond" w:cs="Garamond"/>
          <w:sz w:val="22"/>
          <w:szCs w:val="22"/>
        </w:rPr>
        <w:t>persona del dirigente di _________________</w:t>
      </w:r>
      <w:r w:rsidRPr="00604557">
        <w:rPr>
          <w:rFonts w:ascii="Garamond" w:hAnsi="Garamond" w:cs="Garamond"/>
          <w:sz w:val="22"/>
          <w:szCs w:val="22"/>
        </w:rPr>
        <w:t xml:space="preserve"> o di altro dirigente da esso delegato, procede: </w:t>
      </w:r>
    </w:p>
    <w:p w:rsidR="00AC4E73" w:rsidRPr="00604557" w:rsidRDefault="006E5AB8" w:rsidP="00E469FD">
      <w:pPr>
        <w:pStyle w:val="Paragrafoelenco"/>
        <w:numPr>
          <w:ilvl w:val="0"/>
          <w:numId w:val="21"/>
        </w:numPr>
        <w:autoSpaceDE w:val="0"/>
        <w:autoSpaceDN w:val="0"/>
        <w:adjustRightInd w:val="0"/>
        <w:spacing w:after="0"/>
        <w:ind w:left="567" w:hanging="283"/>
        <w:jc w:val="both"/>
        <w:rPr>
          <w:rFonts w:ascii="Garamond" w:hAnsi="Garamond" w:cs="Garamond"/>
        </w:rPr>
      </w:pPr>
      <w:r w:rsidRPr="00604557">
        <w:rPr>
          <w:rFonts w:ascii="Garamond" w:hAnsi="Garamond" w:cs="Garamond"/>
        </w:rPr>
        <w:t>alla verifica a sistema dell’elenco dei plichi telematici pervenuti nei termini;</w:t>
      </w:r>
    </w:p>
    <w:p w:rsidR="006E5AB8" w:rsidRPr="00604557" w:rsidRDefault="006C294A" w:rsidP="00E469FD">
      <w:pPr>
        <w:pStyle w:val="Paragrafoelenco"/>
        <w:numPr>
          <w:ilvl w:val="0"/>
          <w:numId w:val="21"/>
        </w:numPr>
        <w:autoSpaceDE w:val="0"/>
        <w:autoSpaceDN w:val="0"/>
        <w:adjustRightInd w:val="0"/>
        <w:spacing w:after="0"/>
        <w:ind w:left="567" w:hanging="283"/>
        <w:jc w:val="both"/>
        <w:rPr>
          <w:rFonts w:ascii="Garamond" w:hAnsi="Garamond" w:cs="Garamond"/>
        </w:rPr>
      </w:pPr>
      <w:r w:rsidRPr="00604557">
        <w:rPr>
          <w:rFonts w:ascii="Garamond" w:hAnsi="Garamond" w:cs="Garamond"/>
        </w:rPr>
        <w:t>all’apertura della busta digitale A, contenente la documentazione amministrativa, e alla verifica della presenza dei documenti richiesti e ivi contenuti</w:t>
      </w:r>
      <w:r>
        <w:rPr>
          <w:rFonts w:ascii="Garamond" w:hAnsi="Garamond" w:cs="Garamond"/>
        </w:rPr>
        <w:t xml:space="preserve">, </w:t>
      </w:r>
      <w:r w:rsidRPr="00710368">
        <w:rPr>
          <w:rFonts w:ascii="Garamond" w:hAnsi="Garamond" w:cs="Garamond"/>
          <w:b/>
          <w:i/>
        </w:rPr>
        <w:t>[opzione]</w:t>
      </w:r>
      <w:r>
        <w:rPr>
          <w:rFonts w:ascii="Garamond" w:hAnsi="Garamond" w:cs="Garamond"/>
        </w:rPr>
        <w:t xml:space="preserve"> </w:t>
      </w:r>
      <w:r w:rsidRPr="006C294A">
        <w:rPr>
          <w:rFonts w:ascii="Garamond" w:hAnsi="Garamond" w:cs="Garamond"/>
          <w:i/>
        </w:rPr>
        <w:t>in base all’ordine proposto dalla piattaforma</w:t>
      </w:r>
      <w:r w:rsidR="006E5AB8" w:rsidRPr="00604557">
        <w:rPr>
          <w:rFonts w:ascii="Garamond" w:hAnsi="Garamond" w:cs="Garamond"/>
        </w:rPr>
        <w:t>.</w:t>
      </w:r>
    </w:p>
    <w:p w:rsidR="006E5AB8" w:rsidRPr="00604557" w:rsidRDefault="006E5AB8" w:rsidP="00C70EC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Di tutte le predette operazioni si procede a verbalizzazione.</w:t>
      </w:r>
    </w:p>
    <w:p w:rsidR="006E5AB8" w:rsidRPr="00604557" w:rsidRDefault="006E5AB8" w:rsidP="00C70EC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Qualora le condizioni di gara lo consentano, in relazione all’entità e alla complessità delle relative operazioni, il seggio di gara può decidere di procedere alle attività di verifica nell’ambito della medesima seduta pubblica.</w:t>
      </w:r>
    </w:p>
    <w:p w:rsidR="006E5AB8" w:rsidRPr="00604557" w:rsidRDefault="006E5AB8" w:rsidP="00C70EC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Il seggio di gara</w:t>
      </w:r>
      <w:r w:rsidR="002D26CC">
        <w:rPr>
          <w:rFonts w:ascii="Garamond" w:hAnsi="Garamond" w:cs="Garamond"/>
          <w:sz w:val="22"/>
          <w:szCs w:val="22"/>
        </w:rPr>
        <w:t xml:space="preserve"> potrà</w:t>
      </w:r>
      <w:r w:rsidRPr="00604557">
        <w:rPr>
          <w:rFonts w:ascii="Garamond" w:hAnsi="Garamond" w:cs="Garamond"/>
          <w:sz w:val="22"/>
          <w:szCs w:val="22"/>
        </w:rPr>
        <w:t xml:space="preserve"> </w:t>
      </w:r>
      <w:r w:rsidR="002D26CC">
        <w:rPr>
          <w:rFonts w:ascii="Garamond" w:hAnsi="Garamond" w:cs="Garamond"/>
          <w:sz w:val="22"/>
          <w:szCs w:val="22"/>
        </w:rPr>
        <w:t xml:space="preserve">altresì </w:t>
      </w:r>
      <w:r w:rsidRPr="00604557">
        <w:rPr>
          <w:rFonts w:ascii="Garamond" w:hAnsi="Garamond" w:cs="Garamond"/>
          <w:sz w:val="22"/>
          <w:szCs w:val="22"/>
        </w:rPr>
        <w:t>proceder</w:t>
      </w:r>
      <w:r w:rsidR="002D26CC">
        <w:rPr>
          <w:rFonts w:ascii="Garamond" w:hAnsi="Garamond" w:cs="Garamond"/>
          <w:sz w:val="22"/>
          <w:szCs w:val="22"/>
        </w:rPr>
        <w:t>e</w:t>
      </w:r>
      <w:r w:rsidRPr="00604557">
        <w:rPr>
          <w:rFonts w:ascii="Garamond" w:hAnsi="Garamond" w:cs="Garamond"/>
          <w:sz w:val="22"/>
          <w:szCs w:val="22"/>
        </w:rPr>
        <w:t>, in seduta riservata, all’analisi della documentazione present</w:t>
      </w:r>
      <w:r w:rsidR="002D26CC">
        <w:rPr>
          <w:rFonts w:ascii="Garamond" w:hAnsi="Garamond" w:cs="Garamond"/>
          <w:sz w:val="22"/>
          <w:szCs w:val="22"/>
        </w:rPr>
        <w:t>ata</w:t>
      </w:r>
      <w:r w:rsidRPr="00604557">
        <w:rPr>
          <w:rFonts w:ascii="Garamond" w:hAnsi="Garamond" w:cs="Garamond"/>
          <w:sz w:val="22"/>
          <w:szCs w:val="22"/>
        </w:rPr>
        <w:t>.</w:t>
      </w:r>
    </w:p>
    <w:p w:rsidR="006E5AB8" w:rsidRPr="00604557" w:rsidRDefault="006E5AB8" w:rsidP="00C70EC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Ai sensi dell’art. 83, commi 8 e 9 del </w:t>
      </w:r>
      <w:r w:rsidR="00E5442F">
        <w:rPr>
          <w:rFonts w:ascii="Garamond" w:hAnsi="Garamond" w:cs="Garamond"/>
          <w:sz w:val="22"/>
          <w:szCs w:val="22"/>
        </w:rPr>
        <w:t>Codice</w:t>
      </w:r>
      <w:r w:rsidRPr="00604557">
        <w:rPr>
          <w:rFonts w:ascii="Garamond" w:hAnsi="Garamond" w:cs="Garamond"/>
          <w:sz w:val="22"/>
          <w:szCs w:val="22"/>
        </w:rPr>
        <w:t xml:space="preserve"> le carenze documentali e di qualsiasi elemento formale della domanda possono essere sanate attraverso la procedura di soccorso istruttorio di cui al presente atto.</w:t>
      </w:r>
    </w:p>
    <w:p w:rsidR="006E5AB8" w:rsidRPr="00604557" w:rsidRDefault="006E5AB8" w:rsidP="00C70EC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Al termine dell’analisi dei documenti contenuti nella documentazione amministrativa, all’esito delle valutazioni dei requisiti soggettivi e dei requisiti economico-finanziari e tecnico e professionali</w:t>
      </w:r>
      <w:r w:rsidR="00462D76">
        <w:rPr>
          <w:rFonts w:ascii="Garamond" w:hAnsi="Garamond" w:cs="Garamond"/>
          <w:sz w:val="22"/>
          <w:szCs w:val="22"/>
        </w:rPr>
        <w:t>,</w:t>
      </w:r>
      <w:r w:rsidRPr="00604557">
        <w:rPr>
          <w:rFonts w:ascii="Garamond" w:hAnsi="Garamond" w:cs="Garamond"/>
          <w:sz w:val="22"/>
          <w:szCs w:val="22"/>
        </w:rPr>
        <w:t xml:space="preserve"> opportunamente verbalizzate, sarà adottato il provvedimento che determina le esclusioni e le ammissioni rispetto alla procedura, provvedendo altresì agli adempimenti di cui all’art. 29, comma 1, del Codice.</w:t>
      </w:r>
    </w:p>
    <w:p w:rsidR="006E5AB8" w:rsidRPr="00604557" w:rsidRDefault="006E5AB8" w:rsidP="00C70EC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AC4E73" w:rsidRPr="00604557" w:rsidRDefault="00AC4E73" w:rsidP="006C2BE1">
      <w:pPr>
        <w:pStyle w:val="StileBollo"/>
        <w:spacing w:after="0" w:line="240" w:lineRule="auto"/>
        <w:rPr>
          <w:rFonts w:ascii="Garamond" w:hAnsi="Garamond"/>
          <w:b w:val="0"/>
          <w:bCs/>
          <w:sz w:val="22"/>
          <w:szCs w:val="22"/>
        </w:rPr>
      </w:pPr>
    </w:p>
    <w:p w:rsidR="000F61CB" w:rsidRPr="00604557" w:rsidRDefault="00F05B09"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102" w:name="_Toc532803892"/>
      <w:r>
        <w:rPr>
          <w:rFonts w:ascii="Garamond" w:hAnsi="Garamond"/>
          <w:sz w:val="22"/>
          <w:szCs w:val="22"/>
        </w:rPr>
        <w:t>APERTURA DELLA</w:t>
      </w:r>
      <w:r w:rsidR="007E1CD6" w:rsidRPr="00604557">
        <w:rPr>
          <w:rFonts w:ascii="Garamond" w:hAnsi="Garamond"/>
          <w:sz w:val="22"/>
          <w:szCs w:val="22"/>
        </w:rPr>
        <w:t xml:space="preserve"> BUST</w:t>
      </w:r>
      <w:r w:rsidR="00F551F2">
        <w:rPr>
          <w:rFonts w:ascii="Garamond" w:hAnsi="Garamond"/>
          <w:sz w:val="22"/>
          <w:szCs w:val="22"/>
        </w:rPr>
        <w:t>A</w:t>
      </w:r>
      <w:r w:rsidR="007E1CD6" w:rsidRPr="00604557">
        <w:rPr>
          <w:rFonts w:ascii="Garamond" w:hAnsi="Garamond"/>
          <w:sz w:val="22"/>
          <w:szCs w:val="22"/>
        </w:rPr>
        <w:t xml:space="preserve"> B </w:t>
      </w:r>
      <w:r>
        <w:rPr>
          <w:rFonts w:ascii="Garamond" w:hAnsi="Garamond"/>
          <w:sz w:val="22"/>
          <w:szCs w:val="22"/>
        </w:rPr>
        <w:t>– VALUTAZIONE DELL’OFFERTA ECO</w:t>
      </w:r>
      <w:r w:rsidR="007E1CD6" w:rsidRPr="00604557">
        <w:rPr>
          <w:rFonts w:ascii="Garamond" w:hAnsi="Garamond"/>
          <w:sz w:val="22"/>
          <w:szCs w:val="22"/>
        </w:rPr>
        <w:t>NOMIC</w:t>
      </w:r>
      <w:r>
        <w:rPr>
          <w:rFonts w:ascii="Garamond" w:hAnsi="Garamond"/>
          <w:sz w:val="22"/>
          <w:szCs w:val="22"/>
        </w:rPr>
        <w:t>A</w:t>
      </w:r>
      <w:bookmarkEnd w:id="102"/>
    </w:p>
    <w:p w:rsidR="006C294A" w:rsidRPr="00E9503C" w:rsidRDefault="006C294A" w:rsidP="006C294A">
      <w:pPr>
        <w:autoSpaceDE w:val="0"/>
        <w:autoSpaceDN w:val="0"/>
        <w:adjustRightInd w:val="0"/>
        <w:ind w:left="284" w:firstLine="0"/>
        <w:rPr>
          <w:rFonts w:ascii="Garamond" w:hAnsi="Garamond" w:cs="Garamond"/>
          <w:bCs/>
          <w:sz w:val="22"/>
          <w:szCs w:val="22"/>
        </w:rPr>
      </w:pPr>
      <w:r w:rsidRPr="00E9503C">
        <w:rPr>
          <w:rFonts w:ascii="Garamond" w:hAnsi="Garamond" w:cs="Garamond"/>
          <w:bCs/>
          <w:sz w:val="22"/>
          <w:szCs w:val="22"/>
        </w:rPr>
        <w:t>Una volta effettuato il controllo della documentazione amministrativa, il seggio di gara procede alla fase di apertura dell</w:t>
      </w:r>
      <w:r>
        <w:rPr>
          <w:rFonts w:ascii="Garamond" w:hAnsi="Garamond" w:cs="Garamond"/>
          <w:bCs/>
          <w:sz w:val="22"/>
          <w:szCs w:val="22"/>
        </w:rPr>
        <w:t>e</w:t>
      </w:r>
      <w:r w:rsidRPr="00E9503C">
        <w:rPr>
          <w:rFonts w:ascii="Garamond" w:hAnsi="Garamond" w:cs="Garamond"/>
          <w:bCs/>
          <w:sz w:val="22"/>
          <w:szCs w:val="22"/>
        </w:rPr>
        <w:t xml:space="preserve"> offert</w:t>
      </w:r>
      <w:r>
        <w:rPr>
          <w:rFonts w:ascii="Garamond" w:hAnsi="Garamond" w:cs="Garamond"/>
          <w:bCs/>
          <w:sz w:val="22"/>
          <w:szCs w:val="22"/>
        </w:rPr>
        <w:t>e</w:t>
      </w:r>
      <w:r w:rsidRPr="00E9503C">
        <w:rPr>
          <w:rFonts w:ascii="Garamond" w:hAnsi="Garamond" w:cs="Garamond"/>
          <w:bCs/>
          <w:sz w:val="22"/>
          <w:szCs w:val="22"/>
        </w:rPr>
        <w:t xml:space="preserve"> economic</w:t>
      </w:r>
      <w:r>
        <w:rPr>
          <w:rFonts w:ascii="Garamond" w:hAnsi="Garamond" w:cs="Garamond"/>
          <w:bCs/>
          <w:sz w:val="22"/>
          <w:szCs w:val="22"/>
        </w:rPr>
        <w:t>he</w:t>
      </w:r>
      <w:r w:rsidRPr="00E9503C">
        <w:rPr>
          <w:rFonts w:ascii="Garamond" w:hAnsi="Garamond" w:cs="Garamond"/>
          <w:bCs/>
          <w:sz w:val="22"/>
          <w:szCs w:val="22"/>
        </w:rPr>
        <w:t>, con accesso alla Piattaforma Telematica.</w:t>
      </w:r>
    </w:p>
    <w:p w:rsidR="006C294A" w:rsidRPr="00E9503C" w:rsidRDefault="006C294A" w:rsidP="006C294A">
      <w:pPr>
        <w:autoSpaceDE w:val="0"/>
        <w:autoSpaceDN w:val="0"/>
        <w:adjustRightInd w:val="0"/>
        <w:ind w:left="284" w:firstLine="0"/>
        <w:rPr>
          <w:rFonts w:ascii="Garamond" w:hAnsi="Garamond" w:cs="Garamond"/>
          <w:bCs/>
          <w:sz w:val="22"/>
          <w:szCs w:val="22"/>
        </w:rPr>
      </w:pPr>
      <w:r w:rsidRPr="00E9503C">
        <w:rPr>
          <w:rFonts w:ascii="Garamond" w:hAnsi="Garamond" w:cs="Garamond"/>
          <w:bCs/>
          <w:sz w:val="22"/>
          <w:szCs w:val="22"/>
        </w:rPr>
        <w:t>In particolare il Responsabile del procedimento/seggio di gara procede, tramite piattaforma:</w:t>
      </w:r>
    </w:p>
    <w:p w:rsidR="006C294A" w:rsidRPr="00E9503C" w:rsidRDefault="006C294A" w:rsidP="006C294A">
      <w:pPr>
        <w:pStyle w:val="Paragrafoelenco"/>
        <w:numPr>
          <w:ilvl w:val="0"/>
          <w:numId w:val="21"/>
        </w:numPr>
        <w:autoSpaceDE w:val="0"/>
        <w:autoSpaceDN w:val="0"/>
        <w:adjustRightInd w:val="0"/>
        <w:spacing w:after="0"/>
        <w:ind w:left="284" w:firstLine="0"/>
        <w:jc w:val="both"/>
        <w:rPr>
          <w:rFonts w:ascii="Garamond" w:hAnsi="Garamond" w:cs="Garamond"/>
          <w:bCs/>
        </w:rPr>
      </w:pPr>
      <w:r w:rsidRPr="00E9503C">
        <w:rPr>
          <w:rFonts w:ascii="Garamond" w:hAnsi="Garamond" w:cs="Garamond"/>
          <w:bCs/>
        </w:rPr>
        <w:t>all’apertura delle offerte economiche, verificandone la regolarità formale;</w:t>
      </w:r>
    </w:p>
    <w:p w:rsidR="006C294A" w:rsidRPr="00E9503C" w:rsidRDefault="006C294A" w:rsidP="006C294A">
      <w:pPr>
        <w:pStyle w:val="Paragrafoelenco"/>
        <w:numPr>
          <w:ilvl w:val="0"/>
          <w:numId w:val="21"/>
        </w:numPr>
        <w:autoSpaceDE w:val="0"/>
        <w:autoSpaceDN w:val="0"/>
        <w:adjustRightInd w:val="0"/>
        <w:spacing w:after="0"/>
        <w:ind w:left="284" w:firstLine="0"/>
        <w:jc w:val="both"/>
        <w:rPr>
          <w:rFonts w:ascii="Garamond" w:hAnsi="Garamond" w:cs="Garamond"/>
          <w:bCs/>
        </w:rPr>
      </w:pPr>
      <w:r w:rsidRPr="00E9503C">
        <w:rPr>
          <w:rFonts w:ascii="Garamond" w:hAnsi="Garamond" w:cs="Garamond"/>
          <w:bCs/>
        </w:rPr>
        <w:lastRenderedPageBreak/>
        <w:t>all’eventuale esclusione delle offerte economiche irregolari;</w:t>
      </w:r>
    </w:p>
    <w:p w:rsidR="006C294A" w:rsidRPr="00E9503C" w:rsidRDefault="006C294A" w:rsidP="006C294A">
      <w:pPr>
        <w:pStyle w:val="Paragrafoelenco"/>
        <w:numPr>
          <w:ilvl w:val="0"/>
          <w:numId w:val="21"/>
        </w:numPr>
        <w:autoSpaceDE w:val="0"/>
        <w:autoSpaceDN w:val="0"/>
        <w:adjustRightInd w:val="0"/>
        <w:spacing w:after="0"/>
        <w:ind w:left="284" w:firstLine="0"/>
        <w:jc w:val="both"/>
        <w:rPr>
          <w:rFonts w:ascii="Garamond" w:hAnsi="Garamond" w:cs="Garamond"/>
          <w:bCs/>
        </w:rPr>
      </w:pPr>
      <w:r w:rsidRPr="00E9503C">
        <w:rPr>
          <w:rFonts w:ascii="Garamond" w:hAnsi="Garamond" w:cs="Garamond"/>
          <w:bCs/>
        </w:rPr>
        <w:t>al sorteggio del metodo di calcolo della soglia di anomalia, automaticamente ad opera della piattaforma;</w:t>
      </w:r>
    </w:p>
    <w:p w:rsidR="006C294A" w:rsidRPr="00E9503C" w:rsidRDefault="006C294A" w:rsidP="006C294A">
      <w:pPr>
        <w:pStyle w:val="Paragrafoelenco"/>
        <w:numPr>
          <w:ilvl w:val="0"/>
          <w:numId w:val="21"/>
        </w:numPr>
        <w:autoSpaceDE w:val="0"/>
        <w:autoSpaceDN w:val="0"/>
        <w:adjustRightInd w:val="0"/>
        <w:spacing w:after="120"/>
        <w:ind w:left="709" w:hanging="425"/>
        <w:jc w:val="both"/>
        <w:rPr>
          <w:rFonts w:ascii="Garamond" w:hAnsi="Garamond" w:cs="Garamond"/>
          <w:bCs/>
        </w:rPr>
      </w:pPr>
      <w:r w:rsidRPr="00E9503C">
        <w:rPr>
          <w:rFonts w:ascii="Garamond" w:hAnsi="Garamond" w:cs="Garamond"/>
          <w:bCs/>
        </w:rPr>
        <w:t>all’individuazione della graduatoria, tenuto conto del metodo di calcolo di cui sopra.</w:t>
      </w:r>
    </w:p>
    <w:p w:rsidR="006C294A" w:rsidRDefault="006C294A" w:rsidP="006C294A">
      <w:pPr>
        <w:autoSpaceDE w:val="0"/>
        <w:autoSpaceDN w:val="0"/>
        <w:adjustRightInd w:val="0"/>
        <w:ind w:left="284" w:firstLine="0"/>
        <w:rPr>
          <w:rFonts w:ascii="Garamond" w:hAnsi="Garamond" w:cs="Garamond"/>
          <w:sz w:val="22"/>
          <w:szCs w:val="22"/>
        </w:rPr>
      </w:pPr>
      <w:r w:rsidRPr="00781687">
        <w:rPr>
          <w:rFonts w:ascii="Garamond" w:hAnsi="Garamond" w:cs="Garamond"/>
          <w:sz w:val="22"/>
          <w:szCs w:val="22"/>
        </w:rPr>
        <w:t xml:space="preserve">Si rinvia alla </w:t>
      </w:r>
      <w:r>
        <w:rPr>
          <w:rFonts w:ascii="Garamond" w:hAnsi="Garamond" w:cs="Garamond"/>
          <w:sz w:val="22"/>
          <w:szCs w:val="22"/>
        </w:rPr>
        <w:t>“</w:t>
      </w:r>
      <w:r w:rsidRPr="00781687">
        <w:rPr>
          <w:rFonts w:ascii="Garamond" w:hAnsi="Garamond" w:cs="Garamond"/>
          <w:i/>
          <w:sz w:val="22"/>
          <w:szCs w:val="22"/>
        </w:rPr>
        <w:t>Guida alla presentazione delle offerte telematiche – espletamento della gara telematica</w:t>
      </w:r>
      <w:r w:rsidRPr="00604557">
        <w:rPr>
          <w:rFonts w:ascii="Garamond" w:hAnsi="Garamond" w:cs="Garamond"/>
          <w:sz w:val="22"/>
          <w:szCs w:val="22"/>
        </w:rPr>
        <w:t>”</w:t>
      </w:r>
      <w:r>
        <w:rPr>
          <w:rFonts w:ascii="Garamond" w:hAnsi="Garamond" w:cs="Garamond"/>
          <w:sz w:val="22"/>
          <w:szCs w:val="22"/>
        </w:rPr>
        <w:t xml:space="preserve"> </w:t>
      </w:r>
      <w:r w:rsidRPr="00781687">
        <w:rPr>
          <w:rFonts w:ascii="Garamond" w:hAnsi="Garamond" w:cs="Garamond"/>
          <w:b/>
          <w:i/>
          <w:sz w:val="22"/>
          <w:szCs w:val="22"/>
        </w:rPr>
        <w:t>[o equivalente]</w:t>
      </w:r>
      <w:r w:rsidRPr="00781687">
        <w:rPr>
          <w:rFonts w:ascii="Garamond" w:hAnsi="Garamond" w:cs="Garamond"/>
          <w:sz w:val="22"/>
          <w:szCs w:val="22"/>
        </w:rPr>
        <w:t xml:space="preserve"> </w:t>
      </w:r>
    </w:p>
    <w:p w:rsidR="006C294A" w:rsidRPr="00E9503C" w:rsidRDefault="006C294A" w:rsidP="006C294A">
      <w:pPr>
        <w:autoSpaceDE w:val="0"/>
        <w:autoSpaceDN w:val="0"/>
        <w:adjustRightInd w:val="0"/>
        <w:ind w:left="284" w:firstLine="0"/>
        <w:rPr>
          <w:rFonts w:ascii="Garamond" w:hAnsi="Garamond" w:cs="Garamond"/>
          <w:bCs/>
          <w:sz w:val="22"/>
          <w:szCs w:val="22"/>
        </w:rPr>
      </w:pPr>
      <w:r w:rsidRPr="00E9503C">
        <w:rPr>
          <w:rFonts w:ascii="Garamond" w:hAnsi="Garamond" w:cs="Garamond"/>
          <w:bCs/>
          <w:sz w:val="22"/>
          <w:szCs w:val="22"/>
        </w:rPr>
        <w:t>La piattaforma è già impostata, per i metodi A, B ed E e relativamente al criterio di accorpamento delle offerte uguali al fine del taglio delle c.d. ali, sul sistema del c.d. b</w:t>
      </w:r>
      <w:r>
        <w:rPr>
          <w:rFonts w:ascii="Garamond" w:hAnsi="Garamond" w:cs="Garamond"/>
          <w:bCs/>
          <w:sz w:val="22"/>
          <w:szCs w:val="22"/>
        </w:rPr>
        <w:t>l</w:t>
      </w:r>
      <w:r w:rsidRPr="00E9503C">
        <w:rPr>
          <w:rFonts w:ascii="Garamond" w:hAnsi="Garamond" w:cs="Garamond"/>
          <w:bCs/>
          <w:sz w:val="22"/>
          <w:szCs w:val="22"/>
        </w:rPr>
        <w:t>occo unitario (taglio delle offerte uguali sia all’interno del gruppo che di quelle c.d. a cavallo), stante l’attuale orientamento delle sezioni unite del Consiglio di stato.</w:t>
      </w:r>
    </w:p>
    <w:p w:rsidR="006C294A" w:rsidRPr="00E9503C" w:rsidRDefault="006C294A" w:rsidP="006C294A">
      <w:pPr>
        <w:autoSpaceDE w:val="0"/>
        <w:autoSpaceDN w:val="0"/>
        <w:adjustRightInd w:val="0"/>
        <w:ind w:left="284" w:firstLine="0"/>
        <w:rPr>
          <w:rFonts w:ascii="Garamond" w:hAnsi="Garamond" w:cs="Garamond"/>
          <w:bCs/>
          <w:sz w:val="22"/>
          <w:szCs w:val="22"/>
        </w:rPr>
      </w:pPr>
      <w:r w:rsidRPr="00E9503C">
        <w:rPr>
          <w:rFonts w:ascii="Garamond" w:hAnsi="Garamond" w:cs="Garamond"/>
          <w:bCs/>
          <w:sz w:val="22"/>
          <w:szCs w:val="22"/>
        </w:rPr>
        <w:t xml:space="preserve">La piattaforma procede altresì, per il metodo E, al sorteggio casuale dei coefficienti da applicare alla media degli scarti. </w:t>
      </w:r>
    </w:p>
    <w:p w:rsidR="006C294A" w:rsidRPr="00E9503C" w:rsidRDefault="006C294A" w:rsidP="006C294A">
      <w:pPr>
        <w:autoSpaceDE w:val="0"/>
        <w:autoSpaceDN w:val="0"/>
        <w:adjustRightInd w:val="0"/>
        <w:ind w:left="284" w:firstLine="0"/>
        <w:rPr>
          <w:rFonts w:ascii="Garamond" w:hAnsi="Garamond" w:cs="Garamond"/>
          <w:bCs/>
          <w:sz w:val="22"/>
          <w:szCs w:val="22"/>
        </w:rPr>
      </w:pPr>
      <w:r w:rsidRPr="00E9503C">
        <w:rPr>
          <w:rFonts w:ascii="Garamond" w:hAnsi="Garamond" w:cs="Garamond"/>
          <w:bCs/>
          <w:sz w:val="22"/>
          <w:szCs w:val="22"/>
        </w:rPr>
        <w:t>Gli arrotondamenti sono quelli previsti dalla piattaforma in automatico.</w:t>
      </w:r>
    </w:p>
    <w:p w:rsidR="006C294A" w:rsidRPr="00E9503C" w:rsidRDefault="006C294A" w:rsidP="006C294A">
      <w:pPr>
        <w:autoSpaceDE w:val="0"/>
        <w:autoSpaceDN w:val="0"/>
        <w:adjustRightInd w:val="0"/>
        <w:ind w:left="284" w:firstLine="0"/>
        <w:rPr>
          <w:rFonts w:ascii="Garamond" w:hAnsi="Garamond" w:cs="Garamond"/>
          <w:bCs/>
          <w:sz w:val="22"/>
          <w:szCs w:val="22"/>
        </w:rPr>
      </w:pPr>
      <w:r w:rsidRPr="00E9503C">
        <w:rPr>
          <w:rFonts w:ascii="Garamond" w:hAnsi="Garamond" w:cs="Garamond"/>
          <w:bCs/>
          <w:sz w:val="22"/>
          <w:szCs w:val="22"/>
        </w:rPr>
        <w:t>La piattaforma medesima determina infine in modo automatico la conseguente graduatoria provvisoria.</w:t>
      </w:r>
    </w:p>
    <w:p w:rsidR="006C294A" w:rsidRPr="00E9503C" w:rsidRDefault="006C294A" w:rsidP="006C294A">
      <w:pPr>
        <w:pStyle w:val="Paragrafoelenco"/>
        <w:numPr>
          <w:ilvl w:val="0"/>
          <w:numId w:val="33"/>
        </w:numPr>
        <w:autoSpaceDE w:val="0"/>
        <w:autoSpaceDN w:val="0"/>
        <w:adjustRightInd w:val="0"/>
        <w:spacing w:after="120"/>
        <w:ind w:left="1134" w:hanging="425"/>
        <w:rPr>
          <w:rFonts w:ascii="Garamond" w:hAnsi="Garamond" w:cs="Garamond"/>
          <w:b/>
          <w:bCs/>
          <w:u w:val="single"/>
        </w:rPr>
      </w:pPr>
      <w:r w:rsidRPr="00E9503C">
        <w:rPr>
          <w:rFonts w:ascii="Garamond" w:hAnsi="Garamond" w:cs="Garamond"/>
          <w:b/>
          <w:bCs/>
          <w:u w:val="single"/>
        </w:rPr>
        <w:t>se il numero delle offerte ammesse è pari o superiore a dieci</w:t>
      </w:r>
    </w:p>
    <w:p w:rsidR="006C294A" w:rsidRPr="00E9503C" w:rsidRDefault="006C294A" w:rsidP="006C294A">
      <w:pPr>
        <w:autoSpaceDE w:val="0"/>
        <w:autoSpaceDN w:val="0"/>
        <w:adjustRightInd w:val="0"/>
        <w:ind w:left="284" w:firstLine="0"/>
        <w:rPr>
          <w:rFonts w:ascii="Garamond" w:hAnsi="Garamond" w:cs="Garamond"/>
          <w:bCs/>
          <w:sz w:val="22"/>
          <w:szCs w:val="22"/>
        </w:rPr>
      </w:pPr>
      <w:r w:rsidRPr="00E9503C">
        <w:rPr>
          <w:rFonts w:ascii="Garamond" w:hAnsi="Garamond" w:cs="Garamond"/>
          <w:bCs/>
          <w:sz w:val="22"/>
          <w:szCs w:val="22"/>
        </w:rPr>
        <w:t>Si applica integralmente quanto sopra previsto.</w:t>
      </w:r>
    </w:p>
    <w:p w:rsidR="006C294A" w:rsidRPr="00E9503C" w:rsidRDefault="006C294A" w:rsidP="006C294A">
      <w:pPr>
        <w:pStyle w:val="Paragrafoelenco"/>
        <w:numPr>
          <w:ilvl w:val="0"/>
          <w:numId w:val="33"/>
        </w:numPr>
        <w:autoSpaceDE w:val="0"/>
        <w:autoSpaceDN w:val="0"/>
        <w:adjustRightInd w:val="0"/>
        <w:spacing w:after="120"/>
        <w:ind w:left="1134" w:hanging="425"/>
        <w:rPr>
          <w:rFonts w:ascii="Garamond" w:hAnsi="Garamond" w:cs="Garamond"/>
          <w:b/>
          <w:bCs/>
          <w:u w:val="single"/>
        </w:rPr>
      </w:pPr>
      <w:r w:rsidRPr="00E9503C">
        <w:rPr>
          <w:rFonts w:ascii="Garamond" w:hAnsi="Garamond" w:cs="Garamond"/>
          <w:b/>
          <w:bCs/>
          <w:u w:val="single"/>
        </w:rPr>
        <w:t xml:space="preserve">se il numero delle offerte ammesse è pari o superiore a cinque ed inferiore a dieci </w:t>
      </w:r>
    </w:p>
    <w:p w:rsidR="006C294A" w:rsidRPr="00E9503C" w:rsidRDefault="006C294A" w:rsidP="006C294A">
      <w:pPr>
        <w:autoSpaceDE w:val="0"/>
        <w:autoSpaceDN w:val="0"/>
        <w:adjustRightInd w:val="0"/>
        <w:spacing w:after="0"/>
        <w:ind w:left="284" w:firstLine="0"/>
        <w:rPr>
          <w:rFonts w:ascii="Garamond" w:hAnsi="Garamond" w:cs="Garamond"/>
          <w:bCs/>
          <w:sz w:val="22"/>
          <w:szCs w:val="22"/>
        </w:rPr>
      </w:pPr>
      <w:r w:rsidRPr="00E9503C">
        <w:rPr>
          <w:rFonts w:ascii="Garamond" w:hAnsi="Garamond" w:cs="Garamond"/>
          <w:bCs/>
          <w:sz w:val="22"/>
          <w:szCs w:val="22"/>
        </w:rPr>
        <w:t>La graduatoria si forma come segue:</w:t>
      </w:r>
    </w:p>
    <w:p w:rsidR="006C294A" w:rsidRPr="00E9503C" w:rsidRDefault="006C294A" w:rsidP="006C294A">
      <w:pPr>
        <w:pStyle w:val="Paragrafoelenco"/>
        <w:numPr>
          <w:ilvl w:val="0"/>
          <w:numId w:val="21"/>
        </w:numPr>
        <w:autoSpaceDE w:val="0"/>
        <w:autoSpaceDN w:val="0"/>
        <w:adjustRightInd w:val="0"/>
        <w:spacing w:after="0"/>
        <w:ind w:left="284" w:firstLine="0"/>
        <w:jc w:val="both"/>
        <w:rPr>
          <w:rFonts w:ascii="Garamond" w:hAnsi="Garamond" w:cs="Garamond"/>
          <w:bCs/>
        </w:rPr>
      </w:pPr>
      <w:r w:rsidRPr="00E9503C">
        <w:rPr>
          <w:rFonts w:ascii="Garamond" w:hAnsi="Garamond" w:cs="Garamond"/>
          <w:bCs/>
        </w:rPr>
        <w:t>se la migliore offerta non è anomala, si formula la proposta di aggiudicazione in favore dell’operatore economico che ha presentato la migliore offerta;</w:t>
      </w:r>
    </w:p>
    <w:p w:rsidR="006C294A" w:rsidRPr="00EB24E6" w:rsidRDefault="006C294A" w:rsidP="006C294A">
      <w:pPr>
        <w:pStyle w:val="Paragrafoelenco"/>
        <w:numPr>
          <w:ilvl w:val="0"/>
          <w:numId w:val="21"/>
        </w:numPr>
        <w:autoSpaceDE w:val="0"/>
        <w:autoSpaceDN w:val="0"/>
        <w:adjustRightInd w:val="0"/>
        <w:spacing w:before="120" w:after="120" w:line="240" w:lineRule="auto"/>
        <w:ind w:left="284" w:firstLine="0"/>
        <w:jc w:val="both"/>
        <w:rPr>
          <w:rFonts w:ascii="Garamond" w:hAnsi="Garamond" w:cs="Garamond"/>
          <w:bCs/>
        </w:rPr>
      </w:pPr>
      <w:r w:rsidRPr="00EB24E6">
        <w:rPr>
          <w:rFonts w:ascii="Garamond" w:hAnsi="Garamond" w:cs="Garamond"/>
          <w:bCs/>
        </w:rPr>
        <w:t>se la migliore offerta è anomala: il seggio di gara chiude la seduta pubblica e procede secondo quanto indicato al successivo paragrafo 19.</w:t>
      </w:r>
    </w:p>
    <w:p w:rsidR="006C294A" w:rsidRDefault="006C294A" w:rsidP="006C294A">
      <w:pPr>
        <w:pStyle w:val="Paragrafoelenco"/>
        <w:autoSpaceDE w:val="0"/>
        <w:autoSpaceDN w:val="0"/>
        <w:adjustRightInd w:val="0"/>
        <w:spacing w:before="120" w:after="120" w:line="240" w:lineRule="auto"/>
        <w:ind w:left="284"/>
        <w:jc w:val="both"/>
        <w:rPr>
          <w:rFonts w:ascii="Garamond" w:hAnsi="Garamond" w:cs="Garamond"/>
          <w:bCs/>
        </w:rPr>
      </w:pPr>
    </w:p>
    <w:p w:rsidR="006C294A" w:rsidRPr="00E9503C" w:rsidRDefault="006C294A" w:rsidP="006C294A">
      <w:pPr>
        <w:pStyle w:val="Paragrafoelenco"/>
        <w:numPr>
          <w:ilvl w:val="0"/>
          <w:numId w:val="33"/>
        </w:numPr>
        <w:autoSpaceDE w:val="0"/>
        <w:autoSpaceDN w:val="0"/>
        <w:adjustRightInd w:val="0"/>
        <w:spacing w:after="120"/>
        <w:ind w:left="1134" w:hanging="425"/>
        <w:rPr>
          <w:rFonts w:ascii="Garamond" w:hAnsi="Garamond" w:cs="Garamond"/>
          <w:b/>
          <w:bCs/>
          <w:u w:val="single"/>
        </w:rPr>
      </w:pPr>
      <w:r w:rsidRPr="00E9503C">
        <w:rPr>
          <w:rFonts w:ascii="Garamond" w:hAnsi="Garamond" w:cs="Garamond"/>
          <w:b/>
          <w:bCs/>
          <w:u w:val="single"/>
        </w:rPr>
        <w:t>se il numero del</w:t>
      </w:r>
      <w:r>
        <w:rPr>
          <w:rFonts w:ascii="Garamond" w:hAnsi="Garamond" w:cs="Garamond"/>
          <w:b/>
          <w:bCs/>
          <w:u w:val="single"/>
        </w:rPr>
        <w:t>le offerte è inferiore a cinque</w:t>
      </w:r>
    </w:p>
    <w:p w:rsidR="006C294A" w:rsidRPr="00E9503C" w:rsidRDefault="006C294A" w:rsidP="006C294A">
      <w:pPr>
        <w:autoSpaceDE w:val="0"/>
        <w:autoSpaceDN w:val="0"/>
        <w:adjustRightInd w:val="0"/>
        <w:ind w:left="284" w:firstLine="0"/>
        <w:rPr>
          <w:rFonts w:ascii="Garamond" w:eastAsia="Calibri" w:hAnsi="Garamond" w:cs="Garamond"/>
          <w:bCs/>
          <w:sz w:val="22"/>
          <w:szCs w:val="22"/>
          <w:lang w:eastAsia="en-US"/>
        </w:rPr>
      </w:pPr>
      <w:r>
        <w:rPr>
          <w:rFonts w:ascii="Garamond" w:eastAsia="Calibri" w:hAnsi="Garamond" w:cs="Garamond"/>
          <w:bCs/>
          <w:sz w:val="22"/>
          <w:szCs w:val="22"/>
          <w:lang w:eastAsia="en-US"/>
        </w:rPr>
        <w:t>La piattaforma n</w:t>
      </w:r>
      <w:r w:rsidRPr="00E9503C">
        <w:rPr>
          <w:rFonts w:ascii="Garamond" w:eastAsia="Calibri" w:hAnsi="Garamond" w:cs="Garamond"/>
          <w:bCs/>
          <w:sz w:val="22"/>
          <w:szCs w:val="22"/>
          <w:lang w:eastAsia="en-US"/>
        </w:rPr>
        <w:t xml:space="preserve">on calcola la soglia di anomalia </w:t>
      </w:r>
      <w:r>
        <w:rPr>
          <w:rFonts w:ascii="Garamond" w:eastAsia="Calibri" w:hAnsi="Garamond" w:cs="Garamond"/>
          <w:bCs/>
          <w:sz w:val="22"/>
          <w:szCs w:val="22"/>
          <w:lang w:eastAsia="en-US"/>
        </w:rPr>
        <w:t>e procede alla formazione della graduatoria provvisoria</w:t>
      </w:r>
      <w:r w:rsidRPr="00E9503C">
        <w:rPr>
          <w:rFonts w:ascii="Garamond" w:eastAsia="Calibri" w:hAnsi="Garamond" w:cs="Garamond"/>
          <w:bCs/>
          <w:sz w:val="22"/>
          <w:szCs w:val="22"/>
          <w:lang w:eastAsia="en-US"/>
        </w:rPr>
        <w:t>.</w:t>
      </w:r>
    </w:p>
    <w:p w:rsidR="006C294A" w:rsidRPr="00E9503C" w:rsidRDefault="006C294A" w:rsidP="006C294A">
      <w:pPr>
        <w:autoSpaceDE w:val="0"/>
        <w:autoSpaceDN w:val="0"/>
        <w:adjustRightInd w:val="0"/>
        <w:ind w:left="284" w:firstLine="0"/>
        <w:rPr>
          <w:rFonts w:ascii="Garamond" w:hAnsi="Garamond" w:cs="Garamond"/>
          <w:bCs/>
          <w:sz w:val="22"/>
          <w:szCs w:val="22"/>
        </w:rPr>
      </w:pPr>
      <w:r w:rsidRPr="005D010C">
        <w:rPr>
          <w:rFonts w:ascii="Garamond" w:hAnsi="Garamond" w:cs="Garamond"/>
          <w:bCs/>
          <w:sz w:val="22"/>
          <w:szCs w:val="22"/>
        </w:rPr>
        <w:t xml:space="preserve">La stazione appaltante in ogni caso può valutare la congruità di ogni offerta che, in base ad elementi specifici, appaia </w:t>
      </w:r>
      <w:r>
        <w:rPr>
          <w:rFonts w:ascii="Garamond" w:hAnsi="Garamond" w:cs="Garamond"/>
          <w:bCs/>
          <w:sz w:val="22"/>
          <w:szCs w:val="22"/>
        </w:rPr>
        <w:t>anormalmente bassa.</w:t>
      </w:r>
    </w:p>
    <w:p w:rsidR="00C03754" w:rsidRPr="00C03754" w:rsidRDefault="006C294A" w:rsidP="00C03754">
      <w:pPr>
        <w:pStyle w:val="Paragrafoelenco"/>
        <w:autoSpaceDE w:val="0"/>
        <w:autoSpaceDN w:val="0"/>
        <w:adjustRightInd w:val="0"/>
        <w:ind w:left="284"/>
        <w:jc w:val="both"/>
        <w:rPr>
          <w:rFonts w:ascii="Garamond" w:hAnsi="Garamond" w:cs="Garamond"/>
          <w:bCs/>
        </w:rPr>
      </w:pPr>
      <w:r w:rsidRPr="00EB24E6">
        <w:rPr>
          <w:rFonts w:ascii="Garamond" w:hAnsi="Garamond" w:cs="Garamond"/>
          <w:bCs/>
        </w:rPr>
        <w:t>In caso di parità delle migliori offerte si procede al sorteggio</w:t>
      </w:r>
      <w:r>
        <w:rPr>
          <w:rFonts w:ascii="Garamond" w:hAnsi="Garamond" w:cs="Garamond"/>
          <w:bCs/>
        </w:rPr>
        <w:t xml:space="preserve"> pubblico</w:t>
      </w:r>
      <w:r w:rsidRPr="00EB24E6">
        <w:rPr>
          <w:rFonts w:ascii="Garamond" w:hAnsi="Garamond" w:cs="Garamond"/>
          <w:bCs/>
        </w:rPr>
        <w:t xml:space="preserve">, </w:t>
      </w:r>
      <w:r>
        <w:rPr>
          <w:rFonts w:ascii="Garamond" w:hAnsi="Garamond" w:cs="Garamond"/>
          <w:bCs/>
        </w:rPr>
        <w:t>previa convocazione della relativa seduta e avviso da pubblicarsi esclusivamente sulla piattaforma telematica</w:t>
      </w:r>
      <w:r w:rsidRPr="00EB24E6">
        <w:rPr>
          <w:rFonts w:ascii="Garamond" w:hAnsi="Garamond" w:cs="Garamond"/>
          <w:bCs/>
        </w:rPr>
        <w:t>.</w:t>
      </w:r>
    </w:p>
    <w:p w:rsidR="00E6570F" w:rsidRPr="00C03754" w:rsidRDefault="00E6570F" w:rsidP="00AA579E">
      <w:pPr>
        <w:autoSpaceDE w:val="0"/>
        <w:autoSpaceDN w:val="0"/>
        <w:adjustRightInd w:val="0"/>
        <w:ind w:left="142" w:firstLine="0"/>
        <w:rPr>
          <w:rFonts w:ascii="Garamond" w:hAnsi="Garamond" w:cs="Garamond"/>
          <w:bCs/>
          <w:sz w:val="22"/>
          <w:szCs w:val="22"/>
        </w:rPr>
      </w:pPr>
    </w:p>
    <w:p w:rsidR="007E1CD6" w:rsidRPr="00604557" w:rsidRDefault="007E1CD6"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03" w:name="_Toc532803893"/>
      <w:r w:rsidRPr="00604557">
        <w:rPr>
          <w:rFonts w:ascii="Garamond" w:hAnsi="Garamond"/>
          <w:sz w:val="22"/>
          <w:szCs w:val="22"/>
        </w:rPr>
        <w:t>VERIFICA DI ANOMALIA DELLE OFFERTE</w:t>
      </w:r>
      <w:bookmarkEnd w:id="103"/>
    </w:p>
    <w:p w:rsidR="00C03754" w:rsidRPr="00C03754" w:rsidRDefault="00C03754" w:rsidP="007730EC">
      <w:pPr>
        <w:pStyle w:val="StileBollo"/>
        <w:spacing w:line="240" w:lineRule="auto"/>
        <w:ind w:left="227" w:firstLine="0"/>
        <w:rPr>
          <w:rFonts w:ascii="Garamond" w:eastAsia="Calibri" w:hAnsi="Garamond" w:cs="Garamond"/>
          <w:b w:val="0"/>
          <w:bCs/>
          <w:sz w:val="22"/>
          <w:szCs w:val="22"/>
          <w:lang w:eastAsia="en-US"/>
        </w:rPr>
      </w:pPr>
      <w:r w:rsidRPr="00C03754">
        <w:rPr>
          <w:rFonts w:ascii="Garamond" w:eastAsia="Calibri" w:hAnsi="Garamond" w:cs="Garamond"/>
          <w:b w:val="0"/>
          <w:bCs/>
          <w:sz w:val="22"/>
          <w:szCs w:val="22"/>
          <w:lang w:eastAsia="en-US"/>
        </w:rPr>
        <w:t xml:space="preserve">In ogni caso in cui si debba procedere alla verifica delle offerte anomale, il RUP, avvalendosi, se ritenuto necessario, dei funzionari della stazione appaltante ovvero di esperti nominati ad hoc, valuta la congruità, serietà, sostenibilità e realizzabilità delle offerte che appaiono anormalmente basse. </w:t>
      </w:r>
    </w:p>
    <w:p w:rsidR="00C03754" w:rsidRPr="00C03754" w:rsidRDefault="00C03754" w:rsidP="007730EC">
      <w:pPr>
        <w:pStyle w:val="StileBollo"/>
        <w:spacing w:line="240" w:lineRule="auto"/>
        <w:ind w:left="227" w:firstLine="0"/>
        <w:rPr>
          <w:rFonts w:ascii="Garamond" w:eastAsia="Calibri" w:hAnsi="Garamond" w:cs="Garamond"/>
          <w:b w:val="0"/>
          <w:bCs/>
          <w:sz w:val="22"/>
          <w:szCs w:val="22"/>
          <w:lang w:eastAsia="en-US"/>
        </w:rPr>
      </w:pPr>
      <w:r w:rsidRPr="00C03754">
        <w:rPr>
          <w:rFonts w:ascii="Garamond" w:eastAsia="Calibri" w:hAnsi="Garamond" w:cs="Garamond"/>
          <w:b w:val="0"/>
          <w:bCs/>
          <w:sz w:val="22"/>
          <w:szCs w:val="22"/>
          <w:lang w:eastAsia="en-US"/>
        </w:rPr>
        <w:t>Si precisa che la verifica riguarderà anche la congruità dei costi aziendali della sicurezza, indicati dal concorrente nell’offerta economica, nonché i costi della manodopera. Tali costi saranno valutati sotto il profilo della congruità rispetto all’entità e alle caratteristiche dell’appalto.</w:t>
      </w:r>
    </w:p>
    <w:p w:rsidR="00C03754" w:rsidRPr="00C03754" w:rsidRDefault="00C03754" w:rsidP="007730EC">
      <w:pPr>
        <w:pStyle w:val="StileBollo"/>
        <w:spacing w:line="240" w:lineRule="auto"/>
        <w:ind w:left="227" w:firstLine="0"/>
        <w:rPr>
          <w:rFonts w:ascii="Garamond" w:eastAsia="Calibri" w:hAnsi="Garamond" w:cs="Garamond"/>
          <w:b w:val="0"/>
          <w:bCs/>
          <w:sz w:val="22"/>
          <w:szCs w:val="22"/>
          <w:lang w:eastAsia="en-US"/>
        </w:rPr>
      </w:pPr>
      <w:r w:rsidRPr="00C03754">
        <w:rPr>
          <w:rFonts w:ascii="Garamond" w:eastAsia="Calibri" w:hAnsi="Garamond" w:cs="Garamond"/>
          <w:b w:val="0"/>
          <w:bCs/>
          <w:sz w:val="22"/>
          <w:szCs w:val="22"/>
          <w:lang w:eastAsia="en-US"/>
        </w:rPr>
        <w:t>In tali casi, 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C03754" w:rsidRPr="00C03754" w:rsidRDefault="00C03754" w:rsidP="007730EC">
      <w:pPr>
        <w:pStyle w:val="StileBollo"/>
        <w:spacing w:line="240" w:lineRule="auto"/>
        <w:ind w:left="227" w:firstLine="0"/>
        <w:rPr>
          <w:rFonts w:ascii="Garamond" w:eastAsia="Calibri" w:hAnsi="Garamond" w:cs="Garamond"/>
          <w:b w:val="0"/>
          <w:bCs/>
          <w:sz w:val="22"/>
          <w:szCs w:val="22"/>
          <w:lang w:eastAsia="en-US"/>
        </w:rPr>
      </w:pPr>
      <w:r w:rsidRPr="00C03754">
        <w:rPr>
          <w:rFonts w:ascii="Garamond" w:eastAsia="Calibri" w:hAnsi="Garamond" w:cs="Garamond"/>
          <w:b w:val="0"/>
          <w:bCs/>
          <w:sz w:val="22"/>
          <w:szCs w:val="22"/>
          <w:lang w:eastAsia="en-US"/>
        </w:rPr>
        <w:t xml:space="preserve">Il RUP richiede per iscritto al concorrente la presentazione, per iscritto, delle spiegazioni, se del caso indicando le componenti specifiche dell’offerta ritenute anomale. A tal fine assegna un termine non inferiore a quindici giorni dal ricevimento della richiesta. </w:t>
      </w:r>
    </w:p>
    <w:p w:rsidR="00C03754" w:rsidRPr="00C03754" w:rsidRDefault="00C03754" w:rsidP="007730EC">
      <w:pPr>
        <w:pStyle w:val="StileBollo"/>
        <w:spacing w:line="240" w:lineRule="auto"/>
        <w:ind w:left="227" w:firstLine="0"/>
        <w:rPr>
          <w:rFonts w:ascii="Garamond" w:eastAsia="Calibri" w:hAnsi="Garamond" w:cs="Garamond"/>
          <w:b w:val="0"/>
          <w:bCs/>
          <w:sz w:val="22"/>
          <w:szCs w:val="22"/>
          <w:lang w:eastAsia="en-US"/>
        </w:rPr>
      </w:pPr>
      <w:r w:rsidRPr="00C03754">
        <w:rPr>
          <w:rFonts w:ascii="Garamond" w:eastAsia="Calibri" w:hAnsi="Garamond" w:cs="Garamond"/>
          <w:b w:val="0"/>
          <w:bCs/>
          <w:sz w:val="22"/>
          <w:szCs w:val="22"/>
          <w:lang w:eastAsia="en-US"/>
        </w:rPr>
        <w:t xml:space="preserve">Il RUP, con il supporto suddetto, esamina in seduta riservata le spiegazioni fornite dall’offerente e, ove le </w:t>
      </w:r>
      <w:r w:rsidRPr="00C03754">
        <w:rPr>
          <w:rFonts w:ascii="Garamond" w:eastAsia="Calibri" w:hAnsi="Garamond" w:cs="Garamond"/>
          <w:b w:val="0"/>
          <w:bCs/>
          <w:sz w:val="22"/>
          <w:szCs w:val="22"/>
          <w:lang w:eastAsia="en-US"/>
        </w:rPr>
        <w:lastRenderedPageBreak/>
        <w:t>ritenga non sufficienti ad escludere l’anomalia, può chiedere, anche mediante audizione orale, ulteriori chiarimenti, assegnando un termine massimo per il riscontro.</w:t>
      </w:r>
    </w:p>
    <w:p w:rsidR="00C576A7" w:rsidRPr="00C03754" w:rsidRDefault="00C03754" w:rsidP="007730EC">
      <w:pPr>
        <w:pStyle w:val="StileBollo"/>
        <w:spacing w:line="240" w:lineRule="auto"/>
        <w:ind w:left="284" w:firstLine="0"/>
        <w:rPr>
          <w:rFonts w:ascii="Garamond" w:eastAsia="Calibri" w:hAnsi="Garamond" w:cs="Garamond"/>
          <w:b w:val="0"/>
          <w:bCs/>
          <w:sz w:val="22"/>
          <w:szCs w:val="22"/>
          <w:lang w:eastAsia="en-US"/>
        </w:rPr>
      </w:pPr>
      <w:r w:rsidRPr="00C03754">
        <w:rPr>
          <w:rFonts w:ascii="Garamond" w:eastAsia="Calibri" w:hAnsi="Garamond" w:cs="Garamond"/>
          <w:b w:val="0"/>
          <w:bCs/>
          <w:sz w:val="22"/>
          <w:szCs w:val="22"/>
          <w:lang w:eastAsia="en-US"/>
        </w:rPr>
        <w:t>Il RUP esclude, ai sensi degli articoli 59, comma 3 lett. c) e 97, commi 5 e 6 del Codice, le offerte che, in base all’esame degli elementi forniti con le spiegazioni risultino, nel complesso, inaffidabili e procede ai sensi del seguente articolo 20</w:t>
      </w:r>
      <w:r w:rsidR="00C576A7" w:rsidRPr="00C03754">
        <w:rPr>
          <w:rFonts w:ascii="Garamond" w:eastAsia="Calibri" w:hAnsi="Garamond" w:cs="Garamond"/>
          <w:b w:val="0"/>
          <w:bCs/>
          <w:sz w:val="22"/>
          <w:szCs w:val="22"/>
          <w:lang w:eastAsia="en-US"/>
        </w:rPr>
        <w:t>.</w:t>
      </w:r>
    </w:p>
    <w:p w:rsidR="00AC4E73" w:rsidRPr="00604557" w:rsidRDefault="00AC4E73" w:rsidP="00AC4E73">
      <w:pPr>
        <w:pStyle w:val="StileBollo"/>
        <w:spacing w:after="0" w:line="240" w:lineRule="auto"/>
        <w:ind w:left="284" w:firstLine="0"/>
        <w:rPr>
          <w:rFonts w:ascii="Garamond" w:hAnsi="Garamond"/>
          <w:b w:val="0"/>
          <w:bCs/>
          <w:sz w:val="22"/>
          <w:szCs w:val="22"/>
        </w:rPr>
      </w:pPr>
    </w:p>
    <w:p w:rsidR="00C45944" w:rsidRPr="00604557" w:rsidRDefault="00C45944"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04" w:name="_Toc532803894"/>
      <w:r w:rsidRPr="00604557">
        <w:rPr>
          <w:rFonts w:ascii="Garamond" w:hAnsi="Garamond"/>
          <w:sz w:val="22"/>
          <w:szCs w:val="22"/>
        </w:rPr>
        <w:t>AGGIUDICAZIONE DELL’APPALTO E STIPULA DEL</w:t>
      </w:r>
      <w:r w:rsidR="002045AA" w:rsidRPr="00604557">
        <w:rPr>
          <w:rFonts w:ascii="Garamond" w:hAnsi="Garamond"/>
          <w:sz w:val="22"/>
          <w:szCs w:val="22"/>
        </w:rPr>
        <w:t xml:space="preserve"> CONTRATTO</w:t>
      </w:r>
      <w:bookmarkEnd w:id="104"/>
    </w:p>
    <w:p w:rsidR="00976943" w:rsidRPr="00976943" w:rsidRDefault="00C03754" w:rsidP="007730EC">
      <w:pPr>
        <w:autoSpaceDE w:val="0"/>
        <w:autoSpaceDN w:val="0"/>
        <w:adjustRightInd w:val="0"/>
        <w:ind w:left="284" w:firstLine="0"/>
        <w:rPr>
          <w:rFonts w:ascii="Garamond" w:hAnsi="Garamond" w:cs="Garamond"/>
          <w:sz w:val="22"/>
          <w:szCs w:val="22"/>
        </w:rPr>
      </w:pPr>
      <w:r w:rsidRPr="00976943">
        <w:rPr>
          <w:rFonts w:ascii="Garamond" w:hAnsi="Garamond" w:cs="Garamond"/>
          <w:sz w:val="22"/>
          <w:szCs w:val="22"/>
        </w:rPr>
        <w:t xml:space="preserve">Qualora vi sia stata verifica di congruità delle offerte anomale di cui all’articolo </w:t>
      </w:r>
      <w:r>
        <w:rPr>
          <w:rFonts w:ascii="Garamond" w:hAnsi="Garamond" w:cs="Garamond"/>
          <w:sz w:val="22"/>
          <w:szCs w:val="22"/>
        </w:rPr>
        <w:t>19</w:t>
      </w:r>
      <w:r w:rsidRPr="00976943">
        <w:rPr>
          <w:rFonts w:ascii="Garamond" w:hAnsi="Garamond" w:cs="Garamond"/>
          <w:sz w:val="22"/>
          <w:szCs w:val="22"/>
        </w:rPr>
        <w:t>, la proposta di aggiudicazione è formulata dal RUP al te</w:t>
      </w:r>
      <w:r>
        <w:rPr>
          <w:rFonts w:ascii="Garamond" w:hAnsi="Garamond" w:cs="Garamond"/>
          <w:sz w:val="22"/>
          <w:szCs w:val="22"/>
        </w:rPr>
        <w:t>rmine del relativo procedimento</w:t>
      </w:r>
      <w:r w:rsidR="00976943" w:rsidRPr="00976943">
        <w:rPr>
          <w:rFonts w:ascii="Garamond" w:hAnsi="Garamond" w:cs="Garamond"/>
          <w:sz w:val="22"/>
          <w:szCs w:val="22"/>
        </w:rPr>
        <w:t xml:space="preserve">. </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Qualora nessuna offerta risulti conveniente o idonea in relazione all’oggetto del contratto, la stazione appaltante si riserva la facoltà di non procedere all’aggiudicazione, ai sensi dell’art. 95, comma 12 del Codice.</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Si potrà procedere all’aggiudicazione anche in presenza di una sola offerta valida.</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La stazione appaltante, previa verifica e approvazione della proposta di aggiudicazione, ai sensi degli artt. 32, comma 5 e 33, comma 1 del Codice, aggiudica l’appalto sotto condizione della verifica dei requisiti richiesti ai fini della partecipazione.</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La verifica dei requisiti generali e speciali avverrà, ai sensi dell’art. 85, comma 5 del Codice, sull’offerente a cui la stazione appaltante ha deciso di aggiudicare l’appalto. La stazione appaltante procede a:</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1)</w:t>
      </w:r>
      <w:r w:rsidRPr="00873811">
        <w:rPr>
          <w:rFonts w:ascii="Garamond" w:hAnsi="Garamond" w:cs="Garamond"/>
          <w:b w:val="0"/>
          <w:sz w:val="22"/>
          <w:szCs w:val="22"/>
        </w:rPr>
        <w:tab/>
        <w:t>richiedere al predetto aggiudicatario i documenti ai fini della comprova dell’assenza dei motivi di esclusione di cui all’art. 80 e del possesso dei requisiti di qualificazione: l’acquisizione dei suddetti documenti avverrà attraverso il sistema AVCpass, salvo i casi in cui il predetto sistema non provvede alla predetta verifica;</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2)</w:t>
      </w:r>
      <w:r w:rsidRPr="00873811">
        <w:rPr>
          <w:rFonts w:ascii="Garamond" w:hAnsi="Garamond" w:cs="Garamond"/>
          <w:b w:val="0"/>
          <w:sz w:val="22"/>
          <w:szCs w:val="22"/>
        </w:rPr>
        <w:tab/>
        <w:t>richiedere – laddove non sia stata effettuata la verifica di congruità dell’offerta – i documenti necessari al controllo di cui all’articolo 97, comma 5, lett. d) del Codice, ai sensi dell’art. 95, comma 10, e cioè il rispetto dei minimi salariali retributivi.</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A decorrere dall’aggiudicazione, la stazione appaltante procede, entro cinque giorni e tramite piattaforma telematica, alle comunicazioni di cui all’art. 76, comma 5 lett. a) e tempestivamente, comunque non oltre trenta giorni, allo svincolo della garanzia provvisoria nei confronti dei concorrenti non aggiudicatari.</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L’aggiudicazione diventa efficace, ai sensi dell’art. 32, comma 7 del Codice, all’esito positivo della verifica del possesso dei requisiti prescritti.</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rsidR="00873811" w:rsidRPr="00873811"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L’aggiudicataria, su richiesta della stazione appaltante, dovrà dare inizio all’esecuzione del contratto, anche in pendenza della stipula del contratto d’appalto, nelle more della verifica dei requisiti per l’aggiudicazione definitiva.</w:t>
      </w:r>
    </w:p>
    <w:p w:rsidR="004E1597" w:rsidRDefault="00873811" w:rsidP="007730EC">
      <w:pPr>
        <w:pStyle w:val="StileBollo"/>
        <w:spacing w:line="240" w:lineRule="auto"/>
        <w:ind w:left="284" w:firstLine="0"/>
        <w:rPr>
          <w:rFonts w:ascii="Garamond" w:hAnsi="Garamond" w:cs="Garamond"/>
          <w:b w:val="0"/>
          <w:sz w:val="22"/>
          <w:szCs w:val="22"/>
        </w:rPr>
      </w:pPr>
      <w:r w:rsidRPr="00873811">
        <w:rPr>
          <w:rFonts w:ascii="Garamond" w:hAnsi="Garamond" w:cs="Garamond"/>
          <w:b w:val="0"/>
          <w:sz w:val="22"/>
          <w:szCs w:val="22"/>
        </w:rPr>
        <w:t>La stipulazione del contratto è subordinata al positivo esito delle verifiche previste dalla normativa vigente in materia di lotta alla mafia. Qualora la stazione appaltante proceda ai sensi degli articoli 88, comma 4-bis, e 92, comma 3 del d.lgs. 159/2011, recederà dal contratto laddove si verifichino le circostanze di cui agli articoli 88, commi 4-bis e 4-ter e 92, commi 3 e 4 del citato decreto.</w:t>
      </w:r>
    </w:p>
    <w:p w:rsidR="00873811" w:rsidRPr="00604557" w:rsidRDefault="00873811" w:rsidP="007730EC">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u w:val="single"/>
        </w:rPr>
        <w:t>Il contratto, ai sensi dell’art. 32, comma 9 del Codice, non potrà essere stipulato prima di 35 giorni dall’invio dell’ultima delle comunicazioni del provvedimento di aggiudicazione</w:t>
      </w:r>
      <w:r w:rsidRPr="00604557">
        <w:rPr>
          <w:rFonts w:ascii="Garamond" w:hAnsi="Garamond" w:cs="Garamond"/>
          <w:sz w:val="22"/>
          <w:szCs w:val="22"/>
        </w:rPr>
        <w:t>.</w:t>
      </w:r>
    </w:p>
    <w:p w:rsidR="00873811" w:rsidRPr="00604557" w:rsidRDefault="00873811" w:rsidP="007730EC">
      <w:pPr>
        <w:autoSpaceDE w:val="0"/>
        <w:autoSpaceDN w:val="0"/>
        <w:adjustRightInd w:val="0"/>
        <w:ind w:left="284" w:firstLine="0"/>
        <w:rPr>
          <w:rFonts w:ascii="Garamond" w:hAnsi="Garamond" w:cs="Garamond"/>
          <w:sz w:val="22"/>
          <w:szCs w:val="22"/>
        </w:rPr>
      </w:pPr>
      <w:r w:rsidRPr="0058418B">
        <w:rPr>
          <w:rFonts w:ascii="Garamond" w:hAnsi="Garamond" w:cs="Garamond"/>
          <w:sz w:val="22"/>
          <w:szCs w:val="22"/>
        </w:rPr>
        <w:t>La stipula</w:t>
      </w:r>
      <w:r w:rsidRPr="0058418B">
        <w:rPr>
          <w:rFonts w:ascii="Garamond" w:hAnsi="Garamond" w:cs="Garamond"/>
          <w:b/>
          <w:sz w:val="22"/>
          <w:szCs w:val="22"/>
        </w:rPr>
        <w:t xml:space="preserve"> </w:t>
      </w:r>
      <w:r w:rsidRPr="0058418B">
        <w:rPr>
          <w:rFonts w:ascii="Garamond" w:hAnsi="Garamond" w:cs="Garamond"/>
          <w:sz w:val="22"/>
          <w:szCs w:val="22"/>
        </w:rPr>
        <w:t>ha luogo, ai sensi dell’art. 32, comma 8 del Codice, entro 60 giorni dall’intervenuta efficacia dell’aggiudicazione, salvo il differimento espressamente concordato con l’aggiudicatario.</w:t>
      </w:r>
    </w:p>
    <w:p w:rsidR="00873811" w:rsidRPr="00604557" w:rsidRDefault="00873811" w:rsidP="007730EC">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lastRenderedPageBreak/>
        <w:t xml:space="preserve">Il contratto sarà stipulato in modalità elettronica, mediante </w:t>
      </w:r>
      <w:r w:rsidRPr="0013113C">
        <w:rPr>
          <w:rFonts w:ascii="Garamond" w:hAnsi="Garamond" w:cs="Garamond"/>
          <w:b/>
          <w:i/>
          <w:sz w:val="22"/>
          <w:szCs w:val="22"/>
        </w:rPr>
        <w:t>[scegliere]</w:t>
      </w:r>
      <w:r>
        <w:rPr>
          <w:rFonts w:ascii="Garamond" w:hAnsi="Garamond" w:cs="Garamond"/>
          <w:sz w:val="22"/>
          <w:szCs w:val="22"/>
        </w:rPr>
        <w:t xml:space="preserve"> </w:t>
      </w:r>
      <w:r w:rsidRPr="00604557">
        <w:rPr>
          <w:rFonts w:ascii="Garamond" w:hAnsi="Garamond" w:cs="Garamond"/>
          <w:sz w:val="22"/>
          <w:szCs w:val="22"/>
        </w:rPr>
        <w:t>atto pubblico amministrativo</w:t>
      </w:r>
      <w:r>
        <w:rPr>
          <w:rFonts w:ascii="Garamond" w:hAnsi="Garamond" w:cs="Garamond"/>
          <w:sz w:val="22"/>
          <w:szCs w:val="22"/>
        </w:rPr>
        <w:t xml:space="preserve"> o scrittura privata</w:t>
      </w:r>
      <w:r w:rsidRPr="00604557">
        <w:rPr>
          <w:rFonts w:ascii="Garamond" w:hAnsi="Garamond" w:cs="Garamond"/>
          <w:iCs/>
          <w:sz w:val="22"/>
          <w:szCs w:val="22"/>
        </w:rPr>
        <w:t>.</w:t>
      </w:r>
      <w:r w:rsidRPr="00604557">
        <w:rPr>
          <w:rFonts w:ascii="Garamond" w:hAnsi="Garamond" w:cs="Garamond"/>
          <w:bCs/>
          <w:sz w:val="22"/>
          <w:szCs w:val="22"/>
        </w:rPr>
        <w:t xml:space="preserve"> Sono comunque a carico dell’aggiudicatario tutte le spese </w:t>
      </w:r>
      <w:r w:rsidRPr="00604557">
        <w:rPr>
          <w:rFonts w:ascii="Garamond" w:hAnsi="Garamond" w:cs="Garamond"/>
          <w:sz w:val="22"/>
          <w:szCs w:val="22"/>
        </w:rPr>
        <w:t xml:space="preserve">contrattuali e gli oneri fiscali relativi alla stipulazione del contratto. </w:t>
      </w:r>
    </w:p>
    <w:p w:rsidR="00873811" w:rsidRPr="00604557" w:rsidRDefault="00873811" w:rsidP="007730EC">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Il contratto è soggetto agli obblighi in tema di tracciabilità dei flussi finanziari di cui alla l. 13</w:t>
      </w:r>
      <w:r>
        <w:rPr>
          <w:rFonts w:ascii="Garamond" w:hAnsi="Garamond" w:cs="Garamond"/>
          <w:sz w:val="22"/>
          <w:szCs w:val="22"/>
        </w:rPr>
        <w:t xml:space="preserve"> agosto 2010, n. 136.</w:t>
      </w:r>
    </w:p>
    <w:p w:rsidR="00873811" w:rsidRPr="00604557" w:rsidRDefault="00873811" w:rsidP="007730EC">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Ai sensi dell’art. 105, comma 2, del Codice l’affidatario comunica, per ogni sub-contratto che non costituisce subappalto, l’importo e l’oggetto del medesimo, nonché il nome del sub-contraente, prima</w:t>
      </w:r>
      <w:r>
        <w:rPr>
          <w:rFonts w:ascii="Garamond" w:hAnsi="Garamond" w:cs="Garamond"/>
          <w:sz w:val="22"/>
          <w:szCs w:val="22"/>
        </w:rPr>
        <w:t xml:space="preserve"> dell’inizio della prestazione.</w:t>
      </w:r>
    </w:p>
    <w:p w:rsidR="00873811" w:rsidRPr="00604557" w:rsidRDefault="00873811" w:rsidP="007730EC">
      <w:pPr>
        <w:pStyle w:val="StileBollo"/>
        <w:spacing w:line="240" w:lineRule="auto"/>
        <w:ind w:left="284" w:firstLine="0"/>
        <w:rPr>
          <w:rFonts w:ascii="Garamond" w:hAnsi="Garamond" w:cs="Garamond"/>
          <w:b w:val="0"/>
          <w:sz w:val="22"/>
          <w:szCs w:val="22"/>
        </w:rPr>
      </w:pPr>
      <w:r w:rsidRPr="00604557">
        <w:rPr>
          <w:rFonts w:ascii="Garamond" w:hAnsi="Garamond" w:cs="Garamond"/>
          <w:b w:val="0"/>
          <w:sz w:val="22"/>
          <w:szCs w:val="22"/>
        </w:rPr>
        <w:t>L’affidatario deposita, prima o contestualmente alla sottoscrizione del contratto di appalto, i contratti continuativi di cooperazione, servizio e/o fornitura di cui all’art. 105, comma 3, lett. c</w:t>
      </w:r>
      <w:r w:rsidRPr="004E1597">
        <w:rPr>
          <w:rFonts w:ascii="Garamond" w:hAnsi="Garamond" w:cs="Garamond"/>
          <w:b w:val="0"/>
          <w:i/>
          <w:sz w:val="22"/>
          <w:szCs w:val="22"/>
        </w:rPr>
        <w:t>bis</w:t>
      </w:r>
      <w:r w:rsidRPr="00604557">
        <w:rPr>
          <w:rFonts w:ascii="Garamond" w:hAnsi="Garamond" w:cs="Garamond"/>
          <w:b w:val="0"/>
          <w:sz w:val="22"/>
          <w:szCs w:val="22"/>
        </w:rPr>
        <w:t>) del Codice.</w:t>
      </w:r>
    </w:p>
    <w:p w:rsidR="00873811" w:rsidRPr="004E1597" w:rsidRDefault="00873811" w:rsidP="007730EC">
      <w:pPr>
        <w:pStyle w:val="StileBollo"/>
        <w:spacing w:line="240" w:lineRule="auto"/>
        <w:ind w:left="284" w:firstLine="0"/>
        <w:rPr>
          <w:rFonts w:ascii="Garamond" w:hAnsi="Garamond" w:cs="Garamond"/>
          <w:b w:val="0"/>
          <w:sz w:val="22"/>
          <w:szCs w:val="22"/>
        </w:rPr>
      </w:pPr>
      <w:r w:rsidRPr="004E1597">
        <w:rPr>
          <w:rFonts w:ascii="Garamond" w:hAnsi="Garamond" w:cs="Garamond"/>
          <w:b w:val="0"/>
          <w:sz w:val="22"/>
          <w:szCs w:val="22"/>
        </w:rPr>
        <w:t>Nei casi di cui all’art. 110, comma 1 del Codice la stazione appaltante interpella progressivamente i soggetti che hanno partecipato alla procedura di gara, risultanti dalla relativa graduatoria, al fine di stipulare un nuovo</w:t>
      </w:r>
      <w:r w:rsidRPr="00604557">
        <w:rPr>
          <w:rFonts w:ascii="Garamond" w:hAnsi="Garamond" w:cs="Garamond"/>
          <w:sz w:val="22"/>
          <w:szCs w:val="22"/>
        </w:rPr>
        <w:t xml:space="preserve"> </w:t>
      </w:r>
      <w:r w:rsidRPr="004E1597">
        <w:rPr>
          <w:rFonts w:ascii="Garamond" w:hAnsi="Garamond" w:cs="Garamond"/>
          <w:b w:val="0"/>
          <w:sz w:val="22"/>
          <w:szCs w:val="22"/>
        </w:rPr>
        <w:t>contratto per l’affidamento dell’esecuzione o del completamento dell’appalto.</w:t>
      </w:r>
    </w:p>
    <w:p w:rsidR="00873811" w:rsidRPr="004E1597" w:rsidRDefault="00873811" w:rsidP="007730EC">
      <w:pPr>
        <w:pStyle w:val="StileBollo"/>
        <w:spacing w:line="240" w:lineRule="auto"/>
        <w:ind w:left="284" w:firstLine="0"/>
        <w:rPr>
          <w:rFonts w:ascii="Garamond" w:hAnsi="Garamond" w:cs="Garamond"/>
          <w:b w:val="0"/>
          <w:sz w:val="22"/>
          <w:szCs w:val="22"/>
        </w:rPr>
      </w:pPr>
      <w:r w:rsidRPr="004E1597">
        <w:rPr>
          <w:rFonts w:ascii="Garamond" w:hAnsi="Garamond" w:cs="Garamond"/>
          <w:b w:val="0"/>
          <w:sz w:val="22"/>
          <w:szCs w:val="22"/>
        </w:rPr>
        <w:t>A</w:t>
      </w:r>
      <w:r>
        <w:rPr>
          <w:rFonts w:ascii="Garamond" w:hAnsi="Garamond" w:cs="Garamond"/>
          <w:b w:val="0"/>
          <w:sz w:val="22"/>
          <w:szCs w:val="22"/>
        </w:rPr>
        <w:t>l più tardi a</w:t>
      </w:r>
      <w:r w:rsidRPr="004E1597">
        <w:rPr>
          <w:rFonts w:ascii="Garamond" w:hAnsi="Garamond" w:cs="Garamond"/>
          <w:b w:val="0"/>
          <w:sz w:val="22"/>
          <w:szCs w:val="22"/>
        </w:rPr>
        <w:t>ll’atto della stipulazione del contratto, l’aggiudicatario presenta la garanzia definitiva da calcolare sull’importo</w:t>
      </w:r>
      <w:r w:rsidRPr="004E1597">
        <w:rPr>
          <w:rFonts w:ascii="Garamond" w:hAnsi="Garamond" w:cs="Garamond"/>
          <w:sz w:val="22"/>
          <w:szCs w:val="22"/>
        </w:rPr>
        <w:t xml:space="preserve"> </w:t>
      </w:r>
      <w:r w:rsidRPr="004E1597">
        <w:rPr>
          <w:rFonts w:ascii="Garamond" w:hAnsi="Garamond" w:cs="Garamond"/>
          <w:b w:val="0"/>
          <w:sz w:val="22"/>
          <w:szCs w:val="22"/>
        </w:rPr>
        <w:t>contrattuale, secondo le modalità previste dall’art. 103 del Codice. Contestualmente, la garanzia provvisoria dell’aggiudicatario è svincolata, automaticamente, ai sensi dell’art. 93, commi 6 e 9 del Codice.</w:t>
      </w:r>
    </w:p>
    <w:p w:rsidR="00FE0B98" w:rsidRPr="00604557" w:rsidRDefault="00FE0B98" w:rsidP="0085463F">
      <w:pPr>
        <w:pStyle w:val="StileBollo"/>
        <w:spacing w:line="240" w:lineRule="auto"/>
        <w:ind w:left="567" w:firstLine="0"/>
        <w:rPr>
          <w:rFonts w:ascii="Garamond" w:hAnsi="Garamond" w:cs="Garamond"/>
          <w:b w:val="0"/>
          <w:sz w:val="22"/>
          <w:szCs w:val="22"/>
        </w:rPr>
      </w:pPr>
    </w:p>
    <w:p w:rsidR="003030F6" w:rsidRPr="00604557" w:rsidRDefault="003030F6"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05" w:name="_Toc532803895"/>
      <w:r w:rsidRPr="00604557">
        <w:rPr>
          <w:rFonts w:ascii="Garamond" w:hAnsi="Garamond"/>
          <w:sz w:val="22"/>
          <w:szCs w:val="22"/>
        </w:rPr>
        <w:t>DEFINIZIONE DELLE CONTROVERSIE</w:t>
      </w:r>
      <w:bookmarkEnd w:id="105"/>
      <w:r w:rsidRPr="00604557">
        <w:rPr>
          <w:rFonts w:ascii="Garamond" w:hAnsi="Garamond"/>
          <w:sz w:val="22"/>
          <w:szCs w:val="22"/>
        </w:rPr>
        <w:t xml:space="preserve"> </w:t>
      </w:r>
    </w:p>
    <w:p w:rsidR="00C4397A" w:rsidRPr="00604557" w:rsidRDefault="00873811" w:rsidP="007730EC">
      <w:pPr>
        <w:autoSpaceDE w:val="0"/>
        <w:autoSpaceDN w:val="0"/>
        <w:adjustRightInd w:val="0"/>
        <w:ind w:left="284" w:firstLine="0"/>
        <w:rPr>
          <w:rFonts w:ascii="Garamond" w:hAnsi="Garamond" w:cs="Garamond"/>
          <w:sz w:val="22"/>
          <w:szCs w:val="22"/>
        </w:rPr>
      </w:pPr>
      <w:r w:rsidRPr="00873811">
        <w:rPr>
          <w:rFonts w:ascii="Garamond" w:hAnsi="Garamond" w:cs="Garamond"/>
          <w:sz w:val="22"/>
          <w:szCs w:val="22"/>
        </w:rPr>
        <w:t>Organismo responsabile delle procedure di ricorso avverso gli atti della presente gara è il Tribunale Amministrativo Regionale delle Marche, sito in Via della Loggia 24 (60121) Ancona (AN) - tel. 071 206946. Il termine di presentazione del ricorso è di trenta giorni decorrenti dalla conoscenza degli atti</w:t>
      </w:r>
      <w:r w:rsidR="00C4397A" w:rsidRPr="00604557">
        <w:rPr>
          <w:rFonts w:ascii="Garamond" w:hAnsi="Garamond" w:cs="Garamond"/>
          <w:sz w:val="22"/>
          <w:szCs w:val="22"/>
        </w:rPr>
        <w:t>.</w:t>
      </w:r>
    </w:p>
    <w:p w:rsidR="003030F6" w:rsidRPr="00604557" w:rsidRDefault="00C4397A" w:rsidP="007730EC">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Tutte le controversie che dovessero sorgere tra le parti relativ</w:t>
      </w:r>
      <w:r w:rsidR="00EA4210" w:rsidRPr="00604557">
        <w:rPr>
          <w:rFonts w:ascii="Garamond" w:hAnsi="Garamond" w:cs="Garamond"/>
          <w:sz w:val="22"/>
          <w:szCs w:val="22"/>
        </w:rPr>
        <w:t>e</w:t>
      </w:r>
      <w:r w:rsidRPr="00604557">
        <w:rPr>
          <w:rFonts w:ascii="Garamond" w:hAnsi="Garamond" w:cs="Garamond"/>
          <w:sz w:val="22"/>
          <w:szCs w:val="22"/>
        </w:rPr>
        <w:t xml:space="preserve"> all’interpretazione ed esecuzione de</w:t>
      </w:r>
      <w:r w:rsidR="00EA4210" w:rsidRPr="00604557">
        <w:rPr>
          <w:rFonts w:ascii="Garamond" w:hAnsi="Garamond" w:cs="Garamond"/>
          <w:sz w:val="22"/>
          <w:szCs w:val="22"/>
        </w:rPr>
        <w:t>l contratto d’appalto</w:t>
      </w:r>
      <w:r w:rsidRPr="00604557">
        <w:rPr>
          <w:rFonts w:ascii="Garamond" w:hAnsi="Garamond" w:cs="Garamond"/>
          <w:sz w:val="22"/>
          <w:szCs w:val="22"/>
        </w:rPr>
        <w:t xml:space="preserve"> e allo svolgimento del rapporto giuridico con essi dedotto, saranno devolute alla competente Autorità gi</w:t>
      </w:r>
      <w:r w:rsidR="006D6172">
        <w:rPr>
          <w:rFonts w:ascii="Garamond" w:hAnsi="Garamond" w:cs="Garamond"/>
          <w:sz w:val="22"/>
          <w:szCs w:val="22"/>
        </w:rPr>
        <w:t>udiziaria del Foro di _______________</w:t>
      </w:r>
      <w:r w:rsidR="004E1597">
        <w:rPr>
          <w:rFonts w:ascii="Garamond" w:hAnsi="Garamond" w:cs="Garamond"/>
          <w:sz w:val="22"/>
          <w:szCs w:val="22"/>
        </w:rPr>
        <w:t xml:space="preserve">, </w:t>
      </w:r>
      <w:r w:rsidR="004E1597" w:rsidRPr="004E1597">
        <w:rPr>
          <w:rFonts w:ascii="Garamond" w:hAnsi="Garamond" w:cs="Garamond"/>
          <w:sz w:val="22"/>
          <w:szCs w:val="22"/>
        </w:rPr>
        <w:t>rimanendo espressamente esclusa la compromissione in arbitri.</w:t>
      </w:r>
      <w:r w:rsidR="003030F6" w:rsidRPr="00604557">
        <w:rPr>
          <w:rFonts w:ascii="Garamond" w:hAnsi="Garamond" w:cs="Garamond"/>
          <w:sz w:val="22"/>
          <w:szCs w:val="22"/>
        </w:rPr>
        <w:t xml:space="preserve"> </w:t>
      </w:r>
    </w:p>
    <w:p w:rsidR="00C4397A" w:rsidRPr="00604557" w:rsidRDefault="00C4397A" w:rsidP="0085463F">
      <w:pPr>
        <w:autoSpaceDE w:val="0"/>
        <w:autoSpaceDN w:val="0"/>
        <w:adjustRightInd w:val="0"/>
        <w:spacing w:after="0"/>
        <w:ind w:left="567" w:firstLine="0"/>
        <w:rPr>
          <w:rFonts w:ascii="Garamond" w:hAnsi="Garamond" w:cs="Garamond"/>
          <w:sz w:val="22"/>
          <w:szCs w:val="22"/>
        </w:rPr>
      </w:pPr>
    </w:p>
    <w:p w:rsidR="003030F6" w:rsidRPr="00604557" w:rsidRDefault="003030F6"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06" w:name="_Toc532803896"/>
      <w:r w:rsidRPr="00604557">
        <w:rPr>
          <w:rFonts w:ascii="Garamond" w:hAnsi="Garamond"/>
          <w:sz w:val="22"/>
          <w:szCs w:val="22"/>
        </w:rPr>
        <w:t>TRATTAMENTO DEI DATI PERSONALI</w:t>
      </w:r>
      <w:bookmarkEnd w:id="106"/>
      <w:r w:rsidRPr="00604557">
        <w:rPr>
          <w:rFonts w:ascii="Garamond" w:hAnsi="Garamond"/>
          <w:sz w:val="22"/>
          <w:szCs w:val="22"/>
        </w:rPr>
        <w:t xml:space="preserve"> </w:t>
      </w:r>
    </w:p>
    <w:bookmarkEnd w:id="32"/>
    <w:bookmarkEnd w:id="33"/>
    <w:p w:rsidR="003764E6" w:rsidRPr="00604557" w:rsidRDefault="003A6BB7" w:rsidP="003764E6">
      <w:pPr>
        <w:pStyle w:val="StileBollo"/>
        <w:spacing w:line="240" w:lineRule="auto"/>
        <w:ind w:left="284" w:firstLine="0"/>
        <w:rPr>
          <w:rFonts w:ascii="Garamond" w:hAnsi="Garamond"/>
          <w:b w:val="0"/>
          <w:bCs/>
          <w:sz w:val="22"/>
          <w:szCs w:val="22"/>
        </w:rPr>
      </w:pPr>
      <w:r w:rsidRPr="003A6BB7">
        <w:rPr>
          <w:rFonts w:ascii="Garamond" w:hAnsi="Garamond"/>
          <w:b w:val="0"/>
          <w:bCs/>
          <w:i/>
          <w:sz w:val="22"/>
          <w:szCs w:val="22"/>
        </w:rPr>
        <w:t>Il Comune/Amministrazione/Stazione Appaltante</w:t>
      </w:r>
      <w:r w:rsidRPr="003A6BB7">
        <w:rPr>
          <w:rFonts w:ascii="Garamond" w:hAnsi="Garamond"/>
          <w:b w:val="0"/>
          <w:bCs/>
          <w:sz w:val="22"/>
          <w:szCs w:val="22"/>
        </w:rPr>
        <w:t xml:space="preserve"> </w:t>
      </w:r>
      <w:r w:rsidR="003764E6" w:rsidRPr="00604557">
        <w:rPr>
          <w:rFonts w:ascii="Garamond" w:hAnsi="Garamond"/>
          <w:b w:val="0"/>
          <w:bCs/>
          <w:sz w:val="22"/>
          <w:szCs w:val="22"/>
        </w:rPr>
        <w:t>in conformità al Regolamento 2016/679/UE (</w:t>
      </w:r>
      <w:r w:rsidR="003764E6" w:rsidRPr="00604557">
        <w:rPr>
          <w:rFonts w:ascii="Garamond" w:hAnsi="Garamond"/>
          <w:b w:val="0"/>
          <w:bCs/>
          <w:i/>
          <w:sz w:val="22"/>
          <w:szCs w:val="22"/>
        </w:rPr>
        <w:t>General Data Protection Regulation</w:t>
      </w:r>
      <w:r w:rsidR="003764E6" w:rsidRPr="00604557">
        <w:rPr>
          <w:rFonts w:ascii="Garamond" w:hAnsi="Garamond"/>
          <w:b w:val="0"/>
          <w:bCs/>
          <w:sz w:val="22"/>
          <w:szCs w:val="22"/>
        </w:rPr>
        <w:t xml:space="preserve"> – GDPR) informa sulle modalità di trattamento dei dati forniti.</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w:t>
      </w:r>
      <w:r w:rsidR="003A6BB7">
        <w:rPr>
          <w:rFonts w:ascii="Garamond" w:hAnsi="Garamond"/>
          <w:b w:val="0"/>
          <w:bCs/>
          <w:sz w:val="22"/>
          <w:szCs w:val="22"/>
        </w:rPr>
        <w:t>l Titolare del trattamento è _______________________</w:t>
      </w:r>
      <w:r w:rsidRPr="00604557">
        <w:rPr>
          <w:rFonts w:ascii="Garamond" w:hAnsi="Garamond"/>
          <w:b w:val="0"/>
          <w:bCs/>
          <w:sz w:val="22"/>
          <w:szCs w:val="22"/>
        </w:rPr>
        <w:t>, con</w:t>
      </w:r>
      <w:r w:rsidR="003A6BB7">
        <w:rPr>
          <w:rFonts w:ascii="Garamond" w:hAnsi="Garamond"/>
          <w:b w:val="0"/>
          <w:bCs/>
          <w:sz w:val="22"/>
          <w:szCs w:val="22"/>
        </w:rPr>
        <w:t xml:space="preserve"> sede in via ___________________, ___________________________________</w:t>
      </w:r>
      <w:r w:rsidRPr="00604557">
        <w:rPr>
          <w:rFonts w:ascii="Garamond" w:hAnsi="Garamond"/>
          <w:b w:val="0"/>
          <w:bCs/>
          <w:sz w:val="22"/>
          <w:szCs w:val="22"/>
        </w:rPr>
        <w:t>.</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Responsabile della Protezione dei Dati ha sede in via </w:t>
      </w:r>
      <w:r w:rsidR="00E469FD">
        <w:rPr>
          <w:rFonts w:ascii="Garamond" w:hAnsi="Garamond"/>
          <w:b w:val="0"/>
          <w:bCs/>
          <w:sz w:val="22"/>
          <w:szCs w:val="22"/>
        </w:rPr>
        <w:t>_______________________________</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La casella di posta elettronica, cui potrà indirizzare questioni relative ai trattamenti di dati che La riguardano, è: </w:t>
      </w:r>
      <w:r w:rsidR="003A6BB7">
        <w:rPr>
          <w:rFonts w:ascii="Garamond" w:hAnsi="Garamond"/>
          <w:b w:val="0"/>
          <w:bCs/>
          <w:sz w:val="22"/>
          <w:szCs w:val="22"/>
        </w:rPr>
        <w:t>__________________________________;</w:t>
      </w:r>
      <w:r w:rsidRPr="00604557">
        <w:rPr>
          <w:rFonts w:ascii="Garamond" w:hAnsi="Garamond"/>
          <w:b w:val="0"/>
          <w:bCs/>
          <w:sz w:val="22"/>
          <w:szCs w:val="22"/>
        </w:rPr>
        <w:t xml:space="preserve"> </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Responsabile del trattamento di tali dati è </w:t>
      </w:r>
      <w:r w:rsidR="003A6BB7">
        <w:rPr>
          <w:rFonts w:ascii="Garamond" w:hAnsi="Garamond"/>
          <w:b w:val="0"/>
          <w:bCs/>
          <w:sz w:val="22"/>
          <w:szCs w:val="22"/>
        </w:rPr>
        <w:t>___________________________________________</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Le finalità del trattamento cui sono destinati i dati personali sono la stipula e l’esecuzione di contratti di appalto/concessione e la base giuridica del trattamento (ai sensi degli articoli 6 e/o 9 del Regolamento 2016/679/UE) è costituita dal D.lgs. n. 50/2016.</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 dati raccolti potranno essere trattati inoltre a fini di archiviazione (protocollo e conservazione documentale) nonché, in forma aggregata, a fini statistici. </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 dati potranno essere comunicati a: Anac, Ministero della Giustizia, Agenzia delle entrate, enti previdenziali e diffusi attraverso il sito istituzionale, sezione Amministrazione Trasparent</w:t>
      </w:r>
      <w:r w:rsidR="00773DA1" w:rsidRPr="00604557">
        <w:rPr>
          <w:rFonts w:ascii="Garamond" w:hAnsi="Garamond"/>
          <w:b w:val="0"/>
          <w:bCs/>
          <w:sz w:val="22"/>
          <w:szCs w:val="22"/>
        </w:rPr>
        <w:t>e, ai sensi dell’art. 23 del D.l</w:t>
      </w:r>
      <w:r w:rsidRPr="00604557">
        <w:rPr>
          <w:rFonts w:ascii="Garamond" w:hAnsi="Garamond"/>
          <w:b w:val="0"/>
          <w:bCs/>
          <w:sz w:val="22"/>
          <w:szCs w:val="22"/>
        </w:rPr>
        <w:t xml:space="preserve">gs. n. 33/2013 e s.m.i. Si precisa che la diffusione ha ad oggetto solo la denominazione delle imprese e i dati comuni del legale rappresentante, ove essi siano contenuti nella ragione sociale delle stesse. Restano salvi i </w:t>
      </w:r>
      <w:r w:rsidRPr="00604557">
        <w:rPr>
          <w:rFonts w:ascii="Garamond" w:hAnsi="Garamond"/>
          <w:b w:val="0"/>
          <w:bCs/>
          <w:sz w:val="22"/>
          <w:szCs w:val="22"/>
        </w:rPr>
        <w:lastRenderedPageBreak/>
        <w:t>divieti di diffusione e le limitazioni ai trattamenti stabiliti per particolari categorie di dati dall’art. 22 del D.lgs. n. 196/2003 e s.m.i.</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Il periodo di conservazione, ai sensi dell’articolo 5, par. 1, lett. e) del Regolamento 2016/679/UE, è illimitato per i soggetti aggiudicatari, pari a 10 anni dalla conclusione della procedura, per gli altri partecipanti.</w:t>
      </w:r>
    </w:p>
    <w:p w:rsidR="003764E6" w:rsidRPr="00604557" w:rsidRDefault="004309EC"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C</w:t>
      </w:r>
      <w:r w:rsidR="003764E6" w:rsidRPr="00604557">
        <w:rPr>
          <w:rFonts w:ascii="Garamond" w:hAnsi="Garamond"/>
          <w:b w:val="0"/>
          <w:bCs/>
          <w:sz w:val="22"/>
          <w:szCs w:val="22"/>
        </w:rPr>
        <w:t xml:space="preserve">ompetono </w:t>
      </w:r>
      <w:r w:rsidRPr="00604557">
        <w:rPr>
          <w:rFonts w:ascii="Garamond" w:hAnsi="Garamond"/>
          <w:b w:val="0"/>
          <w:bCs/>
          <w:sz w:val="22"/>
          <w:szCs w:val="22"/>
        </w:rPr>
        <w:t xml:space="preserve">al concorrente </w:t>
      </w:r>
      <w:r w:rsidR="003764E6" w:rsidRPr="00604557">
        <w:rPr>
          <w:rFonts w:ascii="Garamond" w:hAnsi="Garamond"/>
          <w:b w:val="0"/>
          <w:bCs/>
          <w:sz w:val="22"/>
          <w:szCs w:val="22"/>
        </w:rPr>
        <w:t xml:space="preserve">i diritti previsti dal Regolamento 2016/679/UE e, in particolare, potrà chiedere l’accesso ai dati personali che </w:t>
      </w:r>
      <w:r w:rsidR="00873811">
        <w:rPr>
          <w:rFonts w:ascii="Garamond" w:hAnsi="Garamond"/>
          <w:b w:val="0"/>
          <w:bCs/>
          <w:sz w:val="22"/>
          <w:szCs w:val="22"/>
        </w:rPr>
        <w:t>lo</w:t>
      </w:r>
      <w:r w:rsidR="003764E6" w:rsidRPr="00604557">
        <w:rPr>
          <w:rFonts w:ascii="Garamond" w:hAnsi="Garamond"/>
          <w:b w:val="0"/>
          <w:bCs/>
          <w:sz w:val="22"/>
          <w:szCs w:val="22"/>
        </w:rPr>
        <w:t xml:space="preserve"> riguardano, la rettifica, o, ricorrendone gli estremi, la cancellazione o la limitazione del trattamento, ovvero opporsi al loro trattamento; potrà inoltre esercitare il dir</w:t>
      </w:r>
      <w:r w:rsidRPr="00604557">
        <w:rPr>
          <w:rFonts w:ascii="Garamond" w:hAnsi="Garamond"/>
          <w:b w:val="0"/>
          <w:bCs/>
          <w:sz w:val="22"/>
          <w:szCs w:val="22"/>
        </w:rPr>
        <w:t>itto alla portabilità dei dati.</w:t>
      </w:r>
    </w:p>
    <w:p w:rsidR="003764E6" w:rsidRPr="00604557" w:rsidRDefault="00873811" w:rsidP="003764E6">
      <w:pPr>
        <w:pStyle w:val="StileBollo"/>
        <w:spacing w:line="240" w:lineRule="auto"/>
        <w:ind w:left="284" w:firstLine="0"/>
        <w:rPr>
          <w:rFonts w:ascii="Garamond" w:hAnsi="Garamond"/>
          <w:b w:val="0"/>
          <w:bCs/>
          <w:sz w:val="22"/>
          <w:szCs w:val="22"/>
        </w:rPr>
      </w:pPr>
      <w:r>
        <w:rPr>
          <w:rFonts w:ascii="Garamond" w:hAnsi="Garamond"/>
          <w:b w:val="0"/>
          <w:bCs/>
          <w:sz w:val="22"/>
          <w:szCs w:val="22"/>
        </w:rPr>
        <w:t>I</w:t>
      </w:r>
      <w:r w:rsidRPr="00604557">
        <w:rPr>
          <w:rFonts w:ascii="Garamond" w:hAnsi="Garamond"/>
          <w:b w:val="0"/>
          <w:bCs/>
          <w:sz w:val="22"/>
          <w:szCs w:val="22"/>
        </w:rPr>
        <w:t xml:space="preserve">l concorrente </w:t>
      </w:r>
      <w:r>
        <w:rPr>
          <w:rFonts w:ascii="Garamond" w:hAnsi="Garamond"/>
          <w:b w:val="0"/>
          <w:bCs/>
          <w:sz w:val="22"/>
          <w:szCs w:val="22"/>
        </w:rPr>
        <w:t>h</w:t>
      </w:r>
      <w:r w:rsidR="003764E6" w:rsidRPr="00604557">
        <w:rPr>
          <w:rFonts w:ascii="Garamond" w:hAnsi="Garamond"/>
          <w:b w:val="0"/>
          <w:bCs/>
          <w:sz w:val="22"/>
          <w:szCs w:val="22"/>
        </w:rPr>
        <w:t xml:space="preserve">a diritto di proporre reclamo, ai sensi dell’articolo 77 del Regolamento 2016/679/UE, al Garante per la protezione dei dati personali con sede a Roma. </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Il conferimento dei dati discende da un obbligo legale ed è necessario per la conclusione del contratto di appalto.</w:t>
      </w:r>
    </w:p>
    <w:p w:rsidR="003764E6"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L’interessato ha l’obbligo di fornire i dati personali, pena l’impossibilità di pervenire alla stipula del contratto.</w:t>
      </w:r>
    </w:p>
    <w:p w:rsidR="00873811" w:rsidRDefault="00873811" w:rsidP="003764E6">
      <w:pPr>
        <w:pStyle w:val="StileBollo"/>
        <w:spacing w:line="240" w:lineRule="auto"/>
        <w:ind w:left="284" w:firstLine="0"/>
        <w:rPr>
          <w:rFonts w:ascii="Garamond" w:hAnsi="Garamond"/>
          <w:b w:val="0"/>
          <w:bCs/>
          <w:sz w:val="22"/>
          <w:szCs w:val="22"/>
        </w:rPr>
      </w:pPr>
    </w:p>
    <w:p w:rsidR="00E469FD" w:rsidRPr="00CE224B" w:rsidRDefault="00E469FD" w:rsidP="00E469FD">
      <w:pPr>
        <w:pStyle w:val="StileBollo"/>
        <w:numPr>
          <w:ilvl w:val="0"/>
          <w:numId w:val="2"/>
        </w:numPr>
        <w:tabs>
          <w:tab w:val="left" w:pos="360"/>
        </w:tabs>
        <w:spacing w:line="240" w:lineRule="auto"/>
        <w:ind w:left="357" w:right="567" w:hanging="357"/>
        <w:outlineLvl w:val="0"/>
        <w:rPr>
          <w:rFonts w:ascii="Garamond" w:hAnsi="Garamond"/>
          <w:bCs/>
          <w:sz w:val="22"/>
          <w:szCs w:val="22"/>
          <w:highlight w:val="yellow"/>
        </w:rPr>
      </w:pPr>
      <w:bookmarkStart w:id="107" w:name="_Toc526502286"/>
      <w:bookmarkStart w:id="108" w:name="_Toc532803897"/>
      <w:r w:rsidRPr="00CE224B">
        <w:rPr>
          <w:rFonts w:ascii="Garamond" w:hAnsi="Garamond"/>
          <w:bCs/>
          <w:sz w:val="22"/>
          <w:szCs w:val="22"/>
          <w:highlight w:val="yellow"/>
        </w:rPr>
        <w:t>PROTOCOLLO DI LEGALITA’</w:t>
      </w:r>
      <w:bookmarkEnd w:id="107"/>
      <w:bookmarkEnd w:id="108"/>
      <w:r w:rsidRPr="00CE224B">
        <w:rPr>
          <w:rFonts w:ascii="Garamond" w:hAnsi="Garamond"/>
          <w:bCs/>
          <w:sz w:val="22"/>
          <w:szCs w:val="22"/>
          <w:highlight w:val="yellow"/>
        </w:rPr>
        <w:t xml:space="preserve"> </w:t>
      </w:r>
    </w:p>
    <w:p w:rsidR="00E469FD" w:rsidRPr="00CE224B" w:rsidRDefault="00E469FD" w:rsidP="00E469FD">
      <w:pPr>
        <w:spacing w:after="0"/>
        <w:ind w:right="-17"/>
        <w:rPr>
          <w:rFonts w:ascii="Garamond" w:hAnsi="Garamond"/>
          <w:b/>
          <w:bCs/>
          <w:sz w:val="22"/>
          <w:szCs w:val="22"/>
          <w:highlight w:val="yellow"/>
        </w:rPr>
      </w:pPr>
      <w:r w:rsidRPr="00CE224B">
        <w:rPr>
          <w:rFonts w:ascii="Garamond" w:hAnsi="Garamond"/>
          <w:b/>
          <w:bCs/>
          <w:i/>
          <w:sz w:val="22"/>
          <w:szCs w:val="22"/>
          <w:highlight w:val="yellow"/>
        </w:rPr>
        <w:t>[da riprodurre anche nello schema di contratto]</w:t>
      </w:r>
    </w:p>
    <w:p w:rsidR="00E469FD" w:rsidRPr="00CE224B" w:rsidRDefault="00E469FD" w:rsidP="00E469FD">
      <w:pPr>
        <w:spacing w:after="0"/>
        <w:ind w:right="-17"/>
        <w:rPr>
          <w:rFonts w:ascii="Garamond" w:hAnsi="Garamond"/>
          <w:bCs/>
          <w:sz w:val="22"/>
          <w:szCs w:val="22"/>
          <w:highlight w:val="yellow"/>
        </w:rPr>
      </w:pPr>
      <w:r w:rsidRPr="00CE224B">
        <w:rPr>
          <w:rFonts w:ascii="Garamond" w:hAnsi="Garamond"/>
          <w:bCs/>
          <w:sz w:val="22"/>
          <w:szCs w:val="22"/>
          <w:highlight w:val="yellow"/>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CE224B">
        <w:rPr>
          <w:rFonts w:ascii="Garamond" w:hAnsi="Garamond"/>
          <w:sz w:val="22"/>
          <w:szCs w:val="22"/>
          <w:highlight w:val="yellow"/>
        </w:rPr>
        <w:t>tra la Struttura di Missione (ex art. 30 Legge n. 229/2016), il Commissario Straordinario del Governo e la Centrale Unica di Committenza (Invitalia S.p.A.)</w:t>
      </w:r>
      <w:r w:rsidRPr="00CE224B">
        <w:rPr>
          <w:rFonts w:ascii="Garamond" w:hAnsi="Garamond"/>
          <w:bCs/>
          <w:sz w:val="22"/>
          <w:szCs w:val="22"/>
          <w:highlight w:val="yellow"/>
        </w:rPr>
        <w:t>, i cui contenuti sono qui di seguito riprodotti.</w:t>
      </w:r>
    </w:p>
    <w:p w:rsidR="00E469FD" w:rsidRPr="00CE224B" w:rsidRDefault="00E469FD" w:rsidP="00E469FD">
      <w:pPr>
        <w:pStyle w:val="Paragrafoelenco"/>
        <w:numPr>
          <w:ilvl w:val="0"/>
          <w:numId w:val="37"/>
        </w:numPr>
        <w:spacing w:after="0" w:line="240" w:lineRule="auto"/>
        <w:ind w:left="426" w:right="-17" w:hanging="284"/>
        <w:jc w:val="both"/>
        <w:rPr>
          <w:rFonts w:ascii="Garamond" w:eastAsia="Times New Roman" w:hAnsi="Garamond"/>
          <w:bCs/>
          <w:highlight w:val="yellow"/>
        </w:rPr>
      </w:pPr>
      <w:r w:rsidRPr="00CE224B">
        <w:rPr>
          <w:rFonts w:ascii="Garamond" w:eastAsia="Times New Roman" w:hAnsi="Garamond"/>
          <w:bCs/>
          <w:highlight w:val="yellow"/>
        </w:rPr>
        <w:t xml:space="preserve">Obbligo del rispetto di tutte le parti del Protocollo, fino al completamento e approvazione del </w:t>
      </w:r>
      <w:r>
        <w:rPr>
          <w:rFonts w:ascii="Garamond" w:eastAsia="Times New Roman" w:hAnsi="Garamond"/>
          <w:bCs/>
          <w:highlight w:val="yellow"/>
        </w:rPr>
        <w:t>contratto eseguito</w:t>
      </w:r>
      <w:r w:rsidRPr="00CE224B">
        <w:rPr>
          <w:rFonts w:ascii="Garamond" w:eastAsia="Times New Roman" w:hAnsi="Garamond"/>
          <w:bCs/>
          <w:highlight w:val="yellow"/>
        </w:rPr>
        <w:t>, in quanto compatibili con il presente affidamento.</w:t>
      </w:r>
    </w:p>
    <w:p w:rsidR="00E469FD" w:rsidRPr="00CE224B" w:rsidRDefault="00E469FD" w:rsidP="00E469FD">
      <w:pPr>
        <w:pStyle w:val="Paragrafoelenco"/>
        <w:numPr>
          <w:ilvl w:val="0"/>
          <w:numId w:val="37"/>
        </w:numPr>
        <w:spacing w:after="0" w:line="240" w:lineRule="auto"/>
        <w:ind w:left="426" w:right="-17" w:hanging="284"/>
        <w:jc w:val="both"/>
        <w:rPr>
          <w:rFonts w:ascii="Garamond" w:eastAsia="Times New Roman" w:hAnsi="Garamond"/>
          <w:bCs/>
          <w:highlight w:val="yellow"/>
        </w:rPr>
      </w:pPr>
      <w:r w:rsidRPr="00CE224B">
        <w:rPr>
          <w:rFonts w:ascii="Garamond" w:eastAsia="Times New Roman" w:hAnsi="Garamond"/>
          <w:bCs/>
          <w:highlight w:val="yellow"/>
        </w:rPr>
        <w:t>Obbligo di fornire alla Stazione appaltante i dati relativi ai subcontraenti interessati, a qualunque titolo, all’esecuzione del contratto (art. 1 comma 3).</w:t>
      </w:r>
    </w:p>
    <w:p w:rsidR="00E469FD" w:rsidRPr="00CE224B" w:rsidRDefault="00E469FD" w:rsidP="00E469FD">
      <w:pPr>
        <w:pStyle w:val="Paragrafoelenco"/>
        <w:numPr>
          <w:ilvl w:val="0"/>
          <w:numId w:val="37"/>
        </w:numPr>
        <w:ind w:left="426" w:hanging="284"/>
        <w:jc w:val="both"/>
        <w:rPr>
          <w:highlight w:val="yellow"/>
        </w:rPr>
      </w:pPr>
      <w:r w:rsidRPr="00CE224B">
        <w:rPr>
          <w:rFonts w:ascii="Garamond" w:eastAsia="Times New Roman" w:hAnsi="Garamond"/>
          <w:bCs/>
          <w:highlight w:val="yellow"/>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5" w:history="1">
        <w:r w:rsidRPr="00CE224B">
          <w:rPr>
            <w:rFonts w:ascii="Garamond" w:eastAsia="Times New Roman" w:hAnsi="Garamond"/>
            <w:bCs/>
            <w:highlight w:val="yellow"/>
          </w:rPr>
          <w:t>c.c.</w:t>
        </w:r>
      </w:hyperlink>
      <w:r w:rsidRPr="00CE224B">
        <w:rPr>
          <w:rFonts w:ascii="Garamond" w:eastAsia="Times New Roman" w:hAnsi="Garamond"/>
          <w:bCs/>
          <w:highlight w:val="yellow"/>
        </w:rPr>
        <w:t xml:space="preserve"> o la revoca dell’autorizzazione al subcontratto per le violazioni previste dall’art. 8, paragrafo 1.3 del Protocollo.</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D.Lgs. n. 159 del 2011 (art. 2 comma 4 e 5).</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iscrizione nell’anagrafe/elenco antimafia previsti per l’esecuzione del presente affidamento (art. 3 comma 1).</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lastRenderedPageBreak/>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 xml:space="preserve">Impegno, in caso di stipula di subcontratto, ad avvalersi della clausola risolutiva espressa, di cui all’articolo 1456 </w:t>
      </w:r>
      <w:hyperlink r:id="rId16" w:history="1">
        <w:r w:rsidRPr="00CE224B">
          <w:rPr>
            <w:rFonts w:ascii="Garamond" w:eastAsia="Times New Roman" w:hAnsi="Garamond"/>
            <w:bCs/>
            <w:highlight w:val="yellow"/>
          </w:rPr>
          <w:t>c. c.</w:t>
        </w:r>
      </w:hyperlink>
      <w:r w:rsidRPr="00CE224B">
        <w:rPr>
          <w:rFonts w:ascii="Garamond" w:eastAsia="Times New Roman" w:hAnsi="Garamond"/>
          <w:bCs/>
          <w:highlight w:val="yellow"/>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Impegno a denunciare all’Autorità Giudiziaria o agli organi di Polizia Giudiziaria ogni tentativo di estorsione, ogni illecita richiesta di denaro, di prestazioni o di altre</w:t>
      </w:r>
      <w:r>
        <w:rPr>
          <w:rFonts w:ascii="Garamond" w:eastAsia="Times New Roman" w:hAnsi="Garamond"/>
          <w:bCs/>
          <w:highlight w:val="yellow"/>
        </w:rPr>
        <w:t xml:space="preserve"> </w:t>
      </w:r>
      <w:r w:rsidRPr="00CE224B">
        <w:rPr>
          <w:rFonts w:ascii="Garamond" w:eastAsia="Times New Roman" w:hAnsi="Garamond"/>
          <w:bCs/>
          <w:highlight w:val="yellow"/>
        </w:rPr>
        <w:t>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assumere a proprio carico gli oneri derivanti dal rispetto degli accordi/protocolli promossi e stipulati in materia di sicurezza nonché di repressione della criminalità (art. 6 comma 2 lett. a).</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E469FD" w:rsidRPr="00CE224B" w:rsidRDefault="00E469FD" w:rsidP="00E469FD">
      <w:pPr>
        <w:pStyle w:val="Paragrafoelenco"/>
        <w:numPr>
          <w:ilvl w:val="0"/>
          <w:numId w:val="37"/>
        </w:numPr>
        <w:ind w:left="426" w:hanging="284"/>
        <w:jc w:val="both"/>
        <w:rPr>
          <w:rFonts w:ascii="Garamond" w:eastAsia="Times New Roman" w:hAnsi="Garamond"/>
          <w:bCs/>
          <w:highlight w:val="yellow"/>
        </w:rPr>
      </w:pPr>
      <w:r w:rsidRPr="00CE224B">
        <w:rPr>
          <w:rFonts w:ascii="Garamond" w:eastAsia="Times New Roman" w:hAnsi="Garamond"/>
          <w:bCs/>
          <w:highlight w:val="yellow"/>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7" w:history="1">
        <w:r w:rsidRPr="00CE224B">
          <w:rPr>
            <w:rFonts w:ascii="Garamond" w:eastAsia="Times New Roman" w:hAnsi="Garamond"/>
            <w:bCs/>
            <w:highlight w:val="yellow"/>
          </w:rPr>
          <w:t>decreto legislativo n. 50 del 2016</w:t>
        </w:r>
      </w:hyperlink>
      <w:r w:rsidRPr="00CE224B">
        <w:rPr>
          <w:rFonts w:ascii="Garamond" w:eastAsia="Times New Roman" w:hAnsi="Garamond"/>
          <w:bCs/>
          <w:highlight w:val="yellow"/>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rsidR="00E469FD" w:rsidRPr="00CE224B" w:rsidRDefault="00E469FD" w:rsidP="00E469FD">
      <w:pPr>
        <w:pStyle w:val="StileBollo"/>
        <w:spacing w:line="240" w:lineRule="auto"/>
        <w:ind w:left="284" w:firstLine="0"/>
        <w:rPr>
          <w:rFonts w:ascii="Garamond" w:hAnsi="Garamond"/>
          <w:b w:val="0"/>
          <w:bCs/>
          <w:sz w:val="22"/>
          <w:szCs w:val="22"/>
        </w:rPr>
      </w:pPr>
      <w:r w:rsidRPr="00CE224B">
        <w:rPr>
          <w:rFonts w:ascii="Garamond" w:hAnsi="Garamond"/>
          <w:bCs/>
          <w:sz w:val="22"/>
          <w:szCs w:val="22"/>
          <w:highlight w:val="yellow"/>
        </w:rPr>
        <w:t>Obbligo di ricorrere al distacco della manodopera</w:t>
      </w:r>
      <w:r w:rsidRPr="00C834E4">
        <w:rPr>
          <w:rFonts w:ascii="Garamond" w:hAnsi="Garamond"/>
          <w:b w:val="0"/>
          <w:bCs/>
          <w:sz w:val="22"/>
          <w:szCs w:val="22"/>
          <w:highlight w:val="yellow"/>
        </w:rPr>
        <w:t xml:space="preserve"> (ivi compresi i lavoratori distaccati da imprese comunitarie che operano ai sensi del </w:t>
      </w:r>
      <w:hyperlink r:id="rId18" w:history="1">
        <w:r w:rsidRPr="00C834E4">
          <w:rPr>
            <w:rFonts w:ascii="Garamond" w:hAnsi="Garamond"/>
            <w:b w:val="0"/>
            <w:bCs/>
            <w:sz w:val="22"/>
            <w:szCs w:val="22"/>
            <w:highlight w:val="yellow"/>
          </w:rPr>
          <w:t>decreto legislativo n. 136 del 2016</w:t>
        </w:r>
      </w:hyperlink>
      <w:r w:rsidRPr="00C834E4">
        <w:rPr>
          <w:rFonts w:ascii="Garamond" w:hAnsi="Garamond"/>
          <w:b w:val="0"/>
          <w:bCs/>
          <w:sz w:val="22"/>
          <w:szCs w:val="22"/>
          <w:highlight w:val="yellow"/>
        </w:rPr>
        <w:t xml:space="preserve">, concernente l’attuazione della </w:t>
      </w:r>
      <w:r w:rsidRPr="00C834E4">
        <w:rPr>
          <w:rFonts w:ascii="Garamond" w:hAnsi="Garamond"/>
          <w:b w:val="0"/>
          <w:bCs/>
          <w:sz w:val="22"/>
          <w:szCs w:val="22"/>
          <w:highlight w:val="yellow"/>
        </w:rPr>
        <w:lastRenderedPageBreak/>
        <w:t>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w:t>
      </w:r>
      <w:r w:rsidRPr="00CE224B">
        <w:rPr>
          <w:rFonts w:ascii="Garamond" w:hAnsi="Garamond"/>
          <w:bCs/>
          <w:sz w:val="22"/>
          <w:szCs w:val="22"/>
          <w:highlight w:val="yellow"/>
        </w:rPr>
        <w:t xml:space="preserve"> così come disciplinato dall’articolo 30 del </w:t>
      </w:r>
      <w:hyperlink r:id="rId19" w:history="1">
        <w:r w:rsidRPr="00CE224B">
          <w:rPr>
            <w:rFonts w:ascii="Garamond" w:hAnsi="Garamond"/>
            <w:bCs/>
            <w:sz w:val="22"/>
            <w:szCs w:val="22"/>
            <w:highlight w:val="yellow"/>
          </w:rPr>
          <w:t>decreto-legislativo n. 276 del 2003</w:t>
        </w:r>
      </w:hyperlink>
      <w:r w:rsidRPr="00CE224B">
        <w:rPr>
          <w:rFonts w:ascii="Garamond" w:hAnsi="Garamond"/>
          <w:bCs/>
          <w:sz w:val="22"/>
          <w:szCs w:val="22"/>
          <w:highlight w:val="yellow"/>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w:t>
      </w:r>
      <w:r w:rsidRPr="00C834E4">
        <w:rPr>
          <w:rFonts w:ascii="Garamond" w:hAnsi="Garamond"/>
          <w:b w:val="0"/>
          <w:bCs/>
          <w:sz w:val="22"/>
          <w:szCs w:val="22"/>
          <w:highlight w:val="yellow"/>
        </w:rPr>
        <w:t xml:space="preserve"> (art. 6 comma 2 lett. d).</w:t>
      </w:r>
    </w:p>
    <w:p w:rsidR="00E469FD" w:rsidRPr="003764E6" w:rsidRDefault="00E469FD" w:rsidP="003764E6">
      <w:pPr>
        <w:pStyle w:val="StileBollo"/>
        <w:spacing w:line="240" w:lineRule="auto"/>
        <w:ind w:left="284" w:firstLine="0"/>
        <w:rPr>
          <w:rFonts w:ascii="Garamond" w:hAnsi="Garamond"/>
          <w:b w:val="0"/>
          <w:bCs/>
          <w:sz w:val="22"/>
          <w:szCs w:val="22"/>
        </w:rPr>
      </w:pPr>
    </w:p>
    <w:sectPr w:rsidR="00E469FD" w:rsidRPr="003764E6" w:rsidSect="00555980">
      <w:headerReference w:type="default" r:id="rId20"/>
      <w:footerReference w:type="even" r:id="rId21"/>
      <w:footerReference w:type="default" r:id="rId22"/>
      <w:pgSz w:w="11906" w:h="16838" w:code="9"/>
      <w:pgMar w:top="1843"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ED" w:rsidRDefault="007A74ED">
      <w:r>
        <w:separator/>
      </w:r>
    </w:p>
  </w:endnote>
  <w:endnote w:type="continuationSeparator" w:id="0">
    <w:p w:rsidR="007A74ED" w:rsidRDefault="007A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ED" w:rsidRDefault="007A74E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rsidR="007A74ED" w:rsidRDefault="007A74E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ED" w:rsidRPr="005D6104" w:rsidRDefault="007A74ED">
    <w:pPr>
      <w:pStyle w:val="Pidipagina"/>
      <w:jc w:val="right"/>
      <w:rPr>
        <w:rFonts w:ascii="Garamond" w:hAnsi="Garamond"/>
        <w:sz w:val="22"/>
        <w:szCs w:val="22"/>
      </w:rPr>
    </w:pPr>
    <w:r w:rsidRPr="005D6104">
      <w:rPr>
        <w:rFonts w:ascii="Garamond" w:hAnsi="Garamond"/>
        <w:sz w:val="22"/>
        <w:szCs w:val="22"/>
      </w:rPr>
      <w:fldChar w:fldCharType="begin"/>
    </w:r>
    <w:r w:rsidRPr="005D6104">
      <w:rPr>
        <w:rFonts w:ascii="Garamond" w:hAnsi="Garamond"/>
        <w:sz w:val="22"/>
        <w:szCs w:val="22"/>
      </w:rPr>
      <w:instrText>PAGE   \* MERGEFORMAT</w:instrText>
    </w:r>
    <w:r w:rsidRPr="005D6104">
      <w:rPr>
        <w:rFonts w:ascii="Garamond" w:hAnsi="Garamond"/>
        <w:sz w:val="22"/>
        <w:szCs w:val="22"/>
      </w:rPr>
      <w:fldChar w:fldCharType="separate"/>
    </w:r>
    <w:r w:rsidR="0097039C">
      <w:rPr>
        <w:rFonts w:ascii="Garamond" w:hAnsi="Garamond"/>
        <w:noProof/>
        <w:sz w:val="22"/>
        <w:szCs w:val="22"/>
      </w:rPr>
      <w:t>42</w:t>
    </w:r>
    <w:r w:rsidRPr="005D6104">
      <w:rPr>
        <w:rFonts w:ascii="Garamond" w:hAnsi="Garamond"/>
        <w:sz w:val="22"/>
        <w:szCs w:val="22"/>
      </w:rPr>
      <w:fldChar w:fldCharType="end"/>
    </w:r>
  </w:p>
  <w:p w:rsidR="007A74ED" w:rsidRDefault="007A74E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ED" w:rsidRDefault="007A74ED">
      <w:r>
        <w:separator/>
      </w:r>
    </w:p>
  </w:footnote>
  <w:footnote w:type="continuationSeparator" w:id="0">
    <w:p w:rsidR="007A74ED" w:rsidRDefault="007A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ED" w:rsidRPr="00D333D9" w:rsidRDefault="007A74ED" w:rsidP="00D333D9">
    <w:pPr>
      <w:pStyle w:val="Intestazione"/>
      <w:jc w:val="center"/>
    </w:pPr>
    <w:r>
      <w:t>INTESTAZIONE ENTE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F1E9252"/>
    <w:lvl w:ilvl="0">
      <w:start w:val="1"/>
      <w:numFmt w:val="decimal"/>
      <w:pStyle w:val="Titolo1"/>
      <w:lvlText w:val="%1."/>
      <w:lvlJc w:val="left"/>
      <w:pPr>
        <w:ind w:left="0" w:firstLine="0"/>
      </w:pPr>
      <w:rPr>
        <w:rFonts w:cs="Times New Roman" w:hint="default"/>
      </w:rPr>
    </w:lvl>
    <w:lvl w:ilvl="1">
      <w:start w:val="1"/>
      <w:numFmt w:val="decimal"/>
      <w:pStyle w:val="Titolo2"/>
      <w:lvlText w:val="%2. - "/>
      <w:lvlJc w:val="left"/>
      <w:pPr>
        <w:ind w:left="0" w:firstLine="0"/>
      </w:pPr>
      <w:rPr>
        <w:rFonts w:ascii="Arial" w:hAnsi="Arial" w:cs="Times New Roman" w:hint="default"/>
        <w:b/>
        <w:i/>
        <w:sz w:val="24"/>
      </w:rPr>
    </w:lvl>
    <w:lvl w:ilvl="2">
      <w:start w:val="1"/>
      <w:numFmt w:val="decimal"/>
      <w:pStyle w:val="Titolo3"/>
      <w:lvlText w:val="%2. - .%3"/>
      <w:lvlJc w:val="left"/>
      <w:pPr>
        <w:ind w:left="0" w:firstLine="0"/>
      </w:pPr>
      <w:rPr>
        <w:rFonts w:cs="Times New Roman" w:hint="default"/>
      </w:rPr>
    </w:lvl>
    <w:lvl w:ilvl="3">
      <w:start w:val="1"/>
      <w:numFmt w:val="decimal"/>
      <w:pStyle w:val="Titolo4"/>
      <w:lvlText w:val="%2. - .%3.%4"/>
      <w:lvlJc w:val="left"/>
      <w:pPr>
        <w:ind w:left="0" w:firstLine="0"/>
      </w:pPr>
      <w:rPr>
        <w:rFonts w:cs="Times New Roman" w:hint="default"/>
      </w:rPr>
    </w:lvl>
    <w:lvl w:ilvl="4">
      <w:start w:val="7"/>
      <w:numFmt w:val="decimal"/>
      <w:pStyle w:val="Titolo5"/>
      <w:lvlText w:val="%2. - .%3.%4.%5"/>
      <w:lvlJc w:val="left"/>
      <w:pPr>
        <w:ind w:left="0" w:firstLine="0"/>
      </w:pPr>
      <w:rPr>
        <w:rFonts w:cs="Times New Roman" w:hint="default"/>
      </w:rPr>
    </w:lvl>
    <w:lvl w:ilvl="5">
      <w:start w:val="1"/>
      <w:numFmt w:val="decimal"/>
      <w:pStyle w:val="Titolo6"/>
      <w:lvlText w:val="%2. - .%3.%4.%5.%6"/>
      <w:lvlJc w:val="left"/>
      <w:pPr>
        <w:ind w:left="0" w:firstLine="0"/>
      </w:pPr>
      <w:rPr>
        <w:rFonts w:cs="Times New Roman" w:hint="default"/>
      </w:rPr>
    </w:lvl>
    <w:lvl w:ilvl="6">
      <w:start w:val="1"/>
      <w:numFmt w:val="decimal"/>
      <w:pStyle w:val="Titolo7"/>
      <w:lvlText w:val="%2. - .%3.%4.%5.%6.%7"/>
      <w:lvlJc w:val="left"/>
      <w:pPr>
        <w:ind w:left="0" w:firstLine="0"/>
      </w:pPr>
      <w:rPr>
        <w:rFonts w:cs="Times New Roman" w:hint="default"/>
      </w:rPr>
    </w:lvl>
    <w:lvl w:ilvl="7">
      <w:start w:val="1"/>
      <w:numFmt w:val="decimal"/>
      <w:pStyle w:val="Titolo8"/>
      <w:lvlText w:val="%2. - .%3.%4.%5.%6.%7.%8."/>
      <w:lvlJc w:val="left"/>
      <w:pPr>
        <w:ind w:left="0" w:firstLine="0"/>
      </w:pPr>
      <w:rPr>
        <w:rFonts w:cs="Times New Roman" w:hint="default"/>
      </w:rPr>
    </w:lvl>
    <w:lvl w:ilvl="8">
      <w:start w:val="1"/>
      <w:numFmt w:val="decimal"/>
      <w:pStyle w:val="Titolo9"/>
      <w:lvlText w:val="%2. - .%3.%4.%5.%6.%7.%8.%9"/>
      <w:lvlJc w:val="left"/>
      <w:pPr>
        <w:ind w:left="0" w:firstLine="0"/>
      </w:pPr>
      <w:rPr>
        <w:rFonts w:cs="Times New Roman" w:hint="default"/>
      </w:rPr>
    </w:lvl>
  </w:abstractNum>
  <w:abstractNum w:abstractNumId="1" w15:restartNumberingAfterBreak="0">
    <w:nsid w:val="00000007"/>
    <w:multiLevelType w:val="singleLevel"/>
    <w:tmpl w:val="00000007"/>
    <w:name w:val="WW8Num18"/>
    <w:lvl w:ilvl="0">
      <w:start w:val="1"/>
      <w:numFmt w:val="decimal"/>
      <w:lvlText w:val="%1."/>
      <w:lvlJc w:val="left"/>
      <w:pPr>
        <w:tabs>
          <w:tab w:val="num" w:pos="720"/>
        </w:tabs>
        <w:ind w:left="720" w:hanging="360"/>
      </w:pPr>
      <w:rPr>
        <w:rFonts w:ascii="Trebuchet MS" w:eastAsia="Times New Roman" w:hAnsi="Trebuchet MS" w:cs="Trebuchet MS"/>
      </w:rPr>
    </w:lvl>
  </w:abstractNum>
  <w:abstractNum w:abstractNumId="2" w15:restartNumberingAfterBreak="0">
    <w:nsid w:val="0000000A"/>
    <w:multiLevelType w:val="singleLevel"/>
    <w:tmpl w:val="0000000A"/>
    <w:name w:val="WW8Num22"/>
    <w:lvl w:ilvl="0">
      <w:start w:val="1"/>
      <w:numFmt w:val="bullet"/>
      <w:lvlText w:val=""/>
      <w:lvlJc w:val="left"/>
      <w:pPr>
        <w:tabs>
          <w:tab w:val="num" w:pos="427"/>
        </w:tabs>
        <w:ind w:left="427" w:hanging="360"/>
      </w:pPr>
      <w:rPr>
        <w:rFonts w:ascii="Wingdings" w:hAnsi="Wingdings" w:cs="Times New Roman"/>
        <w:i/>
      </w:rPr>
    </w:lvl>
  </w:abstractNum>
  <w:abstractNum w:abstractNumId="3" w15:restartNumberingAfterBreak="0">
    <w:nsid w:val="00000015"/>
    <w:multiLevelType w:val="singleLevel"/>
    <w:tmpl w:val="00000015"/>
    <w:name w:val="WW8Num39"/>
    <w:lvl w:ilvl="0">
      <w:start w:val="1"/>
      <w:numFmt w:val="bullet"/>
      <w:lvlText w:val=""/>
      <w:lvlJc w:val="left"/>
      <w:pPr>
        <w:tabs>
          <w:tab w:val="num" w:pos="0"/>
        </w:tabs>
        <w:ind w:left="780" w:hanging="360"/>
      </w:pPr>
      <w:rPr>
        <w:rFonts w:ascii="Symbol" w:hAnsi="Symbol" w:cs="Symbol"/>
      </w:rPr>
    </w:lvl>
  </w:abstractNum>
  <w:abstractNum w:abstractNumId="4" w15:restartNumberingAfterBreak="0">
    <w:nsid w:val="00000027"/>
    <w:multiLevelType w:val="multilevel"/>
    <w:tmpl w:val="00000027"/>
    <w:name w:val="WW8Num59"/>
    <w:lvl w:ilvl="0">
      <w:start w:val="4"/>
      <w:numFmt w:val="decimal"/>
      <w:lvlText w:val="%1"/>
      <w:lvlJc w:val="left"/>
      <w:pPr>
        <w:tabs>
          <w:tab w:val="num" w:pos="360"/>
        </w:tabs>
        <w:ind w:left="360" w:hanging="360"/>
      </w:pPr>
      <w:rPr>
        <w:rFonts w:cs="Arial"/>
      </w:rPr>
    </w:lvl>
    <w:lvl w:ilvl="1">
      <w:start w:val="1"/>
      <w:numFmt w:val="decimal"/>
      <w:lvlText w:val="%1.%2"/>
      <w:lvlJc w:val="left"/>
      <w:pPr>
        <w:tabs>
          <w:tab w:val="num" w:pos="360"/>
        </w:tabs>
        <w:ind w:left="360" w:hanging="360"/>
      </w:pPr>
      <w:rPr>
        <w:rFonts w:cs="Arial"/>
      </w:rPr>
    </w:lvl>
    <w:lvl w:ilvl="2">
      <w:start w:val="1"/>
      <w:numFmt w:val="decimal"/>
      <w:lvlText w:val="%1.%2.%3"/>
      <w:lvlJc w:val="left"/>
      <w:pPr>
        <w:tabs>
          <w:tab w:val="num" w:pos="1080"/>
        </w:tabs>
        <w:ind w:left="1080" w:hanging="720"/>
      </w:pPr>
      <w:rPr>
        <w:rFonts w:cs="Arial"/>
      </w:rPr>
    </w:lvl>
    <w:lvl w:ilvl="3">
      <w:start w:val="1"/>
      <w:numFmt w:val="decimal"/>
      <w:lvlText w:val="%1.%2.%3.%4"/>
      <w:lvlJc w:val="left"/>
      <w:pPr>
        <w:tabs>
          <w:tab w:val="num" w:pos="1260"/>
        </w:tabs>
        <w:ind w:left="1260" w:hanging="720"/>
      </w:pPr>
      <w:rPr>
        <w:rFonts w:cs="Arial"/>
      </w:rPr>
    </w:lvl>
    <w:lvl w:ilvl="4">
      <w:start w:val="1"/>
      <w:numFmt w:val="decimal"/>
      <w:lvlText w:val="%1.%2.%3.%4.%5"/>
      <w:lvlJc w:val="left"/>
      <w:pPr>
        <w:tabs>
          <w:tab w:val="num" w:pos="1800"/>
        </w:tabs>
        <w:ind w:left="1800" w:hanging="1080"/>
      </w:pPr>
      <w:rPr>
        <w:rFonts w:cs="Arial"/>
      </w:rPr>
    </w:lvl>
    <w:lvl w:ilvl="5">
      <w:start w:val="1"/>
      <w:numFmt w:val="decimal"/>
      <w:lvlText w:val="%1.%2.%3.%4.%5.%6"/>
      <w:lvlJc w:val="left"/>
      <w:pPr>
        <w:tabs>
          <w:tab w:val="num" w:pos="1980"/>
        </w:tabs>
        <w:ind w:left="1980" w:hanging="1080"/>
      </w:pPr>
      <w:rPr>
        <w:rFonts w:cs="Arial"/>
      </w:rPr>
    </w:lvl>
    <w:lvl w:ilvl="6">
      <w:start w:val="1"/>
      <w:numFmt w:val="decimal"/>
      <w:lvlText w:val="%1.%2.%3.%4.%5.%6.%7"/>
      <w:lvlJc w:val="left"/>
      <w:pPr>
        <w:tabs>
          <w:tab w:val="num" w:pos="2520"/>
        </w:tabs>
        <w:ind w:left="2520" w:hanging="1440"/>
      </w:pPr>
      <w:rPr>
        <w:rFonts w:cs="Arial"/>
      </w:rPr>
    </w:lvl>
    <w:lvl w:ilvl="7">
      <w:start w:val="1"/>
      <w:numFmt w:val="decimal"/>
      <w:lvlText w:val="%1.%2.%3.%4.%5.%6.%7.%8"/>
      <w:lvlJc w:val="left"/>
      <w:pPr>
        <w:tabs>
          <w:tab w:val="num" w:pos="3060"/>
        </w:tabs>
        <w:ind w:left="3060" w:hanging="1800"/>
      </w:pPr>
      <w:rPr>
        <w:rFonts w:cs="Arial"/>
      </w:rPr>
    </w:lvl>
    <w:lvl w:ilvl="8">
      <w:start w:val="1"/>
      <w:numFmt w:val="decimal"/>
      <w:lvlText w:val="%1.%2.%3.%4.%5.%6.%7.%8.%9"/>
      <w:lvlJc w:val="left"/>
      <w:pPr>
        <w:tabs>
          <w:tab w:val="num" w:pos="3240"/>
        </w:tabs>
        <w:ind w:left="3240" w:hanging="1800"/>
      </w:pPr>
      <w:rPr>
        <w:rFonts w:cs="Arial"/>
      </w:rPr>
    </w:lvl>
  </w:abstractNum>
  <w:abstractNum w:abstractNumId="5" w15:restartNumberingAfterBreak="0">
    <w:nsid w:val="04380505"/>
    <w:multiLevelType w:val="hybridMultilevel"/>
    <w:tmpl w:val="72BE4E02"/>
    <w:lvl w:ilvl="0" w:tplc="BB24CDAA">
      <w:numFmt w:val="bullet"/>
      <w:lvlText w:val="-"/>
      <w:lvlJc w:val="left"/>
      <w:pPr>
        <w:ind w:left="720" w:hanging="360"/>
      </w:pPr>
      <w:rPr>
        <w:rFonts w:ascii="Garamond" w:eastAsia="Times New Roman" w:hAnsi="Garamond" w:cs="Arial" w:hint="default"/>
      </w:r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175166"/>
    <w:multiLevelType w:val="hybridMultilevel"/>
    <w:tmpl w:val="1A2A27F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1756062"/>
    <w:multiLevelType w:val="hybridMultilevel"/>
    <w:tmpl w:val="CD54A9B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17">
      <w:start w:val="1"/>
      <w:numFmt w:val="lowerLetter"/>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5324761"/>
    <w:multiLevelType w:val="hybridMultilevel"/>
    <w:tmpl w:val="44E0B1BE"/>
    <w:lvl w:ilvl="0" w:tplc="EEE0909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8AE7416"/>
    <w:multiLevelType w:val="hybridMultilevel"/>
    <w:tmpl w:val="523EA980"/>
    <w:lvl w:ilvl="0" w:tplc="55B0D3E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C2E5748"/>
    <w:multiLevelType w:val="hybridMultilevel"/>
    <w:tmpl w:val="757485E0"/>
    <w:lvl w:ilvl="0" w:tplc="EEE09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21323364"/>
    <w:multiLevelType w:val="hybridMultilevel"/>
    <w:tmpl w:val="7676E7D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26734CF9"/>
    <w:multiLevelType w:val="hybridMultilevel"/>
    <w:tmpl w:val="7604008C"/>
    <w:lvl w:ilvl="0" w:tplc="95488274">
      <w:start w:val="6"/>
      <w:numFmt w:val="bullet"/>
      <w:lvlText w:val="-"/>
      <w:lvlJc w:val="left"/>
      <w:pPr>
        <w:ind w:left="1145" w:hanging="360"/>
      </w:pPr>
      <w:rPr>
        <w:rFonts w:ascii="Times New Roman" w:eastAsia="Times New Roman" w:hAnsi="Times New Roman"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2BC4361A"/>
    <w:multiLevelType w:val="hybridMultilevel"/>
    <w:tmpl w:val="DFEE2AE4"/>
    <w:lvl w:ilvl="0" w:tplc="23C002B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2CA60A4A"/>
    <w:multiLevelType w:val="hybridMultilevel"/>
    <w:tmpl w:val="E6E21F62"/>
    <w:lvl w:ilvl="0" w:tplc="864C9490">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F8F4A22"/>
    <w:multiLevelType w:val="hybridMultilevel"/>
    <w:tmpl w:val="84D2CF20"/>
    <w:lvl w:ilvl="0" w:tplc="04100017">
      <w:start w:val="1"/>
      <w:numFmt w:val="lowerLetter"/>
      <w:lvlText w:val="%1)"/>
      <w:lvlJc w:val="left"/>
      <w:pPr>
        <w:ind w:left="1770" w:hanging="360"/>
      </w:p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7" w15:restartNumberingAfterBreak="0">
    <w:nsid w:val="32C8526C"/>
    <w:multiLevelType w:val="multilevel"/>
    <w:tmpl w:val="F0E2930E"/>
    <w:lvl w:ilvl="0">
      <w:start w:val="1"/>
      <w:numFmt w:val="decimal"/>
      <w:lvlText w:val="%1"/>
      <w:lvlJc w:val="left"/>
      <w:pPr>
        <w:ind w:left="602" w:hanging="602"/>
      </w:pPr>
      <w:rPr>
        <w:rFonts w:ascii="Garamond" w:hAnsi="Garamond" w:hint="default"/>
      </w:rPr>
    </w:lvl>
    <w:lvl w:ilvl="1">
      <w:start w:val="4"/>
      <w:numFmt w:val="decimal"/>
      <w:lvlText w:val="%1.%2"/>
      <w:lvlJc w:val="left"/>
      <w:pPr>
        <w:ind w:left="602" w:hanging="60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CF6F15"/>
    <w:multiLevelType w:val="hybridMultilevel"/>
    <w:tmpl w:val="A6B8595C"/>
    <w:lvl w:ilvl="0" w:tplc="04100013">
      <w:start w:val="1"/>
      <w:numFmt w:val="upperRoman"/>
      <w:lvlText w:val="%1."/>
      <w:lvlJc w:val="righ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3F2C3754"/>
    <w:multiLevelType w:val="hybridMultilevel"/>
    <w:tmpl w:val="9DC63A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8248FB"/>
    <w:multiLevelType w:val="hybridMultilevel"/>
    <w:tmpl w:val="592E9BDE"/>
    <w:lvl w:ilvl="0" w:tplc="04100011">
      <w:start w:val="1"/>
      <w:numFmt w:val="decimal"/>
      <w:lvlText w:val="%1)"/>
      <w:lvlJc w:val="left"/>
      <w:pPr>
        <w:ind w:left="720" w:hanging="360"/>
      </w:pPr>
    </w:lvl>
    <w:lvl w:ilvl="1" w:tplc="21B8D8D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AB3288"/>
    <w:multiLevelType w:val="hybridMultilevel"/>
    <w:tmpl w:val="F2A67124"/>
    <w:lvl w:ilvl="0" w:tplc="04100015">
      <w:start w:val="1"/>
      <w:numFmt w:val="upperLetter"/>
      <w:lvlText w:val="%1."/>
      <w:lvlJc w:val="left"/>
      <w:pPr>
        <w:ind w:left="1429" w:hanging="360"/>
      </w:pPr>
    </w:lvl>
    <w:lvl w:ilvl="1" w:tplc="FA449158">
      <w:numFmt w:val="bullet"/>
      <w:lvlText w:val="-"/>
      <w:lvlJc w:val="left"/>
      <w:pPr>
        <w:ind w:left="2149" w:hanging="360"/>
      </w:pPr>
      <w:rPr>
        <w:rFonts w:ascii="Garamond" w:eastAsia="Times New Roman" w:hAnsi="Garamond" w:cs="Garamond" w:hint="default"/>
        <w:b/>
      </w:r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AA269FF"/>
    <w:multiLevelType w:val="hybridMultilevel"/>
    <w:tmpl w:val="770209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F845E4"/>
    <w:multiLevelType w:val="hybridMultilevel"/>
    <w:tmpl w:val="FA08C768"/>
    <w:lvl w:ilvl="0" w:tplc="95488274">
      <w:start w:val="6"/>
      <w:numFmt w:val="bullet"/>
      <w:lvlText w:val="-"/>
      <w:lvlJc w:val="left"/>
      <w:pPr>
        <w:ind w:left="1713" w:hanging="360"/>
      </w:pPr>
      <w:rPr>
        <w:rFonts w:ascii="Times New Roman" w:eastAsia="Times New Roman"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15:restartNumberingAfterBreak="0">
    <w:nsid w:val="4FC45810"/>
    <w:multiLevelType w:val="hybridMultilevel"/>
    <w:tmpl w:val="3CE0AF72"/>
    <w:lvl w:ilvl="0" w:tplc="EEE09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9777F4"/>
    <w:multiLevelType w:val="hybridMultilevel"/>
    <w:tmpl w:val="545E03E4"/>
    <w:lvl w:ilvl="0" w:tplc="95488274">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D2523F"/>
    <w:multiLevelType w:val="hybridMultilevel"/>
    <w:tmpl w:val="F0546B8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52332AE9"/>
    <w:multiLevelType w:val="multilevel"/>
    <w:tmpl w:val="D766F634"/>
    <w:lvl w:ilvl="0">
      <w:start w:val="15"/>
      <w:numFmt w:val="decimal"/>
      <w:lvlText w:val="%1."/>
      <w:lvlJc w:val="left"/>
      <w:pPr>
        <w:ind w:left="602" w:hanging="60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4BC6A8F"/>
    <w:multiLevelType w:val="multilevel"/>
    <w:tmpl w:val="9712240E"/>
    <w:lvl w:ilvl="0">
      <w:start w:val="1"/>
      <w:numFmt w:val="lowerLetter"/>
      <w:lvlText w:val="%1."/>
      <w:lvlJc w:val="left"/>
      <w:pPr>
        <w:ind w:left="414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753B09"/>
    <w:multiLevelType w:val="hybridMultilevel"/>
    <w:tmpl w:val="0D76A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926D9C"/>
    <w:multiLevelType w:val="multilevel"/>
    <w:tmpl w:val="975E57D0"/>
    <w:lvl w:ilvl="0">
      <w:start w:val="1"/>
      <w:numFmt w:val="bullet"/>
      <w:lvlText w:val=""/>
      <w:lvlJc w:val="left"/>
      <w:pPr>
        <w:ind w:left="414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FD567F"/>
    <w:multiLevelType w:val="multilevel"/>
    <w:tmpl w:val="F0E2930E"/>
    <w:lvl w:ilvl="0">
      <w:start w:val="1"/>
      <w:numFmt w:val="decimal"/>
      <w:lvlText w:val="%1"/>
      <w:lvlJc w:val="left"/>
      <w:pPr>
        <w:ind w:left="602" w:hanging="602"/>
      </w:pPr>
      <w:rPr>
        <w:rFonts w:ascii="Garamond" w:hAnsi="Garamond" w:hint="default"/>
      </w:rPr>
    </w:lvl>
    <w:lvl w:ilvl="1">
      <w:start w:val="4"/>
      <w:numFmt w:val="decimal"/>
      <w:lvlText w:val="%1.%2"/>
      <w:lvlJc w:val="left"/>
      <w:pPr>
        <w:ind w:left="602" w:hanging="60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E51B1B"/>
    <w:multiLevelType w:val="hybridMultilevel"/>
    <w:tmpl w:val="BE60E6E8"/>
    <w:lvl w:ilvl="0" w:tplc="95488274">
      <w:start w:val="6"/>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57C1687"/>
    <w:multiLevelType w:val="multilevel"/>
    <w:tmpl w:val="FDA0A18A"/>
    <w:lvl w:ilvl="0">
      <w:start w:val="1"/>
      <w:numFmt w:val="bullet"/>
      <w:lvlText w:val=""/>
      <w:lvlJc w:val="left"/>
      <w:pPr>
        <w:ind w:left="414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1250E"/>
    <w:multiLevelType w:val="hybridMultilevel"/>
    <w:tmpl w:val="85F47A28"/>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15:restartNumberingAfterBreak="0">
    <w:nsid w:val="6E3701E0"/>
    <w:multiLevelType w:val="hybridMultilevel"/>
    <w:tmpl w:val="F7564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7931E0"/>
    <w:multiLevelType w:val="hybridMultilevel"/>
    <w:tmpl w:val="6E8423BC"/>
    <w:lvl w:ilvl="0" w:tplc="04100019">
      <w:start w:val="1"/>
      <w:numFmt w:val="lowerLetter"/>
      <w:lvlText w:val="%1."/>
      <w:lvlJc w:val="left"/>
      <w:pPr>
        <w:ind w:left="1523" w:hanging="360"/>
      </w:pPr>
    </w:lvl>
    <w:lvl w:ilvl="1" w:tplc="04100019" w:tentative="1">
      <w:start w:val="1"/>
      <w:numFmt w:val="lowerLetter"/>
      <w:lvlText w:val="%2."/>
      <w:lvlJc w:val="left"/>
      <w:pPr>
        <w:ind w:left="2243" w:hanging="360"/>
      </w:pPr>
    </w:lvl>
    <w:lvl w:ilvl="2" w:tplc="63843DA2">
      <w:start w:val="1"/>
      <w:numFmt w:val="lowerLetter"/>
      <w:lvlText w:val="%3."/>
      <w:lvlJc w:val="left"/>
      <w:pPr>
        <w:ind w:left="2963" w:hanging="180"/>
      </w:pPr>
      <w:rPr>
        <w:b w:val="0"/>
      </w:rPr>
    </w:lvl>
    <w:lvl w:ilvl="3" w:tplc="0410000F" w:tentative="1">
      <w:start w:val="1"/>
      <w:numFmt w:val="decimal"/>
      <w:lvlText w:val="%4."/>
      <w:lvlJc w:val="left"/>
      <w:pPr>
        <w:ind w:left="3683" w:hanging="360"/>
      </w:pPr>
    </w:lvl>
    <w:lvl w:ilvl="4" w:tplc="04100019" w:tentative="1">
      <w:start w:val="1"/>
      <w:numFmt w:val="lowerLetter"/>
      <w:lvlText w:val="%5."/>
      <w:lvlJc w:val="left"/>
      <w:pPr>
        <w:ind w:left="4403" w:hanging="360"/>
      </w:pPr>
    </w:lvl>
    <w:lvl w:ilvl="5" w:tplc="0410001B" w:tentative="1">
      <w:start w:val="1"/>
      <w:numFmt w:val="lowerRoman"/>
      <w:lvlText w:val="%6."/>
      <w:lvlJc w:val="right"/>
      <w:pPr>
        <w:ind w:left="5123" w:hanging="180"/>
      </w:pPr>
    </w:lvl>
    <w:lvl w:ilvl="6" w:tplc="0410000F" w:tentative="1">
      <w:start w:val="1"/>
      <w:numFmt w:val="decimal"/>
      <w:lvlText w:val="%7."/>
      <w:lvlJc w:val="left"/>
      <w:pPr>
        <w:ind w:left="5843" w:hanging="360"/>
      </w:pPr>
    </w:lvl>
    <w:lvl w:ilvl="7" w:tplc="04100019" w:tentative="1">
      <w:start w:val="1"/>
      <w:numFmt w:val="lowerLetter"/>
      <w:lvlText w:val="%8."/>
      <w:lvlJc w:val="left"/>
      <w:pPr>
        <w:ind w:left="6563" w:hanging="360"/>
      </w:pPr>
    </w:lvl>
    <w:lvl w:ilvl="8" w:tplc="0410001B" w:tentative="1">
      <w:start w:val="1"/>
      <w:numFmt w:val="lowerRoman"/>
      <w:lvlText w:val="%9."/>
      <w:lvlJc w:val="right"/>
      <w:pPr>
        <w:ind w:left="7283" w:hanging="180"/>
      </w:pPr>
    </w:lvl>
  </w:abstractNum>
  <w:abstractNum w:abstractNumId="38" w15:restartNumberingAfterBreak="0">
    <w:nsid w:val="71DE33C2"/>
    <w:multiLevelType w:val="hybridMultilevel"/>
    <w:tmpl w:val="14648620"/>
    <w:lvl w:ilvl="0" w:tplc="0410000F">
      <w:start w:val="1"/>
      <w:numFmt w:val="decimal"/>
      <w:lvlText w:val="%1."/>
      <w:lvlJc w:val="left"/>
      <w:pPr>
        <w:ind w:left="720" w:hanging="360"/>
      </w:pPr>
    </w:lvl>
    <w:lvl w:ilvl="1" w:tplc="0410000F">
      <w:start w:val="1"/>
      <w:numFmt w:val="decimal"/>
      <w:lvlText w:val="%2."/>
      <w:lvlJc w:val="left"/>
      <w:pPr>
        <w:ind w:left="644" w:hanging="360"/>
      </w:pPr>
    </w:lvl>
    <w:lvl w:ilvl="2" w:tplc="7272EA60">
      <w:start w:val="15"/>
      <w:numFmt w:val="decimal"/>
      <w:lvlText w:val="%3"/>
      <w:lvlJc w:val="left"/>
      <w:pPr>
        <w:ind w:left="2340" w:hanging="360"/>
      </w:pPr>
      <w:rPr>
        <w:rFonts w:hint="default"/>
      </w:rPr>
    </w:lvl>
    <w:lvl w:ilvl="3" w:tplc="2364364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47A3AA8"/>
    <w:multiLevelType w:val="hybridMultilevel"/>
    <w:tmpl w:val="02364C02"/>
    <w:lvl w:ilvl="0" w:tplc="9548827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7FE0EF5"/>
    <w:multiLevelType w:val="multilevel"/>
    <w:tmpl w:val="0BE6F51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1"/>
  </w:num>
  <w:num w:numId="3">
    <w:abstractNumId w:val="40"/>
  </w:num>
  <w:num w:numId="4">
    <w:abstractNumId w:val="12"/>
  </w:num>
  <w:num w:numId="5">
    <w:abstractNumId w:val="21"/>
  </w:num>
  <w:num w:numId="6">
    <w:abstractNumId w:val="19"/>
  </w:num>
  <w:num w:numId="7">
    <w:abstractNumId w:val="8"/>
  </w:num>
  <w:num w:numId="8">
    <w:abstractNumId w:val="20"/>
  </w:num>
  <w:num w:numId="9">
    <w:abstractNumId w:val="22"/>
  </w:num>
  <w:num w:numId="10">
    <w:abstractNumId w:val="11"/>
  </w:num>
  <w:num w:numId="11">
    <w:abstractNumId w:val="24"/>
  </w:num>
  <w:num w:numId="12">
    <w:abstractNumId w:val="10"/>
  </w:num>
  <w:num w:numId="13">
    <w:abstractNumId w:val="31"/>
  </w:num>
  <w:num w:numId="14">
    <w:abstractNumId w:val="37"/>
  </w:num>
  <w:num w:numId="15">
    <w:abstractNumId w:val="7"/>
  </w:num>
  <w:num w:numId="16">
    <w:abstractNumId w:val="38"/>
  </w:num>
  <w:num w:numId="17">
    <w:abstractNumId w:val="34"/>
  </w:num>
  <w:num w:numId="18">
    <w:abstractNumId w:val="29"/>
  </w:num>
  <w:num w:numId="19">
    <w:abstractNumId w:val="33"/>
  </w:num>
  <w:num w:numId="20">
    <w:abstractNumId w:val="6"/>
  </w:num>
  <w:num w:numId="21">
    <w:abstractNumId w:val="25"/>
  </w:num>
  <w:num w:numId="22">
    <w:abstractNumId w:val="15"/>
  </w:num>
  <w:num w:numId="23">
    <w:abstractNumId w:val="9"/>
  </w:num>
  <w:num w:numId="24">
    <w:abstractNumId w:val="14"/>
  </w:num>
  <w:num w:numId="25">
    <w:abstractNumId w:val="13"/>
  </w:num>
  <w:num w:numId="26">
    <w:abstractNumId w:val="23"/>
  </w:num>
  <w:num w:numId="27">
    <w:abstractNumId w:val="32"/>
  </w:num>
  <w:num w:numId="28">
    <w:abstractNumId w:val="28"/>
  </w:num>
  <w:num w:numId="29">
    <w:abstractNumId w:val="30"/>
  </w:num>
  <w:num w:numId="30">
    <w:abstractNumId w:val="36"/>
  </w:num>
  <w:num w:numId="31">
    <w:abstractNumId w:val="18"/>
  </w:num>
  <w:num w:numId="32">
    <w:abstractNumId w:val="5"/>
  </w:num>
  <w:num w:numId="33">
    <w:abstractNumId w:val="16"/>
  </w:num>
  <w:num w:numId="34">
    <w:abstractNumId w:val="39"/>
  </w:num>
  <w:num w:numId="35">
    <w:abstractNumId w:val="17"/>
  </w:num>
  <w:num w:numId="36">
    <w:abstractNumId w:val="27"/>
  </w:num>
  <w:num w:numId="37">
    <w:abstractNumId w:val="26"/>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9"/>
    <w:rsid w:val="000001F5"/>
    <w:rsid w:val="00001376"/>
    <w:rsid w:val="0000145A"/>
    <w:rsid w:val="00002C2B"/>
    <w:rsid w:val="00003E51"/>
    <w:rsid w:val="00005120"/>
    <w:rsid w:val="000053E2"/>
    <w:rsid w:val="00005529"/>
    <w:rsid w:val="0000573B"/>
    <w:rsid w:val="00006615"/>
    <w:rsid w:val="0000702D"/>
    <w:rsid w:val="00010BE1"/>
    <w:rsid w:val="00010D84"/>
    <w:rsid w:val="00012B6D"/>
    <w:rsid w:val="00012B79"/>
    <w:rsid w:val="000137FA"/>
    <w:rsid w:val="000152F7"/>
    <w:rsid w:val="0001563B"/>
    <w:rsid w:val="00016628"/>
    <w:rsid w:val="0002002B"/>
    <w:rsid w:val="000210E8"/>
    <w:rsid w:val="000211FB"/>
    <w:rsid w:val="00021A6D"/>
    <w:rsid w:val="0002346B"/>
    <w:rsid w:val="00023791"/>
    <w:rsid w:val="00024A38"/>
    <w:rsid w:val="00025B9B"/>
    <w:rsid w:val="0002745E"/>
    <w:rsid w:val="000277F1"/>
    <w:rsid w:val="00027CDD"/>
    <w:rsid w:val="00030260"/>
    <w:rsid w:val="00030B61"/>
    <w:rsid w:val="0003250D"/>
    <w:rsid w:val="00033418"/>
    <w:rsid w:val="00033D01"/>
    <w:rsid w:val="000343FF"/>
    <w:rsid w:val="0003494B"/>
    <w:rsid w:val="00036F87"/>
    <w:rsid w:val="000413CE"/>
    <w:rsid w:val="000418DE"/>
    <w:rsid w:val="00042E2C"/>
    <w:rsid w:val="00043123"/>
    <w:rsid w:val="00043547"/>
    <w:rsid w:val="00044D1F"/>
    <w:rsid w:val="00044E66"/>
    <w:rsid w:val="0004613C"/>
    <w:rsid w:val="00046AFA"/>
    <w:rsid w:val="00046D14"/>
    <w:rsid w:val="00046F72"/>
    <w:rsid w:val="00047A7E"/>
    <w:rsid w:val="00050B6C"/>
    <w:rsid w:val="00050C35"/>
    <w:rsid w:val="00050E7A"/>
    <w:rsid w:val="000520E7"/>
    <w:rsid w:val="00052984"/>
    <w:rsid w:val="0005299F"/>
    <w:rsid w:val="00053600"/>
    <w:rsid w:val="00055123"/>
    <w:rsid w:val="00055B99"/>
    <w:rsid w:val="00057890"/>
    <w:rsid w:val="00057F7C"/>
    <w:rsid w:val="00060338"/>
    <w:rsid w:val="00060809"/>
    <w:rsid w:val="00061573"/>
    <w:rsid w:val="00061E05"/>
    <w:rsid w:val="00061FED"/>
    <w:rsid w:val="0006241B"/>
    <w:rsid w:val="00065844"/>
    <w:rsid w:val="00067B7E"/>
    <w:rsid w:val="00071BB1"/>
    <w:rsid w:val="00071C42"/>
    <w:rsid w:val="00072251"/>
    <w:rsid w:val="000749A6"/>
    <w:rsid w:val="00075D05"/>
    <w:rsid w:val="00075F8D"/>
    <w:rsid w:val="0008110A"/>
    <w:rsid w:val="00082D7E"/>
    <w:rsid w:val="000843CA"/>
    <w:rsid w:val="00084FF4"/>
    <w:rsid w:val="0008597C"/>
    <w:rsid w:val="0008750B"/>
    <w:rsid w:val="00087549"/>
    <w:rsid w:val="00090087"/>
    <w:rsid w:val="0009024C"/>
    <w:rsid w:val="00091335"/>
    <w:rsid w:val="00091D45"/>
    <w:rsid w:val="00092745"/>
    <w:rsid w:val="000929BE"/>
    <w:rsid w:val="00092D75"/>
    <w:rsid w:val="00097D0D"/>
    <w:rsid w:val="000A1184"/>
    <w:rsid w:val="000A1F16"/>
    <w:rsid w:val="000A3FDD"/>
    <w:rsid w:val="000A4066"/>
    <w:rsid w:val="000A4309"/>
    <w:rsid w:val="000A48A8"/>
    <w:rsid w:val="000A5F70"/>
    <w:rsid w:val="000A7433"/>
    <w:rsid w:val="000B194F"/>
    <w:rsid w:val="000B227C"/>
    <w:rsid w:val="000B2356"/>
    <w:rsid w:val="000B2FC0"/>
    <w:rsid w:val="000B3210"/>
    <w:rsid w:val="000B4ABD"/>
    <w:rsid w:val="000B5150"/>
    <w:rsid w:val="000B5787"/>
    <w:rsid w:val="000B748E"/>
    <w:rsid w:val="000B74B9"/>
    <w:rsid w:val="000B7761"/>
    <w:rsid w:val="000B7A17"/>
    <w:rsid w:val="000C2109"/>
    <w:rsid w:val="000C296D"/>
    <w:rsid w:val="000C2B6F"/>
    <w:rsid w:val="000C460F"/>
    <w:rsid w:val="000C4CD6"/>
    <w:rsid w:val="000C5EA2"/>
    <w:rsid w:val="000C6DD4"/>
    <w:rsid w:val="000C719D"/>
    <w:rsid w:val="000D06F2"/>
    <w:rsid w:val="000D100F"/>
    <w:rsid w:val="000D1FD6"/>
    <w:rsid w:val="000D2946"/>
    <w:rsid w:val="000D36E5"/>
    <w:rsid w:val="000D3E22"/>
    <w:rsid w:val="000D4AD7"/>
    <w:rsid w:val="000D5CFB"/>
    <w:rsid w:val="000D5D20"/>
    <w:rsid w:val="000D6875"/>
    <w:rsid w:val="000D72A1"/>
    <w:rsid w:val="000D74E3"/>
    <w:rsid w:val="000E0416"/>
    <w:rsid w:val="000E0A3C"/>
    <w:rsid w:val="000E1486"/>
    <w:rsid w:val="000E1FB8"/>
    <w:rsid w:val="000E2042"/>
    <w:rsid w:val="000E3882"/>
    <w:rsid w:val="000E42E5"/>
    <w:rsid w:val="000E4662"/>
    <w:rsid w:val="000E5196"/>
    <w:rsid w:val="000E5264"/>
    <w:rsid w:val="000E5BA6"/>
    <w:rsid w:val="000E5D49"/>
    <w:rsid w:val="000E5D95"/>
    <w:rsid w:val="000E7700"/>
    <w:rsid w:val="000E7907"/>
    <w:rsid w:val="000F08D2"/>
    <w:rsid w:val="000F2A4C"/>
    <w:rsid w:val="000F3150"/>
    <w:rsid w:val="000F3CB1"/>
    <w:rsid w:val="000F5DC7"/>
    <w:rsid w:val="000F61CB"/>
    <w:rsid w:val="000F7313"/>
    <w:rsid w:val="000F74F5"/>
    <w:rsid w:val="000F7718"/>
    <w:rsid w:val="000F7C90"/>
    <w:rsid w:val="000F7D87"/>
    <w:rsid w:val="000F7E73"/>
    <w:rsid w:val="00101D71"/>
    <w:rsid w:val="001036B3"/>
    <w:rsid w:val="00104BE2"/>
    <w:rsid w:val="00105AC6"/>
    <w:rsid w:val="00105F42"/>
    <w:rsid w:val="00107A3E"/>
    <w:rsid w:val="001103DB"/>
    <w:rsid w:val="001107E0"/>
    <w:rsid w:val="001108F3"/>
    <w:rsid w:val="00113A8C"/>
    <w:rsid w:val="00113C2F"/>
    <w:rsid w:val="00114BD7"/>
    <w:rsid w:val="00114D5A"/>
    <w:rsid w:val="0011542B"/>
    <w:rsid w:val="00115785"/>
    <w:rsid w:val="00115A20"/>
    <w:rsid w:val="00115B28"/>
    <w:rsid w:val="00115BAF"/>
    <w:rsid w:val="0011698F"/>
    <w:rsid w:val="0011773E"/>
    <w:rsid w:val="001217A4"/>
    <w:rsid w:val="00123C89"/>
    <w:rsid w:val="00124461"/>
    <w:rsid w:val="001256CD"/>
    <w:rsid w:val="00126553"/>
    <w:rsid w:val="00130054"/>
    <w:rsid w:val="00134134"/>
    <w:rsid w:val="00134650"/>
    <w:rsid w:val="00134A90"/>
    <w:rsid w:val="00136B5A"/>
    <w:rsid w:val="00137754"/>
    <w:rsid w:val="00140309"/>
    <w:rsid w:val="00140B7E"/>
    <w:rsid w:val="0014157C"/>
    <w:rsid w:val="00144944"/>
    <w:rsid w:val="00145482"/>
    <w:rsid w:val="0014752C"/>
    <w:rsid w:val="00150E6C"/>
    <w:rsid w:val="00152C92"/>
    <w:rsid w:val="00153B4F"/>
    <w:rsid w:val="001540F9"/>
    <w:rsid w:val="00154400"/>
    <w:rsid w:val="0015502D"/>
    <w:rsid w:val="0015585D"/>
    <w:rsid w:val="0015591B"/>
    <w:rsid w:val="001561CA"/>
    <w:rsid w:val="001578B1"/>
    <w:rsid w:val="00157A98"/>
    <w:rsid w:val="00157AFC"/>
    <w:rsid w:val="00160A87"/>
    <w:rsid w:val="00160EE9"/>
    <w:rsid w:val="00161DEA"/>
    <w:rsid w:val="00162154"/>
    <w:rsid w:val="0016673B"/>
    <w:rsid w:val="001679DC"/>
    <w:rsid w:val="0017017D"/>
    <w:rsid w:val="00172B7B"/>
    <w:rsid w:val="00173031"/>
    <w:rsid w:val="00176EEE"/>
    <w:rsid w:val="001822DF"/>
    <w:rsid w:val="0018243B"/>
    <w:rsid w:val="00182D9A"/>
    <w:rsid w:val="001839B4"/>
    <w:rsid w:val="00184B4D"/>
    <w:rsid w:val="00185C12"/>
    <w:rsid w:val="00185FF8"/>
    <w:rsid w:val="001874DA"/>
    <w:rsid w:val="001901AD"/>
    <w:rsid w:val="0019034C"/>
    <w:rsid w:val="00190521"/>
    <w:rsid w:val="0019119A"/>
    <w:rsid w:val="001913E3"/>
    <w:rsid w:val="001933A8"/>
    <w:rsid w:val="001934CE"/>
    <w:rsid w:val="0019386E"/>
    <w:rsid w:val="00193CED"/>
    <w:rsid w:val="00194463"/>
    <w:rsid w:val="00195BA3"/>
    <w:rsid w:val="00195FF2"/>
    <w:rsid w:val="00196AE6"/>
    <w:rsid w:val="001A00A3"/>
    <w:rsid w:val="001A0561"/>
    <w:rsid w:val="001A296F"/>
    <w:rsid w:val="001A4CE4"/>
    <w:rsid w:val="001A5F16"/>
    <w:rsid w:val="001A5F7D"/>
    <w:rsid w:val="001A608F"/>
    <w:rsid w:val="001A6E54"/>
    <w:rsid w:val="001A764A"/>
    <w:rsid w:val="001A7DA6"/>
    <w:rsid w:val="001B241A"/>
    <w:rsid w:val="001B33D4"/>
    <w:rsid w:val="001B5035"/>
    <w:rsid w:val="001B61AC"/>
    <w:rsid w:val="001C15B4"/>
    <w:rsid w:val="001C2098"/>
    <w:rsid w:val="001C2195"/>
    <w:rsid w:val="001C2DC7"/>
    <w:rsid w:val="001C4DD9"/>
    <w:rsid w:val="001C6190"/>
    <w:rsid w:val="001C66E2"/>
    <w:rsid w:val="001C68E0"/>
    <w:rsid w:val="001D00BA"/>
    <w:rsid w:val="001D15DA"/>
    <w:rsid w:val="001D1781"/>
    <w:rsid w:val="001D2113"/>
    <w:rsid w:val="001D26BF"/>
    <w:rsid w:val="001D5C3B"/>
    <w:rsid w:val="001D694F"/>
    <w:rsid w:val="001D7044"/>
    <w:rsid w:val="001D7546"/>
    <w:rsid w:val="001D7AAE"/>
    <w:rsid w:val="001E0FBB"/>
    <w:rsid w:val="001E1EB4"/>
    <w:rsid w:val="001E239E"/>
    <w:rsid w:val="001E2ED3"/>
    <w:rsid w:val="001E367C"/>
    <w:rsid w:val="001E3C14"/>
    <w:rsid w:val="001E40BE"/>
    <w:rsid w:val="001E4222"/>
    <w:rsid w:val="001E456D"/>
    <w:rsid w:val="001E57E3"/>
    <w:rsid w:val="001E6544"/>
    <w:rsid w:val="001E69EF"/>
    <w:rsid w:val="001F1813"/>
    <w:rsid w:val="001F1B89"/>
    <w:rsid w:val="001F1DBD"/>
    <w:rsid w:val="001F311B"/>
    <w:rsid w:val="001F3E7D"/>
    <w:rsid w:val="001F4BED"/>
    <w:rsid w:val="001F548B"/>
    <w:rsid w:val="001F59B8"/>
    <w:rsid w:val="001F61F5"/>
    <w:rsid w:val="001F6370"/>
    <w:rsid w:val="001F6582"/>
    <w:rsid w:val="00202B2A"/>
    <w:rsid w:val="00202BBA"/>
    <w:rsid w:val="002045AA"/>
    <w:rsid w:val="002045E7"/>
    <w:rsid w:val="00204B17"/>
    <w:rsid w:val="002051EC"/>
    <w:rsid w:val="002055F0"/>
    <w:rsid w:val="0020560D"/>
    <w:rsid w:val="0020582E"/>
    <w:rsid w:val="00205CEB"/>
    <w:rsid w:val="0020639E"/>
    <w:rsid w:val="002066A5"/>
    <w:rsid w:val="00206FC4"/>
    <w:rsid w:val="002070B9"/>
    <w:rsid w:val="002077F4"/>
    <w:rsid w:val="00211012"/>
    <w:rsid w:val="0021105E"/>
    <w:rsid w:val="00211753"/>
    <w:rsid w:val="00211895"/>
    <w:rsid w:val="00211DE8"/>
    <w:rsid w:val="00211F1E"/>
    <w:rsid w:val="00212745"/>
    <w:rsid w:val="00212B61"/>
    <w:rsid w:val="00212E81"/>
    <w:rsid w:val="002131B0"/>
    <w:rsid w:val="00213F8B"/>
    <w:rsid w:val="00215ED2"/>
    <w:rsid w:val="0021714D"/>
    <w:rsid w:val="00217277"/>
    <w:rsid w:val="00217305"/>
    <w:rsid w:val="00220923"/>
    <w:rsid w:val="002209E3"/>
    <w:rsid w:val="0022154B"/>
    <w:rsid w:val="002225DC"/>
    <w:rsid w:val="00223944"/>
    <w:rsid w:val="00224181"/>
    <w:rsid w:val="00224FA9"/>
    <w:rsid w:val="0022535E"/>
    <w:rsid w:val="002255D6"/>
    <w:rsid w:val="00225AA1"/>
    <w:rsid w:val="0022722F"/>
    <w:rsid w:val="002277FC"/>
    <w:rsid w:val="0023034D"/>
    <w:rsid w:val="002312FD"/>
    <w:rsid w:val="00231B62"/>
    <w:rsid w:val="00233A78"/>
    <w:rsid w:val="0023424B"/>
    <w:rsid w:val="00234AC2"/>
    <w:rsid w:val="002368A0"/>
    <w:rsid w:val="00236BF9"/>
    <w:rsid w:val="00237131"/>
    <w:rsid w:val="00237AF0"/>
    <w:rsid w:val="0024252D"/>
    <w:rsid w:val="002429F0"/>
    <w:rsid w:val="00242A0F"/>
    <w:rsid w:val="00242BE9"/>
    <w:rsid w:val="00243AAA"/>
    <w:rsid w:val="00243FFF"/>
    <w:rsid w:val="00244CE6"/>
    <w:rsid w:val="0024519C"/>
    <w:rsid w:val="00245372"/>
    <w:rsid w:val="00246063"/>
    <w:rsid w:val="00246235"/>
    <w:rsid w:val="002508DD"/>
    <w:rsid w:val="00250C29"/>
    <w:rsid w:val="00255B65"/>
    <w:rsid w:val="00256799"/>
    <w:rsid w:val="00256AD0"/>
    <w:rsid w:val="0025727D"/>
    <w:rsid w:val="00260B4B"/>
    <w:rsid w:val="002613FE"/>
    <w:rsid w:val="00262A4C"/>
    <w:rsid w:val="00262B2C"/>
    <w:rsid w:val="00262B38"/>
    <w:rsid w:val="00262CDE"/>
    <w:rsid w:val="00262D4B"/>
    <w:rsid w:val="002647BA"/>
    <w:rsid w:val="0026505C"/>
    <w:rsid w:val="00265C19"/>
    <w:rsid w:val="00266336"/>
    <w:rsid w:val="00267787"/>
    <w:rsid w:val="00267C63"/>
    <w:rsid w:val="002700C0"/>
    <w:rsid w:val="0027019D"/>
    <w:rsid w:val="00270AAD"/>
    <w:rsid w:val="00270EF5"/>
    <w:rsid w:val="00271DCD"/>
    <w:rsid w:val="002727A1"/>
    <w:rsid w:val="00272DCE"/>
    <w:rsid w:val="002739F0"/>
    <w:rsid w:val="00274986"/>
    <w:rsid w:val="00275759"/>
    <w:rsid w:val="00275FC9"/>
    <w:rsid w:val="0027624A"/>
    <w:rsid w:val="00277BA0"/>
    <w:rsid w:val="00280781"/>
    <w:rsid w:val="00280824"/>
    <w:rsid w:val="00280D18"/>
    <w:rsid w:val="0028100C"/>
    <w:rsid w:val="00282C1D"/>
    <w:rsid w:val="00283A3B"/>
    <w:rsid w:val="00284E6D"/>
    <w:rsid w:val="002857E7"/>
    <w:rsid w:val="002903C2"/>
    <w:rsid w:val="0029194A"/>
    <w:rsid w:val="002927DD"/>
    <w:rsid w:val="00294340"/>
    <w:rsid w:val="002954AA"/>
    <w:rsid w:val="00296832"/>
    <w:rsid w:val="0029790A"/>
    <w:rsid w:val="002A0304"/>
    <w:rsid w:val="002A0310"/>
    <w:rsid w:val="002A0A85"/>
    <w:rsid w:val="002A1095"/>
    <w:rsid w:val="002A25EA"/>
    <w:rsid w:val="002A2C22"/>
    <w:rsid w:val="002A49C2"/>
    <w:rsid w:val="002A57EB"/>
    <w:rsid w:val="002A658F"/>
    <w:rsid w:val="002A6D37"/>
    <w:rsid w:val="002B022B"/>
    <w:rsid w:val="002B1888"/>
    <w:rsid w:val="002B1B39"/>
    <w:rsid w:val="002B2892"/>
    <w:rsid w:val="002B3F06"/>
    <w:rsid w:val="002B424F"/>
    <w:rsid w:val="002B4F78"/>
    <w:rsid w:val="002B5111"/>
    <w:rsid w:val="002B60C7"/>
    <w:rsid w:val="002B6679"/>
    <w:rsid w:val="002B7396"/>
    <w:rsid w:val="002B7B41"/>
    <w:rsid w:val="002B7EBE"/>
    <w:rsid w:val="002C02AE"/>
    <w:rsid w:val="002C06A3"/>
    <w:rsid w:val="002C184D"/>
    <w:rsid w:val="002C18CF"/>
    <w:rsid w:val="002C25BA"/>
    <w:rsid w:val="002C31C5"/>
    <w:rsid w:val="002C5F3B"/>
    <w:rsid w:val="002C607F"/>
    <w:rsid w:val="002C6D88"/>
    <w:rsid w:val="002D04C7"/>
    <w:rsid w:val="002D09F7"/>
    <w:rsid w:val="002D11F8"/>
    <w:rsid w:val="002D1F01"/>
    <w:rsid w:val="002D26CC"/>
    <w:rsid w:val="002D33EE"/>
    <w:rsid w:val="002D3C13"/>
    <w:rsid w:val="002D3D2C"/>
    <w:rsid w:val="002D3D9E"/>
    <w:rsid w:val="002D3FFD"/>
    <w:rsid w:val="002D5644"/>
    <w:rsid w:val="002D6FAD"/>
    <w:rsid w:val="002D7709"/>
    <w:rsid w:val="002E00AA"/>
    <w:rsid w:val="002E298D"/>
    <w:rsid w:val="002E29EE"/>
    <w:rsid w:val="002E3172"/>
    <w:rsid w:val="002E3A9D"/>
    <w:rsid w:val="002E4049"/>
    <w:rsid w:val="002E4EA1"/>
    <w:rsid w:val="002E6727"/>
    <w:rsid w:val="002F02E2"/>
    <w:rsid w:val="002F0B8B"/>
    <w:rsid w:val="002F376D"/>
    <w:rsid w:val="002F696D"/>
    <w:rsid w:val="00302742"/>
    <w:rsid w:val="003030F6"/>
    <w:rsid w:val="0030495D"/>
    <w:rsid w:val="00305117"/>
    <w:rsid w:val="00305691"/>
    <w:rsid w:val="003066DB"/>
    <w:rsid w:val="00307B7E"/>
    <w:rsid w:val="00307E73"/>
    <w:rsid w:val="00310394"/>
    <w:rsid w:val="00310686"/>
    <w:rsid w:val="00310825"/>
    <w:rsid w:val="00310879"/>
    <w:rsid w:val="0031206F"/>
    <w:rsid w:val="00312E87"/>
    <w:rsid w:val="00313DC2"/>
    <w:rsid w:val="00316372"/>
    <w:rsid w:val="0032017F"/>
    <w:rsid w:val="003202FD"/>
    <w:rsid w:val="00322232"/>
    <w:rsid w:val="0032255E"/>
    <w:rsid w:val="00322617"/>
    <w:rsid w:val="003228B6"/>
    <w:rsid w:val="00322FAE"/>
    <w:rsid w:val="00323C78"/>
    <w:rsid w:val="00323D1D"/>
    <w:rsid w:val="00323F28"/>
    <w:rsid w:val="0032602C"/>
    <w:rsid w:val="003261E1"/>
    <w:rsid w:val="00326216"/>
    <w:rsid w:val="003264A4"/>
    <w:rsid w:val="00326DDC"/>
    <w:rsid w:val="00327353"/>
    <w:rsid w:val="00327C79"/>
    <w:rsid w:val="00327DE7"/>
    <w:rsid w:val="00330EC9"/>
    <w:rsid w:val="0033189C"/>
    <w:rsid w:val="00331E4E"/>
    <w:rsid w:val="00331E78"/>
    <w:rsid w:val="00332B78"/>
    <w:rsid w:val="003338AC"/>
    <w:rsid w:val="0033439E"/>
    <w:rsid w:val="00335A57"/>
    <w:rsid w:val="00336D0E"/>
    <w:rsid w:val="00337137"/>
    <w:rsid w:val="00340A52"/>
    <w:rsid w:val="003417A5"/>
    <w:rsid w:val="00341B38"/>
    <w:rsid w:val="003428BA"/>
    <w:rsid w:val="0034428D"/>
    <w:rsid w:val="003446FE"/>
    <w:rsid w:val="00344E61"/>
    <w:rsid w:val="00345880"/>
    <w:rsid w:val="003465BF"/>
    <w:rsid w:val="003470AE"/>
    <w:rsid w:val="003470B9"/>
    <w:rsid w:val="003505B2"/>
    <w:rsid w:val="0035065A"/>
    <w:rsid w:val="00350FC2"/>
    <w:rsid w:val="00352174"/>
    <w:rsid w:val="00352E3B"/>
    <w:rsid w:val="003534A6"/>
    <w:rsid w:val="00353578"/>
    <w:rsid w:val="003557E5"/>
    <w:rsid w:val="0035613C"/>
    <w:rsid w:val="00356183"/>
    <w:rsid w:val="00356469"/>
    <w:rsid w:val="003568BB"/>
    <w:rsid w:val="003570C5"/>
    <w:rsid w:val="00357C98"/>
    <w:rsid w:val="00357E41"/>
    <w:rsid w:val="003606C1"/>
    <w:rsid w:val="00361966"/>
    <w:rsid w:val="00361DFB"/>
    <w:rsid w:val="00362023"/>
    <w:rsid w:val="00362273"/>
    <w:rsid w:val="0036266F"/>
    <w:rsid w:val="00362997"/>
    <w:rsid w:val="00362A5E"/>
    <w:rsid w:val="00363746"/>
    <w:rsid w:val="003651A8"/>
    <w:rsid w:val="003656BD"/>
    <w:rsid w:val="003676A4"/>
    <w:rsid w:val="003704D6"/>
    <w:rsid w:val="00371422"/>
    <w:rsid w:val="00371D45"/>
    <w:rsid w:val="00372619"/>
    <w:rsid w:val="003738E3"/>
    <w:rsid w:val="00373E07"/>
    <w:rsid w:val="00374BB3"/>
    <w:rsid w:val="00374F8D"/>
    <w:rsid w:val="003764E6"/>
    <w:rsid w:val="00377AB8"/>
    <w:rsid w:val="00380869"/>
    <w:rsid w:val="003811C3"/>
    <w:rsid w:val="00381DB3"/>
    <w:rsid w:val="0038255C"/>
    <w:rsid w:val="00382BFD"/>
    <w:rsid w:val="0038301A"/>
    <w:rsid w:val="003839FC"/>
    <w:rsid w:val="00383FA4"/>
    <w:rsid w:val="003841B2"/>
    <w:rsid w:val="00384C6D"/>
    <w:rsid w:val="00384E56"/>
    <w:rsid w:val="003850BA"/>
    <w:rsid w:val="00385F6F"/>
    <w:rsid w:val="00387DA2"/>
    <w:rsid w:val="00390013"/>
    <w:rsid w:val="00390FA2"/>
    <w:rsid w:val="00390FD7"/>
    <w:rsid w:val="00392155"/>
    <w:rsid w:val="00392F2D"/>
    <w:rsid w:val="0039355E"/>
    <w:rsid w:val="00393EA8"/>
    <w:rsid w:val="00394490"/>
    <w:rsid w:val="00395011"/>
    <w:rsid w:val="00396EA7"/>
    <w:rsid w:val="003A14B0"/>
    <w:rsid w:val="003A1876"/>
    <w:rsid w:val="003A1C5D"/>
    <w:rsid w:val="003A1E11"/>
    <w:rsid w:val="003A2697"/>
    <w:rsid w:val="003A3762"/>
    <w:rsid w:val="003A3E74"/>
    <w:rsid w:val="003A4599"/>
    <w:rsid w:val="003A508A"/>
    <w:rsid w:val="003A5186"/>
    <w:rsid w:val="003A5704"/>
    <w:rsid w:val="003A5E1E"/>
    <w:rsid w:val="003A62A7"/>
    <w:rsid w:val="003A6446"/>
    <w:rsid w:val="003A6BB7"/>
    <w:rsid w:val="003A7068"/>
    <w:rsid w:val="003A7ED9"/>
    <w:rsid w:val="003B0240"/>
    <w:rsid w:val="003B1576"/>
    <w:rsid w:val="003B1905"/>
    <w:rsid w:val="003B1D6D"/>
    <w:rsid w:val="003B37B5"/>
    <w:rsid w:val="003B407B"/>
    <w:rsid w:val="003B4290"/>
    <w:rsid w:val="003B5288"/>
    <w:rsid w:val="003B543B"/>
    <w:rsid w:val="003B6BA9"/>
    <w:rsid w:val="003B7C87"/>
    <w:rsid w:val="003C12EE"/>
    <w:rsid w:val="003C141F"/>
    <w:rsid w:val="003C1A86"/>
    <w:rsid w:val="003C1EDF"/>
    <w:rsid w:val="003C2A1E"/>
    <w:rsid w:val="003C2A3F"/>
    <w:rsid w:val="003C2E11"/>
    <w:rsid w:val="003C493F"/>
    <w:rsid w:val="003C4A4B"/>
    <w:rsid w:val="003C592E"/>
    <w:rsid w:val="003C6709"/>
    <w:rsid w:val="003C6E3F"/>
    <w:rsid w:val="003D1C55"/>
    <w:rsid w:val="003D2762"/>
    <w:rsid w:val="003D3066"/>
    <w:rsid w:val="003D3F06"/>
    <w:rsid w:val="003D4A5E"/>
    <w:rsid w:val="003D4DEB"/>
    <w:rsid w:val="003D521F"/>
    <w:rsid w:val="003E0054"/>
    <w:rsid w:val="003E2D64"/>
    <w:rsid w:val="003E472F"/>
    <w:rsid w:val="003E54B6"/>
    <w:rsid w:val="003E5917"/>
    <w:rsid w:val="003E6EE9"/>
    <w:rsid w:val="003E79C7"/>
    <w:rsid w:val="003F0D0F"/>
    <w:rsid w:val="003F11CF"/>
    <w:rsid w:val="003F159B"/>
    <w:rsid w:val="003F21A9"/>
    <w:rsid w:val="003F2BCF"/>
    <w:rsid w:val="003F7656"/>
    <w:rsid w:val="003F7BFE"/>
    <w:rsid w:val="00400BFC"/>
    <w:rsid w:val="004020E6"/>
    <w:rsid w:val="00402B9A"/>
    <w:rsid w:val="004032A5"/>
    <w:rsid w:val="00403B42"/>
    <w:rsid w:val="00404390"/>
    <w:rsid w:val="00406891"/>
    <w:rsid w:val="00406BE4"/>
    <w:rsid w:val="004123F1"/>
    <w:rsid w:val="00414EE3"/>
    <w:rsid w:val="00416A58"/>
    <w:rsid w:val="00416ED0"/>
    <w:rsid w:val="004172D6"/>
    <w:rsid w:val="00417FFD"/>
    <w:rsid w:val="004203D6"/>
    <w:rsid w:val="004209F7"/>
    <w:rsid w:val="00420B3D"/>
    <w:rsid w:val="004212D3"/>
    <w:rsid w:val="00423A3B"/>
    <w:rsid w:val="004247FE"/>
    <w:rsid w:val="00424BF1"/>
    <w:rsid w:val="00425F2F"/>
    <w:rsid w:val="00426232"/>
    <w:rsid w:val="00426B15"/>
    <w:rsid w:val="00427419"/>
    <w:rsid w:val="004275F7"/>
    <w:rsid w:val="004304C3"/>
    <w:rsid w:val="004309EC"/>
    <w:rsid w:val="00431DBE"/>
    <w:rsid w:val="0043243B"/>
    <w:rsid w:val="004351A6"/>
    <w:rsid w:val="00435264"/>
    <w:rsid w:val="0043581E"/>
    <w:rsid w:val="00435C05"/>
    <w:rsid w:val="00436D11"/>
    <w:rsid w:val="004373D9"/>
    <w:rsid w:val="004378F6"/>
    <w:rsid w:val="00437921"/>
    <w:rsid w:val="004408A1"/>
    <w:rsid w:val="004411FC"/>
    <w:rsid w:val="004431DC"/>
    <w:rsid w:val="004433C5"/>
    <w:rsid w:val="00443450"/>
    <w:rsid w:val="0044374B"/>
    <w:rsid w:val="00444D05"/>
    <w:rsid w:val="00445345"/>
    <w:rsid w:val="00445ADE"/>
    <w:rsid w:val="00445C3F"/>
    <w:rsid w:val="00446C18"/>
    <w:rsid w:val="00447247"/>
    <w:rsid w:val="00450AAB"/>
    <w:rsid w:val="00450CA3"/>
    <w:rsid w:val="00453ADE"/>
    <w:rsid w:val="00455E05"/>
    <w:rsid w:val="0045756C"/>
    <w:rsid w:val="00457B76"/>
    <w:rsid w:val="00457DEB"/>
    <w:rsid w:val="00461E46"/>
    <w:rsid w:val="00461FDA"/>
    <w:rsid w:val="00462D76"/>
    <w:rsid w:val="00462DDB"/>
    <w:rsid w:val="004645A3"/>
    <w:rsid w:val="00465913"/>
    <w:rsid w:val="00466531"/>
    <w:rsid w:val="00467292"/>
    <w:rsid w:val="00467A23"/>
    <w:rsid w:val="00467A47"/>
    <w:rsid w:val="00467F77"/>
    <w:rsid w:val="004707C2"/>
    <w:rsid w:val="00470A48"/>
    <w:rsid w:val="00471A27"/>
    <w:rsid w:val="00471DBE"/>
    <w:rsid w:val="0047306D"/>
    <w:rsid w:val="00473367"/>
    <w:rsid w:val="00473AD0"/>
    <w:rsid w:val="0047576D"/>
    <w:rsid w:val="00476D3A"/>
    <w:rsid w:val="00477A79"/>
    <w:rsid w:val="00480C53"/>
    <w:rsid w:val="0048328E"/>
    <w:rsid w:val="00483C76"/>
    <w:rsid w:val="00483E2E"/>
    <w:rsid w:val="00483F4B"/>
    <w:rsid w:val="0048412A"/>
    <w:rsid w:val="00486EA7"/>
    <w:rsid w:val="004870E3"/>
    <w:rsid w:val="00487D99"/>
    <w:rsid w:val="00487E6A"/>
    <w:rsid w:val="00491C8E"/>
    <w:rsid w:val="00491E62"/>
    <w:rsid w:val="00491ECA"/>
    <w:rsid w:val="004920F7"/>
    <w:rsid w:val="00492E46"/>
    <w:rsid w:val="00494855"/>
    <w:rsid w:val="00497970"/>
    <w:rsid w:val="00497F46"/>
    <w:rsid w:val="004A12A2"/>
    <w:rsid w:val="004A2337"/>
    <w:rsid w:val="004A2C2A"/>
    <w:rsid w:val="004A4475"/>
    <w:rsid w:val="004A4890"/>
    <w:rsid w:val="004A59A1"/>
    <w:rsid w:val="004A6464"/>
    <w:rsid w:val="004A7CF8"/>
    <w:rsid w:val="004B00C4"/>
    <w:rsid w:val="004B17ED"/>
    <w:rsid w:val="004B18CF"/>
    <w:rsid w:val="004B269A"/>
    <w:rsid w:val="004B2AE3"/>
    <w:rsid w:val="004B3091"/>
    <w:rsid w:val="004B3826"/>
    <w:rsid w:val="004B387B"/>
    <w:rsid w:val="004B4862"/>
    <w:rsid w:val="004B4B61"/>
    <w:rsid w:val="004B5397"/>
    <w:rsid w:val="004B6289"/>
    <w:rsid w:val="004B7C8D"/>
    <w:rsid w:val="004C070B"/>
    <w:rsid w:val="004C08F4"/>
    <w:rsid w:val="004C13CE"/>
    <w:rsid w:val="004C2048"/>
    <w:rsid w:val="004C2127"/>
    <w:rsid w:val="004C254E"/>
    <w:rsid w:val="004C3D7A"/>
    <w:rsid w:val="004C54B6"/>
    <w:rsid w:val="004C5CFC"/>
    <w:rsid w:val="004C5F96"/>
    <w:rsid w:val="004C65BB"/>
    <w:rsid w:val="004C7464"/>
    <w:rsid w:val="004C752A"/>
    <w:rsid w:val="004C75BA"/>
    <w:rsid w:val="004C7EDC"/>
    <w:rsid w:val="004D2757"/>
    <w:rsid w:val="004D307A"/>
    <w:rsid w:val="004D3448"/>
    <w:rsid w:val="004D4E2C"/>
    <w:rsid w:val="004D4F4C"/>
    <w:rsid w:val="004D64CB"/>
    <w:rsid w:val="004D743F"/>
    <w:rsid w:val="004D7DCE"/>
    <w:rsid w:val="004E01B8"/>
    <w:rsid w:val="004E111B"/>
    <w:rsid w:val="004E1358"/>
    <w:rsid w:val="004E1597"/>
    <w:rsid w:val="004E1A89"/>
    <w:rsid w:val="004E4867"/>
    <w:rsid w:val="004E5D02"/>
    <w:rsid w:val="004E6BF6"/>
    <w:rsid w:val="004E6C0C"/>
    <w:rsid w:val="004E74BF"/>
    <w:rsid w:val="004F0219"/>
    <w:rsid w:val="004F133E"/>
    <w:rsid w:val="004F3B7F"/>
    <w:rsid w:val="004F447E"/>
    <w:rsid w:val="004F44CB"/>
    <w:rsid w:val="004F457A"/>
    <w:rsid w:val="004F463E"/>
    <w:rsid w:val="004F4952"/>
    <w:rsid w:val="004F53E3"/>
    <w:rsid w:val="004F5C74"/>
    <w:rsid w:val="004F5CFC"/>
    <w:rsid w:val="004F6E7C"/>
    <w:rsid w:val="004F7702"/>
    <w:rsid w:val="004F7937"/>
    <w:rsid w:val="00500B10"/>
    <w:rsid w:val="00500FD2"/>
    <w:rsid w:val="0050123C"/>
    <w:rsid w:val="005014B8"/>
    <w:rsid w:val="00501C7C"/>
    <w:rsid w:val="00501D3E"/>
    <w:rsid w:val="00502032"/>
    <w:rsid w:val="0050307D"/>
    <w:rsid w:val="0050445D"/>
    <w:rsid w:val="0050509E"/>
    <w:rsid w:val="005050FB"/>
    <w:rsid w:val="00506703"/>
    <w:rsid w:val="00510A71"/>
    <w:rsid w:val="005119FE"/>
    <w:rsid w:val="00511DAB"/>
    <w:rsid w:val="0051270F"/>
    <w:rsid w:val="00512C57"/>
    <w:rsid w:val="00513C6F"/>
    <w:rsid w:val="005143A3"/>
    <w:rsid w:val="00517444"/>
    <w:rsid w:val="005174F5"/>
    <w:rsid w:val="0052090C"/>
    <w:rsid w:val="00520EAC"/>
    <w:rsid w:val="005218B6"/>
    <w:rsid w:val="00522292"/>
    <w:rsid w:val="0052251C"/>
    <w:rsid w:val="0052265A"/>
    <w:rsid w:val="00522C70"/>
    <w:rsid w:val="005232AC"/>
    <w:rsid w:val="00523BED"/>
    <w:rsid w:val="00523D74"/>
    <w:rsid w:val="00523F22"/>
    <w:rsid w:val="00525C7F"/>
    <w:rsid w:val="00526759"/>
    <w:rsid w:val="00526C50"/>
    <w:rsid w:val="00526D6A"/>
    <w:rsid w:val="00526DFE"/>
    <w:rsid w:val="00527441"/>
    <w:rsid w:val="005274A1"/>
    <w:rsid w:val="005302CA"/>
    <w:rsid w:val="00531EA8"/>
    <w:rsid w:val="005322E9"/>
    <w:rsid w:val="005326B6"/>
    <w:rsid w:val="00532C4E"/>
    <w:rsid w:val="00533C5F"/>
    <w:rsid w:val="00534021"/>
    <w:rsid w:val="00534767"/>
    <w:rsid w:val="00535779"/>
    <w:rsid w:val="005359C6"/>
    <w:rsid w:val="00535C26"/>
    <w:rsid w:val="00535DD3"/>
    <w:rsid w:val="00536918"/>
    <w:rsid w:val="00537DA2"/>
    <w:rsid w:val="00540938"/>
    <w:rsid w:val="00540DA7"/>
    <w:rsid w:val="00542826"/>
    <w:rsid w:val="005438CE"/>
    <w:rsid w:val="00546C11"/>
    <w:rsid w:val="00546D83"/>
    <w:rsid w:val="005506E0"/>
    <w:rsid w:val="00550D95"/>
    <w:rsid w:val="00550FE9"/>
    <w:rsid w:val="0055129A"/>
    <w:rsid w:val="00551305"/>
    <w:rsid w:val="0055247E"/>
    <w:rsid w:val="005529BC"/>
    <w:rsid w:val="00552D88"/>
    <w:rsid w:val="00552F62"/>
    <w:rsid w:val="00553221"/>
    <w:rsid w:val="00553638"/>
    <w:rsid w:val="005544FB"/>
    <w:rsid w:val="0055493F"/>
    <w:rsid w:val="00555980"/>
    <w:rsid w:val="00555C48"/>
    <w:rsid w:val="00555F4C"/>
    <w:rsid w:val="00556850"/>
    <w:rsid w:val="00556A98"/>
    <w:rsid w:val="00557B4E"/>
    <w:rsid w:val="00557F37"/>
    <w:rsid w:val="005600F4"/>
    <w:rsid w:val="00560E98"/>
    <w:rsid w:val="005614B5"/>
    <w:rsid w:val="00561889"/>
    <w:rsid w:val="0056283C"/>
    <w:rsid w:val="00562B60"/>
    <w:rsid w:val="00563AD7"/>
    <w:rsid w:val="00563F58"/>
    <w:rsid w:val="005646AF"/>
    <w:rsid w:val="00564ACA"/>
    <w:rsid w:val="005656EF"/>
    <w:rsid w:val="00565781"/>
    <w:rsid w:val="005670FF"/>
    <w:rsid w:val="00567F01"/>
    <w:rsid w:val="0057019F"/>
    <w:rsid w:val="00571696"/>
    <w:rsid w:val="00571741"/>
    <w:rsid w:val="00572905"/>
    <w:rsid w:val="00573A4B"/>
    <w:rsid w:val="00573B5F"/>
    <w:rsid w:val="00577556"/>
    <w:rsid w:val="005777AF"/>
    <w:rsid w:val="0057798F"/>
    <w:rsid w:val="00577CBC"/>
    <w:rsid w:val="00580768"/>
    <w:rsid w:val="00581C9A"/>
    <w:rsid w:val="00581D34"/>
    <w:rsid w:val="00582879"/>
    <w:rsid w:val="005834D5"/>
    <w:rsid w:val="0058418B"/>
    <w:rsid w:val="0058531D"/>
    <w:rsid w:val="00585E7F"/>
    <w:rsid w:val="00586033"/>
    <w:rsid w:val="00586C4B"/>
    <w:rsid w:val="005872E0"/>
    <w:rsid w:val="00591B19"/>
    <w:rsid w:val="0059205B"/>
    <w:rsid w:val="005923F7"/>
    <w:rsid w:val="00592A19"/>
    <w:rsid w:val="005930F8"/>
    <w:rsid w:val="00595682"/>
    <w:rsid w:val="005962BA"/>
    <w:rsid w:val="00596DEE"/>
    <w:rsid w:val="005A077F"/>
    <w:rsid w:val="005A10E2"/>
    <w:rsid w:val="005A1854"/>
    <w:rsid w:val="005A3EDE"/>
    <w:rsid w:val="005A5A31"/>
    <w:rsid w:val="005B1063"/>
    <w:rsid w:val="005B1D52"/>
    <w:rsid w:val="005B2326"/>
    <w:rsid w:val="005B261A"/>
    <w:rsid w:val="005B268E"/>
    <w:rsid w:val="005B567F"/>
    <w:rsid w:val="005B5AA8"/>
    <w:rsid w:val="005B5B08"/>
    <w:rsid w:val="005B5BCE"/>
    <w:rsid w:val="005B7108"/>
    <w:rsid w:val="005B7114"/>
    <w:rsid w:val="005B7ECB"/>
    <w:rsid w:val="005B7ECF"/>
    <w:rsid w:val="005C0391"/>
    <w:rsid w:val="005C03D4"/>
    <w:rsid w:val="005C0670"/>
    <w:rsid w:val="005C090C"/>
    <w:rsid w:val="005C09BB"/>
    <w:rsid w:val="005C11D8"/>
    <w:rsid w:val="005C124E"/>
    <w:rsid w:val="005C13DE"/>
    <w:rsid w:val="005C1F47"/>
    <w:rsid w:val="005C20E2"/>
    <w:rsid w:val="005C2A65"/>
    <w:rsid w:val="005C48A8"/>
    <w:rsid w:val="005C59C3"/>
    <w:rsid w:val="005C686B"/>
    <w:rsid w:val="005C737A"/>
    <w:rsid w:val="005C7CB4"/>
    <w:rsid w:val="005D2445"/>
    <w:rsid w:val="005D2F46"/>
    <w:rsid w:val="005D2FD9"/>
    <w:rsid w:val="005D4EE1"/>
    <w:rsid w:val="005D563D"/>
    <w:rsid w:val="005D60E8"/>
    <w:rsid w:val="005D6104"/>
    <w:rsid w:val="005D77E7"/>
    <w:rsid w:val="005D7B0B"/>
    <w:rsid w:val="005E0520"/>
    <w:rsid w:val="005E1C57"/>
    <w:rsid w:val="005E1EF6"/>
    <w:rsid w:val="005E1F69"/>
    <w:rsid w:val="005E1FCE"/>
    <w:rsid w:val="005E2195"/>
    <w:rsid w:val="005E3996"/>
    <w:rsid w:val="005E3A86"/>
    <w:rsid w:val="005E3EC9"/>
    <w:rsid w:val="005E4852"/>
    <w:rsid w:val="005F10BF"/>
    <w:rsid w:val="005F3A3A"/>
    <w:rsid w:val="005F4E23"/>
    <w:rsid w:val="005F4E4F"/>
    <w:rsid w:val="005F6BAC"/>
    <w:rsid w:val="005F6BD3"/>
    <w:rsid w:val="005F7FB2"/>
    <w:rsid w:val="00600B0C"/>
    <w:rsid w:val="00601D65"/>
    <w:rsid w:val="006043AC"/>
    <w:rsid w:val="006044B4"/>
    <w:rsid w:val="00604557"/>
    <w:rsid w:val="006046EC"/>
    <w:rsid w:val="00607148"/>
    <w:rsid w:val="006071F9"/>
    <w:rsid w:val="006079EF"/>
    <w:rsid w:val="006104DB"/>
    <w:rsid w:val="006107CC"/>
    <w:rsid w:val="006108E1"/>
    <w:rsid w:val="00610A54"/>
    <w:rsid w:val="00612202"/>
    <w:rsid w:val="00612327"/>
    <w:rsid w:val="00612AE1"/>
    <w:rsid w:val="00613255"/>
    <w:rsid w:val="00616736"/>
    <w:rsid w:val="00616F19"/>
    <w:rsid w:val="006179B4"/>
    <w:rsid w:val="00621C66"/>
    <w:rsid w:val="00621D9D"/>
    <w:rsid w:val="00622326"/>
    <w:rsid w:val="00622BF2"/>
    <w:rsid w:val="00623C4B"/>
    <w:rsid w:val="00624F1C"/>
    <w:rsid w:val="00625671"/>
    <w:rsid w:val="00627BD0"/>
    <w:rsid w:val="006308DD"/>
    <w:rsid w:val="006328AB"/>
    <w:rsid w:val="006337EC"/>
    <w:rsid w:val="006359D8"/>
    <w:rsid w:val="006366F4"/>
    <w:rsid w:val="00636C68"/>
    <w:rsid w:val="00636F96"/>
    <w:rsid w:val="0064181F"/>
    <w:rsid w:val="00641CCF"/>
    <w:rsid w:val="006435F6"/>
    <w:rsid w:val="00643A45"/>
    <w:rsid w:val="006446AB"/>
    <w:rsid w:val="00647205"/>
    <w:rsid w:val="00647C44"/>
    <w:rsid w:val="00651C3F"/>
    <w:rsid w:val="00651D1D"/>
    <w:rsid w:val="00652E2F"/>
    <w:rsid w:val="00653001"/>
    <w:rsid w:val="0065380F"/>
    <w:rsid w:val="006554E2"/>
    <w:rsid w:val="00655639"/>
    <w:rsid w:val="0065564D"/>
    <w:rsid w:val="006563E6"/>
    <w:rsid w:val="006567C1"/>
    <w:rsid w:val="00656B99"/>
    <w:rsid w:val="0066019F"/>
    <w:rsid w:val="006612AA"/>
    <w:rsid w:val="0066293E"/>
    <w:rsid w:val="006629B5"/>
    <w:rsid w:val="00663D2A"/>
    <w:rsid w:val="00663F46"/>
    <w:rsid w:val="00665954"/>
    <w:rsid w:val="00666D33"/>
    <w:rsid w:val="00667E7C"/>
    <w:rsid w:val="00667E9E"/>
    <w:rsid w:val="00671034"/>
    <w:rsid w:val="00672000"/>
    <w:rsid w:val="00672C71"/>
    <w:rsid w:val="00674FDA"/>
    <w:rsid w:val="0067559E"/>
    <w:rsid w:val="0067596B"/>
    <w:rsid w:val="00676711"/>
    <w:rsid w:val="00676A5F"/>
    <w:rsid w:val="00677C20"/>
    <w:rsid w:val="006802EB"/>
    <w:rsid w:val="006805F4"/>
    <w:rsid w:val="006807D5"/>
    <w:rsid w:val="00682855"/>
    <w:rsid w:val="00683386"/>
    <w:rsid w:val="006838BE"/>
    <w:rsid w:val="00686EBE"/>
    <w:rsid w:val="00691965"/>
    <w:rsid w:val="006924A2"/>
    <w:rsid w:val="006927F6"/>
    <w:rsid w:val="00692A27"/>
    <w:rsid w:val="006941AF"/>
    <w:rsid w:val="00694940"/>
    <w:rsid w:val="00694F75"/>
    <w:rsid w:val="00695725"/>
    <w:rsid w:val="00695AEE"/>
    <w:rsid w:val="00695D0F"/>
    <w:rsid w:val="00695D97"/>
    <w:rsid w:val="00696444"/>
    <w:rsid w:val="0069653F"/>
    <w:rsid w:val="0069664C"/>
    <w:rsid w:val="0069738E"/>
    <w:rsid w:val="006A0265"/>
    <w:rsid w:val="006A0F93"/>
    <w:rsid w:val="006A1312"/>
    <w:rsid w:val="006A2ECC"/>
    <w:rsid w:val="006A3045"/>
    <w:rsid w:val="006A3209"/>
    <w:rsid w:val="006A3A08"/>
    <w:rsid w:val="006A410B"/>
    <w:rsid w:val="006A488E"/>
    <w:rsid w:val="006A4AC0"/>
    <w:rsid w:val="006A4BCF"/>
    <w:rsid w:val="006A5EE7"/>
    <w:rsid w:val="006A6321"/>
    <w:rsid w:val="006A6961"/>
    <w:rsid w:val="006A6E09"/>
    <w:rsid w:val="006A7C9A"/>
    <w:rsid w:val="006B0638"/>
    <w:rsid w:val="006B0833"/>
    <w:rsid w:val="006B1137"/>
    <w:rsid w:val="006B1320"/>
    <w:rsid w:val="006B1BEC"/>
    <w:rsid w:val="006B33C2"/>
    <w:rsid w:val="006B3EE1"/>
    <w:rsid w:val="006B4156"/>
    <w:rsid w:val="006B4586"/>
    <w:rsid w:val="006B4652"/>
    <w:rsid w:val="006B5C0B"/>
    <w:rsid w:val="006B5F89"/>
    <w:rsid w:val="006B7864"/>
    <w:rsid w:val="006B798D"/>
    <w:rsid w:val="006B7FC3"/>
    <w:rsid w:val="006C294A"/>
    <w:rsid w:val="006C2B78"/>
    <w:rsid w:val="006C2BE1"/>
    <w:rsid w:val="006C303C"/>
    <w:rsid w:val="006C36F3"/>
    <w:rsid w:val="006C3F50"/>
    <w:rsid w:val="006C3FCF"/>
    <w:rsid w:val="006C4870"/>
    <w:rsid w:val="006C4CB9"/>
    <w:rsid w:val="006C7485"/>
    <w:rsid w:val="006D000D"/>
    <w:rsid w:val="006D05A1"/>
    <w:rsid w:val="006D3B71"/>
    <w:rsid w:val="006D454E"/>
    <w:rsid w:val="006D599F"/>
    <w:rsid w:val="006D6172"/>
    <w:rsid w:val="006D6A0E"/>
    <w:rsid w:val="006D6A2C"/>
    <w:rsid w:val="006E0E1F"/>
    <w:rsid w:val="006E1807"/>
    <w:rsid w:val="006E2DBE"/>
    <w:rsid w:val="006E41B3"/>
    <w:rsid w:val="006E462C"/>
    <w:rsid w:val="006E5334"/>
    <w:rsid w:val="006E5AB8"/>
    <w:rsid w:val="006E7877"/>
    <w:rsid w:val="006F20A4"/>
    <w:rsid w:val="006F297A"/>
    <w:rsid w:val="006F2AC9"/>
    <w:rsid w:val="006F2C73"/>
    <w:rsid w:val="006F518B"/>
    <w:rsid w:val="006F6742"/>
    <w:rsid w:val="006F6E7C"/>
    <w:rsid w:val="006F75F3"/>
    <w:rsid w:val="006F7B13"/>
    <w:rsid w:val="007000FB"/>
    <w:rsid w:val="00701241"/>
    <w:rsid w:val="007015DC"/>
    <w:rsid w:val="00701DD7"/>
    <w:rsid w:val="00702D23"/>
    <w:rsid w:val="00703289"/>
    <w:rsid w:val="007041F3"/>
    <w:rsid w:val="007063EF"/>
    <w:rsid w:val="00706AD9"/>
    <w:rsid w:val="00706BF7"/>
    <w:rsid w:val="00707084"/>
    <w:rsid w:val="00707920"/>
    <w:rsid w:val="00707B11"/>
    <w:rsid w:val="00712D91"/>
    <w:rsid w:val="00713169"/>
    <w:rsid w:val="00714603"/>
    <w:rsid w:val="007149FE"/>
    <w:rsid w:val="007159CD"/>
    <w:rsid w:val="00717513"/>
    <w:rsid w:val="007179B9"/>
    <w:rsid w:val="00717CDF"/>
    <w:rsid w:val="00721A0F"/>
    <w:rsid w:val="00723195"/>
    <w:rsid w:val="0072320C"/>
    <w:rsid w:val="00723312"/>
    <w:rsid w:val="00723FD6"/>
    <w:rsid w:val="00724A5C"/>
    <w:rsid w:val="00724BD2"/>
    <w:rsid w:val="00726FFC"/>
    <w:rsid w:val="00730236"/>
    <w:rsid w:val="007308CB"/>
    <w:rsid w:val="00731D1A"/>
    <w:rsid w:val="0073201E"/>
    <w:rsid w:val="00732833"/>
    <w:rsid w:val="007338C2"/>
    <w:rsid w:val="00734A7C"/>
    <w:rsid w:val="00735ACF"/>
    <w:rsid w:val="007362F0"/>
    <w:rsid w:val="0073665F"/>
    <w:rsid w:val="007377F3"/>
    <w:rsid w:val="00740C78"/>
    <w:rsid w:val="00741D50"/>
    <w:rsid w:val="0074517E"/>
    <w:rsid w:val="00745304"/>
    <w:rsid w:val="007516BA"/>
    <w:rsid w:val="007516D8"/>
    <w:rsid w:val="00751D11"/>
    <w:rsid w:val="007523C5"/>
    <w:rsid w:val="00753602"/>
    <w:rsid w:val="0075369A"/>
    <w:rsid w:val="00753D66"/>
    <w:rsid w:val="00755AD7"/>
    <w:rsid w:val="007569DA"/>
    <w:rsid w:val="007578A1"/>
    <w:rsid w:val="007579FA"/>
    <w:rsid w:val="00761E78"/>
    <w:rsid w:val="00761F8A"/>
    <w:rsid w:val="007624BB"/>
    <w:rsid w:val="0076290C"/>
    <w:rsid w:val="0076352B"/>
    <w:rsid w:val="00763B3B"/>
    <w:rsid w:val="00765F05"/>
    <w:rsid w:val="007660FA"/>
    <w:rsid w:val="00767090"/>
    <w:rsid w:val="007673C3"/>
    <w:rsid w:val="00770293"/>
    <w:rsid w:val="00772B0B"/>
    <w:rsid w:val="007730EC"/>
    <w:rsid w:val="00773DA1"/>
    <w:rsid w:val="00774314"/>
    <w:rsid w:val="00774EE1"/>
    <w:rsid w:val="007757CC"/>
    <w:rsid w:val="00775DBB"/>
    <w:rsid w:val="00775ED2"/>
    <w:rsid w:val="00776578"/>
    <w:rsid w:val="00776E48"/>
    <w:rsid w:val="00777F41"/>
    <w:rsid w:val="00780009"/>
    <w:rsid w:val="007805AE"/>
    <w:rsid w:val="007814F3"/>
    <w:rsid w:val="007819B4"/>
    <w:rsid w:val="00782D43"/>
    <w:rsid w:val="007842C6"/>
    <w:rsid w:val="0078545A"/>
    <w:rsid w:val="00786AE5"/>
    <w:rsid w:val="00787CD9"/>
    <w:rsid w:val="007921E9"/>
    <w:rsid w:val="00792AD2"/>
    <w:rsid w:val="0079331D"/>
    <w:rsid w:val="007945E6"/>
    <w:rsid w:val="0079468A"/>
    <w:rsid w:val="00795D1F"/>
    <w:rsid w:val="0079745C"/>
    <w:rsid w:val="0079782F"/>
    <w:rsid w:val="007978D9"/>
    <w:rsid w:val="007A0024"/>
    <w:rsid w:val="007A07A1"/>
    <w:rsid w:val="007A07C7"/>
    <w:rsid w:val="007A0E0D"/>
    <w:rsid w:val="007A0E80"/>
    <w:rsid w:val="007A0F3D"/>
    <w:rsid w:val="007A10C6"/>
    <w:rsid w:val="007A1115"/>
    <w:rsid w:val="007A162B"/>
    <w:rsid w:val="007A4276"/>
    <w:rsid w:val="007A466C"/>
    <w:rsid w:val="007A5548"/>
    <w:rsid w:val="007A5918"/>
    <w:rsid w:val="007A5B5E"/>
    <w:rsid w:val="007A71D5"/>
    <w:rsid w:val="007A74ED"/>
    <w:rsid w:val="007A7A59"/>
    <w:rsid w:val="007B012B"/>
    <w:rsid w:val="007B0A9D"/>
    <w:rsid w:val="007B17D8"/>
    <w:rsid w:val="007B2598"/>
    <w:rsid w:val="007B289E"/>
    <w:rsid w:val="007B2DAB"/>
    <w:rsid w:val="007B2DB8"/>
    <w:rsid w:val="007B4683"/>
    <w:rsid w:val="007B6360"/>
    <w:rsid w:val="007B6869"/>
    <w:rsid w:val="007B6A78"/>
    <w:rsid w:val="007B734D"/>
    <w:rsid w:val="007B7A43"/>
    <w:rsid w:val="007C08D4"/>
    <w:rsid w:val="007C0BA1"/>
    <w:rsid w:val="007C0D9E"/>
    <w:rsid w:val="007C2EC6"/>
    <w:rsid w:val="007C338C"/>
    <w:rsid w:val="007C371E"/>
    <w:rsid w:val="007C3ACF"/>
    <w:rsid w:val="007C42F9"/>
    <w:rsid w:val="007C43E8"/>
    <w:rsid w:val="007C4F10"/>
    <w:rsid w:val="007C596C"/>
    <w:rsid w:val="007C5A04"/>
    <w:rsid w:val="007D1429"/>
    <w:rsid w:val="007D1EB9"/>
    <w:rsid w:val="007D3A73"/>
    <w:rsid w:val="007D5227"/>
    <w:rsid w:val="007D6390"/>
    <w:rsid w:val="007D71F7"/>
    <w:rsid w:val="007D73B3"/>
    <w:rsid w:val="007D7D7E"/>
    <w:rsid w:val="007E1CD6"/>
    <w:rsid w:val="007E2D97"/>
    <w:rsid w:val="007E31AE"/>
    <w:rsid w:val="007E375E"/>
    <w:rsid w:val="007E4213"/>
    <w:rsid w:val="007E5587"/>
    <w:rsid w:val="007E55BD"/>
    <w:rsid w:val="007E61A6"/>
    <w:rsid w:val="007E67A9"/>
    <w:rsid w:val="007E6EA5"/>
    <w:rsid w:val="007E7B28"/>
    <w:rsid w:val="007F0BD3"/>
    <w:rsid w:val="007F0DDA"/>
    <w:rsid w:val="007F1180"/>
    <w:rsid w:val="007F2204"/>
    <w:rsid w:val="007F2CA3"/>
    <w:rsid w:val="007F481F"/>
    <w:rsid w:val="007F4A1B"/>
    <w:rsid w:val="007F5E87"/>
    <w:rsid w:val="007F6A5D"/>
    <w:rsid w:val="007F725F"/>
    <w:rsid w:val="007F74CC"/>
    <w:rsid w:val="007F7A96"/>
    <w:rsid w:val="00800427"/>
    <w:rsid w:val="008017B3"/>
    <w:rsid w:val="0080201D"/>
    <w:rsid w:val="00802564"/>
    <w:rsid w:val="00803196"/>
    <w:rsid w:val="0080422C"/>
    <w:rsid w:val="00805285"/>
    <w:rsid w:val="00805291"/>
    <w:rsid w:val="00805494"/>
    <w:rsid w:val="00805710"/>
    <w:rsid w:val="008063EA"/>
    <w:rsid w:val="00806DE6"/>
    <w:rsid w:val="00807F23"/>
    <w:rsid w:val="00807F7B"/>
    <w:rsid w:val="00811C0C"/>
    <w:rsid w:val="00812FD1"/>
    <w:rsid w:val="0081399D"/>
    <w:rsid w:val="00814197"/>
    <w:rsid w:val="00814DCC"/>
    <w:rsid w:val="0082008F"/>
    <w:rsid w:val="008203DA"/>
    <w:rsid w:val="00821642"/>
    <w:rsid w:val="00822A0C"/>
    <w:rsid w:val="008241A6"/>
    <w:rsid w:val="00824650"/>
    <w:rsid w:val="0082660B"/>
    <w:rsid w:val="00826756"/>
    <w:rsid w:val="00826CF3"/>
    <w:rsid w:val="00827DD5"/>
    <w:rsid w:val="008304B1"/>
    <w:rsid w:val="008305F3"/>
    <w:rsid w:val="00831094"/>
    <w:rsid w:val="008310B1"/>
    <w:rsid w:val="008310D5"/>
    <w:rsid w:val="008360CF"/>
    <w:rsid w:val="008362A6"/>
    <w:rsid w:val="008370CB"/>
    <w:rsid w:val="00840046"/>
    <w:rsid w:val="008406A1"/>
    <w:rsid w:val="00841E81"/>
    <w:rsid w:val="0084297B"/>
    <w:rsid w:val="00842EAC"/>
    <w:rsid w:val="008430F2"/>
    <w:rsid w:val="00843945"/>
    <w:rsid w:val="008446E0"/>
    <w:rsid w:val="00845F5D"/>
    <w:rsid w:val="00850331"/>
    <w:rsid w:val="00850698"/>
    <w:rsid w:val="008512DF"/>
    <w:rsid w:val="00852871"/>
    <w:rsid w:val="00852882"/>
    <w:rsid w:val="00853914"/>
    <w:rsid w:val="00853FA8"/>
    <w:rsid w:val="0085463F"/>
    <w:rsid w:val="00855223"/>
    <w:rsid w:val="00856B6D"/>
    <w:rsid w:val="00861D1B"/>
    <w:rsid w:val="00864E0D"/>
    <w:rsid w:val="008652C1"/>
    <w:rsid w:val="0086579E"/>
    <w:rsid w:val="00865FFD"/>
    <w:rsid w:val="00867299"/>
    <w:rsid w:val="00871B49"/>
    <w:rsid w:val="00873811"/>
    <w:rsid w:val="008738A4"/>
    <w:rsid w:val="00873CAE"/>
    <w:rsid w:val="00874204"/>
    <w:rsid w:val="00874C3D"/>
    <w:rsid w:val="0087796E"/>
    <w:rsid w:val="008779C6"/>
    <w:rsid w:val="00881B35"/>
    <w:rsid w:val="00881F2B"/>
    <w:rsid w:val="008829B8"/>
    <w:rsid w:val="00882E5B"/>
    <w:rsid w:val="00883144"/>
    <w:rsid w:val="0088528D"/>
    <w:rsid w:val="00885379"/>
    <w:rsid w:val="00885515"/>
    <w:rsid w:val="00886FC2"/>
    <w:rsid w:val="008876ED"/>
    <w:rsid w:val="0088790D"/>
    <w:rsid w:val="00887B83"/>
    <w:rsid w:val="008911A2"/>
    <w:rsid w:val="008918CD"/>
    <w:rsid w:val="008918ED"/>
    <w:rsid w:val="00893258"/>
    <w:rsid w:val="00893B88"/>
    <w:rsid w:val="00893D7E"/>
    <w:rsid w:val="00894732"/>
    <w:rsid w:val="00895012"/>
    <w:rsid w:val="008956BE"/>
    <w:rsid w:val="008958C7"/>
    <w:rsid w:val="00896AED"/>
    <w:rsid w:val="008970C1"/>
    <w:rsid w:val="00897254"/>
    <w:rsid w:val="00897EFA"/>
    <w:rsid w:val="008A06EF"/>
    <w:rsid w:val="008A1992"/>
    <w:rsid w:val="008A1A37"/>
    <w:rsid w:val="008A3914"/>
    <w:rsid w:val="008A6224"/>
    <w:rsid w:val="008A67F4"/>
    <w:rsid w:val="008A68AE"/>
    <w:rsid w:val="008B22D1"/>
    <w:rsid w:val="008B2E41"/>
    <w:rsid w:val="008B43D5"/>
    <w:rsid w:val="008B47C3"/>
    <w:rsid w:val="008B54F3"/>
    <w:rsid w:val="008B5D70"/>
    <w:rsid w:val="008B68C9"/>
    <w:rsid w:val="008B7582"/>
    <w:rsid w:val="008C09CC"/>
    <w:rsid w:val="008C0DFF"/>
    <w:rsid w:val="008C1541"/>
    <w:rsid w:val="008C1E1F"/>
    <w:rsid w:val="008C3AE7"/>
    <w:rsid w:val="008C3C98"/>
    <w:rsid w:val="008C3EDB"/>
    <w:rsid w:val="008C428C"/>
    <w:rsid w:val="008C5E9B"/>
    <w:rsid w:val="008C60B4"/>
    <w:rsid w:val="008C6BBC"/>
    <w:rsid w:val="008C7577"/>
    <w:rsid w:val="008D069C"/>
    <w:rsid w:val="008D090E"/>
    <w:rsid w:val="008D0954"/>
    <w:rsid w:val="008D0CCD"/>
    <w:rsid w:val="008D5060"/>
    <w:rsid w:val="008D5583"/>
    <w:rsid w:val="008D59D2"/>
    <w:rsid w:val="008D75D6"/>
    <w:rsid w:val="008E032D"/>
    <w:rsid w:val="008E0E04"/>
    <w:rsid w:val="008E16A3"/>
    <w:rsid w:val="008E1D98"/>
    <w:rsid w:val="008E2295"/>
    <w:rsid w:val="008E2EFD"/>
    <w:rsid w:val="008E490F"/>
    <w:rsid w:val="008E5EBB"/>
    <w:rsid w:val="008E6701"/>
    <w:rsid w:val="008E67DD"/>
    <w:rsid w:val="008E7270"/>
    <w:rsid w:val="008E73C1"/>
    <w:rsid w:val="008E79BE"/>
    <w:rsid w:val="008E7CF0"/>
    <w:rsid w:val="008F0251"/>
    <w:rsid w:val="008F0A37"/>
    <w:rsid w:val="008F0E9E"/>
    <w:rsid w:val="008F144E"/>
    <w:rsid w:val="008F323A"/>
    <w:rsid w:val="008F363E"/>
    <w:rsid w:val="008F3D08"/>
    <w:rsid w:val="008F562D"/>
    <w:rsid w:val="008F5A15"/>
    <w:rsid w:val="008F64F4"/>
    <w:rsid w:val="008F77E2"/>
    <w:rsid w:val="008F78CC"/>
    <w:rsid w:val="00900C2A"/>
    <w:rsid w:val="009014CC"/>
    <w:rsid w:val="00901A57"/>
    <w:rsid w:val="00901AE1"/>
    <w:rsid w:val="00901E6F"/>
    <w:rsid w:val="00902E11"/>
    <w:rsid w:val="00902F94"/>
    <w:rsid w:val="0090326A"/>
    <w:rsid w:val="00904CB3"/>
    <w:rsid w:val="00904D4D"/>
    <w:rsid w:val="00904D62"/>
    <w:rsid w:val="00905022"/>
    <w:rsid w:val="00905A6B"/>
    <w:rsid w:val="00905C7C"/>
    <w:rsid w:val="009066D9"/>
    <w:rsid w:val="00906BBE"/>
    <w:rsid w:val="00906D61"/>
    <w:rsid w:val="009076ED"/>
    <w:rsid w:val="00910FBA"/>
    <w:rsid w:val="00911960"/>
    <w:rsid w:val="00911D44"/>
    <w:rsid w:val="00913308"/>
    <w:rsid w:val="00914B6D"/>
    <w:rsid w:val="00916308"/>
    <w:rsid w:val="00916A50"/>
    <w:rsid w:val="00916BAA"/>
    <w:rsid w:val="009179D1"/>
    <w:rsid w:val="00917E25"/>
    <w:rsid w:val="00920E7B"/>
    <w:rsid w:val="00920F55"/>
    <w:rsid w:val="00921695"/>
    <w:rsid w:val="00921979"/>
    <w:rsid w:val="009235E8"/>
    <w:rsid w:val="00923600"/>
    <w:rsid w:val="00925DD0"/>
    <w:rsid w:val="00926FB7"/>
    <w:rsid w:val="009303DE"/>
    <w:rsid w:val="00930BBF"/>
    <w:rsid w:val="00931576"/>
    <w:rsid w:val="0093187E"/>
    <w:rsid w:val="00932529"/>
    <w:rsid w:val="00932E2C"/>
    <w:rsid w:val="00933BC1"/>
    <w:rsid w:val="0093446C"/>
    <w:rsid w:val="0093466D"/>
    <w:rsid w:val="00935664"/>
    <w:rsid w:val="00936541"/>
    <w:rsid w:val="00936915"/>
    <w:rsid w:val="0094008B"/>
    <w:rsid w:val="0094296B"/>
    <w:rsid w:val="00943A9A"/>
    <w:rsid w:val="009443BC"/>
    <w:rsid w:val="00944523"/>
    <w:rsid w:val="00946DA0"/>
    <w:rsid w:val="00947570"/>
    <w:rsid w:val="009477FC"/>
    <w:rsid w:val="00947F28"/>
    <w:rsid w:val="0095016A"/>
    <w:rsid w:val="00950CC9"/>
    <w:rsid w:val="009547AE"/>
    <w:rsid w:val="00956142"/>
    <w:rsid w:val="00957296"/>
    <w:rsid w:val="00957522"/>
    <w:rsid w:val="009609AB"/>
    <w:rsid w:val="009610AD"/>
    <w:rsid w:val="009611EF"/>
    <w:rsid w:val="00961E74"/>
    <w:rsid w:val="00963B76"/>
    <w:rsid w:val="00963D3F"/>
    <w:rsid w:val="00964F91"/>
    <w:rsid w:val="0096521B"/>
    <w:rsid w:val="009664A6"/>
    <w:rsid w:val="00966D18"/>
    <w:rsid w:val="00967759"/>
    <w:rsid w:val="0097039C"/>
    <w:rsid w:val="0097056E"/>
    <w:rsid w:val="00971051"/>
    <w:rsid w:val="00972658"/>
    <w:rsid w:val="0097327B"/>
    <w:rsid w:val="00973DF9"/>
    <w:rsid w:val="009749A0"/>
    <w:rsid w:val="00974EC5"/>
    <w:rsid w:val="00975713"/>
    <w:rsid w:val="0097613C"/>
    <w:rsid w:val="00976943"/>
    <w:rsid w:val="00977102"/>
    <w:rsid w:val="00980C1D"/>
    <w:rsid w:val="0098300E"/>
    <w:rsid w:val="009837F3"/>
    <w:rsid w:val="00984177"/>
    <w:rsid w:val="00984E1D"/>
    <w:rsid w:val="009850C8"/>
    <w:rsid w:val="0098671F"/>
    <w:rsid w:val="00986932"/>
    <w:rsid w:val="009918FF"/>
    <w:rsid w:val="0099202A"/>
    <w:rsid w:val="00992EA5"/>
    <w:rsid w:val="00993A70"/>
    <w:rsid w:val="009943AB"/>
    <w:rsid w:val="009953E6"/>
    <w:rsid w:val="0099545B"/>
    <w:rsid w:val="0099648E"/>
    <w:rsid w:val="009967C7"/>
    <w:rsid w:val="00996E2A"/>
    <w:rsid w:val="00997468"/>
    <w:rsid w:val="00997949"/>
    <w:rsid w:val="00997BE7"/>
    <w:rsid w:val="00997D67"/>
    <w:rsid w:val="009A0730"/>
    <w:rsid w:val="009A1EE0"/>
    <w:rsid w:val="009A1EE1"/>
    <w:rsid w:val="009A2220"/>
    <w:rsid w:val="009A4718"/>
    <w:rsid w:val="009A4E28"/>
    <w:rsid w:val="009A536A"/>
    <w:rsid w:val="009A5DF9"/>
    <w:rsid w:val="009A6762"/>
    <w:rsid w:val="009A75AC"/>
    <w:rsid w:val="009B02ED"/>
    <w:rsid w:val="009B0D38"/>
    <w:rsid w:val="009B12CF"/>
    <w:rsid w:val="009B1FF7"/>
    <w:rsid w:val="009B41B4"/>
    <w:rsid w:val="009B41D2"/>
    <w:rsid w:val="009B4BE3"/>
    <w:rsid w:val="009B4DC4"/>
    <w:rsid w:val="009B5D84"/>
    <w:rsid w:val="009B6EB8"/>
    <w:rsid w:val="009B7078"/>
    <w:rsid w:val="009B70D3"/>
    <w:rsid w:val="009B7749"/>
    <w:rsid w:val="009C0542"/>
    <w:rsid w:val="009C070F"/>
    <w:rsid w:val="009C0B3A"/>
    <w:rsid w:val="009C11B2"/>
    <w:rsid w:val="009C1A44"/>
    <w:rsid w:val="009C1EBB"/>
    <w:rsid w:val="009C4C56"/>
    <w:rsid w:val="009C683C"/>
    <w:rsid w:val="009C6FB8"/>
    <w:rsid w:val="009D0703"/>
    <w:rsid w:val="009D1459"/>
    <w:rsid w:val="009D1886"/>
    <w:rsid w:val="009D292D"/>
    <w:rsid w:val="009D30CA"/>
    <w:rsid w:val="009D318A"/>
    <w:rsid w:val="009D48A1"/>
    <w:rsid w:val="009D4D23"/>
    <w:rsid w:val="009D515D"/>
    <w:rsid w:val="009D6467"/>
    <w:rsid w:val="009D79A9"/>
    <w:rsid w:val="009E16CB"/>
    <w:rsid w:val="009E1E98"/>
    <w:rsid w:val="009E226B"/>
    <w:rsid w:val="009E447A"/>
    <w:rsid w:val="009E542D"/>
    <w:rsid w:val="009E68FA"/>
    <w:rsid w:val="009E7A8F"/>
    <w:rsid w:val="009E7EA8"/>
    <w:rsid w:val="009F04EA"/>
    <w:rsid w:val="009F07E5"/>
    <w:rsid w:val="009F1019"/>
    <w:rsid w:val="009F227E"/>
    <w:rsid w:val="009F2A4F"/>
    <w:rsid w:val="009F47A9"/>
    <w:rsid w:val="009F48E9"/>
    <w:rsid w:val="009F6891"/>
    <w:rsid w:val="009F7B86"/>
    <w:rsid w:val="00A014DC"/>
    <w:rsid w:val="00A01572"/>
    <w:rsid w:val="00A01C5A"/>
    <w:rsid w:val="00A01EA3"/>
    <w:rsid w:val="00A0274E"/>
    <w:rsid w:val="00A03AC4"/>
    <w:rsid w:val="00A04929"/>
    <w:rsid w:val="00A04ACB"/>
    <w:rsid w:val="00A04EB7"/>
    <w:rsid w:val="00A0534B"/>
    <w:rsid w:val="00A100D8"/>
    <w:rsid w:val="00A106BE"/>
    <w:rsid w:val="00A10E1A"/>
    <w:rsid w:val="00A10EF2"/>
    <w:rsid w:val="00A11277"/>
    <w:rsid w:val="00A118F7"/>
    <w:rsid w:val="00A15D4B"/>
    <w:rsid w:val="00A160BE"/>
    <w:rsid w:val="00A16AA2"/>
    <w:rsid w:val="00A17803"/>
    <w:rsid w:val="00A17990"/>
    <w:rsid w:val="00A210BA"/>
    <w:rsid w:val="00A214E2"/>
    <w:rsid w:val="00A22608"/>
    <w:rsid w:val="00A23D43"/>
    <w:rsid w:val="00A25901"/>
    <w:rsid w:val="00A2606C"/>
    <w:rsid w:val="00A31B35"/>
    <w:rsid w:val="00A323C2"/>
    <w:rsid w:val="00A32AC4"/>
    <w:rsid w:val="00A3387B"/>
    <w:rsid w:val="00A3460D"/>
    <w:rsid w:val="00A34B0C"/>
    <w:rsid w:val="00A3584B"/>
    <w:rsid w:val="00A35F58"/>
    <w:rsid w:val="00A3633B"/>
    <w:rsid w:val="00A36BD7"/>
    <w:rsid w:val="00A37701"/>
    <w:rsid w:val="00A37F01"/>
    <w:rsid w:val="00A415D4"/>
    <w:rsid w:val="00A41ACF"/>
    <w:rsid w:val="00A43903"/>
    <w:rsid w:val="00A43B98"/>
    <w:rsid w:val="00A443F3"/>
    <w:rsid w:val="00A44C4B"/>
    <w:rsid w:val="00A45F60"/>
    <w:rsid w:val="00A46828"/>
    <w:rsid w:val="00A46B8A"/>
    <w:rsid w:val="00A473B4"/>
    <w:rsid w:val="00A475DB"/>
    <w:rsid w:val="00A47755"/>
    <w:rsid w:val="00A47C1F"/>
    <w:rsid w:val="00A5148A"/>
    <w:rsid w:val="00A52119"/>
    <w:rsid w:val="00A52443"/>
    <w:rsid w:val="00A527B6"/>
    <w:rsid w:val="00A52A82"/>
    <w:rsid w:val="00A52F85"/>
    <w:rsid w:val="00A533D4"/>
    <w:rsid w:val="00A53DA0"/>
    <w:rsid w:val="00A5425D"/>
    <w:rsid w:val="00A548C7"/>
    <w:rsid w:val="00A551B8"/>
    <w:rsid w:val="00A570C1"/>
    <w:rsid w:val="00A5711F"/>
    <w:rsid w:val="00A57771"/>
    <w:rsid w:val="00A57C08"/>
    <w:rsid w:val="00A603C2"/>
    <w:rsid w:val="00A60658"/>
    <w:rsid w:val="00A616A7"/>
    <w:rsid w:val="00A6284F"/>
    <w:rsid w:val="00A62A46"/>
    <w:rsid w:val="00A62DA0"/>
    <w:rsid w:val="00A63D4C"/>
    <w:rsid w:val="00A63F2B"/>
    <w:rsid w:val="00A63F36"/>
    <w:rsid w:val="00A64163"/>
    <w:rsid w:val="00A646FF"/>
    <w:rsid w:val="00A64CCA"/>
    <w:rsid w:val="00A64E1D"/>
    <w:rsid w:val="00A6572D"/>
    <w:rsid w:val="00A66EE0"/>
    <w:rsid w:val="00A71083"/>
    <w:rsid w:val="00A710EC"/>
    <w:rsid w:val="00A73646"/>
    <w:rsid w:val="00A73AB0"/>
    <w:rsid w:val="00A74E73"/>
    <w:rsid w:val="00A75101"/>
    <w:rsid w:val="00A753F4"/>
    <w:rsid w:val="00A75D10"/>
    <w:rsid w:val="00A765BF"/>
    <w:rsid w:val="00A76973"/>
    <w:rsid w:val="00A76DF7"/>
    <w:rsid w:val="00A773F0"/>
    <w:rsid w:val="00A77597"/>
    <w:rsid w:val="00A77DD2"/>
    <w:rsid w:val="00A800C9"/>
    <w:rsid w:val="00A8015D"/>
    <w:rsid w:val="00A80EDE"/>
    <w:rsid w:val="00A80FF9"/>
    <w:rsid w:val="00A811B9"/>
    <w:rsid w:val="00A8179C"/>
    <w:rsid w:val="00A827E5"/>
    <w:rsid w:val="00A82A99"/>
    <w:rsid w:val="00A82C8D"/>
    <w:rsid w:val="00A848E1"/>
    <w:rsid w:val="00A86DF9"/>
    <w:rsid w:val="00A86F30"/>
    <w:rsid w:val="00A876AF"/>
    <w:rsid w:val="00A87954"/>
    <w:rsid w:val="00A90637"/>
    <w:rsid w:val="00A90CD4"/>
    <w:rsid w:val="00A9173C"/>
    <w:rsid w:val="00A91899"/>
    <w:rsid w:val="00A91B8B"/>
    <w:rsid w:val="00A91BB9"/>
    <w:rsid w:val="00A91CD7"/>
    <w:rsid w:val="00A921C3"/>
    <w:rsid w:val="00A92F93"/>
    <w:rsid w:val="00A93E12"/>
    <w:rsid w:val="00A94752"/>
    <w:rsid w:val="00A95FE9"/>
    <w:rsid w:val="00A96B69"/>
    <w:rsid w:val="00A97A99"/>
    <w:rsid w:val="00A97CA0"/>
    <w:rsid w:val="00AA0352"/>
    <w:rsid w:val="00AA097B"/>
    <w:rsid w:val="00AA0F28"/>
    <w:rsid w:val="00AA17E2"/>
    <w:rsid w:val="00AA199E"/>
    <w:rsid w:val="00AA2016"/>
    <w:rsid w:val="00AA234B"/>
    <w:rsid w:val="00AA2A52"/>
    <w:rsid w:val="00AA31D5"/>
    <w:rsid w:val="00AA4F9F"/>
    <w:rsid w:val="00AA5304"/>
    <w:rsid w:val="00AA579E"/>
    <w:rsid w:val="00AA59E0"/>
    <w:rsid w:val="00AA632C"/>
    <w:rsid w:val="00AA665B"/>
    <w:rsid w:val="00AA69F8"/>
    <w:rsid w:val="00AA69F9"/>
    <w:rsid w:val="00AB1AA7"/>
    <w:rsid w:val="00AB2722"/>
    <w:rsid w:val="00AB3C7C"/>
    <w:rsid w:val="00AB41AB"/>
    <w:rsid w:val="00AB43A0"/>
    <w:rsid w:val="00AB4774"/>
    <w:rsid w:val="00AB49BB"/>
    <w:rsid w:val="00AB761C"/>
    <w:rsid w:val="00AB7A3D"/>
    <w:rsid w:val="00AC15F4"/>
    <w:rsid w:val="00AC227C"/>
    <w:rsid w:val="00AC2920"/>
    <w:rsid w:val="00AC44B8"/>
    <w:rsid w:val="00AC4E73"/>
    <w:rsid w:val="00AC5DFC"/>
    <w:rsid w:val="00AC6037"/>
    <w:rsid w:val="00AC764D"/>
    <w:rsid w:val="00AD0208"/>
    <w:rsid w:val="00AD1668"/>
    <w:rsid w:val="00AD1B82"/>
    <w:rsid w:val="00AD2002"/>
    <w:rsid w:val="00AD2A3D"/>
    <w:rsid w:val="00AD3261"/>
    <w:rsid w:val="00AD36F5"/>
    <w:rsid w:val="00AD7161"/>
    <w:rsid w:val="00AD7CA2"/>
    <w:rsid w:val="00AE0DA3"/>
    <w:rsid w:val="00AE17EB"/>
    <w:rsid w:val="00AE2534"/>
    <w:rsid w:val="00AE3BD8"/>
    <w:rsid w:val="00AE3E4A"/>
    <w:rsid w:val="00AE3EE6"/>
    <w:rsid w:val="00AE3FF6"/>
    <w:rsid w:val="00AE46C3"/>
    <w:rsid w:val="00AE483A"/>
    <w:rsid w:val="00AE4BC3"/>
    <w:rsid w:val="00AE6182"/>
    <w:rsid w:val="00AE69C3"/>
    <w:rsid w:val="00AE6A0D"/>
    <w:rsid w:val="00AF1573"/>
    <w:rsid w:val="00AF1AF2"/>
    <w:rsid w:val="00AF234D"/>
    <w:rsid w:val="00AF37BD"/>
    <w:rsid w:val="00AF40C1"/>
    <w:rsid w:val="00AF680E"/>
    <w:rsid w:val="00AF686D"/>
    <w:rsid w:val="00AF6C98"/>
    <w:rsid w:val="00B00E6E"/>
    <w:rsid w:val="00B032C6"/>
    <w:rsid w:val="00B036F0"/>
    <w:rsid w:val="00B04016"/>
    <w:rsid w:val="00B04887"/>
    <w:rsid w:val="00B052E8"/>
    <w:rsid w:val="00B0571B"/>
    <w:rsid w:val="00B06FFA"/>
    <w:rsid w:val="00B07551"/>
    <w:rsid w:val="00B07C02"/>
    <w:rsid w:val="00B10B83"/>
    <w:rsid w:val="00B10FD8"/>
    <w:rsid w:val="00B11A46"/>
    <w:rsid w:val="00B11BB7"/>
    <w:rsid w:val="00B134FC"/>
    <w:rsid w:val="00B1377E"/>
    <w:rsid w:val="00B14175"/>
    <w:rsid w:val="00B15EC4"/>
    <w:rsid w:val="00B15F71"/>
    <w:rsid w:val="00B16EF2"/>
    <w:rsid w:val="00B20657"/>
    <w:rsid w:val="00B21D0D"/>
    <w:rsid w:val="00B232B9"/>
    <w:rsid w:val="00B246C4"/>
    <w:rsid w:val="00B2548D"/>
    <w:rsid w:val="00B26579"/>
    <w:rsid w:val="00B27AF0"/>
    <w:rsid w:val="00B305CF"/>
    <w:rsid w:val="00B30A21"/>
    <w:rsid w:val="00B338E0"/>
    <w:rsid w:val="00B3423D"/>
    <w:rsid w:val="00B343CD"/>
    <w:rsid w:val="00B361F7"/>
    <w:rsid w:val="00B362B3"/>
    <w:rsid w:val="00B3770B"/>
    <w:rsid w:val="00B37C30"/>
    <w:rsid w:val="00B406DD"/>
    <w:rsid w:val="00B40D8F"/>
    <w:rsid w:val="00B415D8"/>
    <w:rsid w:val="00B418CA"/>
    <w:rsid w:val="00B41F5D"/>
    <w:rsid w:val="00B42F2F"/>
    <w:rsid w:val="00B43242"/>
    <w:rsid w:val="00B4324D"/>
    <w:rsid w:val="00B43251"/>
    <w:rsid w:val="00B440A2"/>
    <w:rsid w:val="00B44309"/>
    <w:rsid w:val="00B443A1"/>
    <w:rsid w:val="00B452B3"/>
    <w:rsid w:val="00B45393"/>
    <w:rsid w:val="00B45E62"/>
    <w:rsid w:val="00B47FA7"/>
    <w:rsid w:val="00B50868"/>
    <w:rsid w:val="00B50BCD"/>
    <w:rsid w:val="00B517AB"/>
    <w:rsid w:val="00B52DC3"/>
    <w:rsid w:val="00B52E0C"/>
    <w:rsid w:val="00B530CA"/>
    <w:rsid w:val="00B536ED"/>
    <w:rsid w:val="00B557EC"/>
    <w:rsid w:val="00B56C69"/>
    <w:rsid w:val="00B57577"/>
    <w:rsid w:val="00B57E81"/>
    <w:rsid w:val="00B606F5"/>
    <w:rsid w:val="00B63174"/>
    <w:rsid w:val="00B63535"/>
    <w:rsid w:val="00B65288"/>
    <w:rsid w:val="00B65494"/>
    <w:rsid w:val="00B65B6E"/>
    <w:rsid w:val="00B66263"/>
    <w:rsid w:val="00B66A3D"/>
    <w:rsid w:val="00B67E20"/>
    <w:rsid w:val="00B70999"/>
    <w:rsid w:val="00B720E5"/>
    <w:rsid w:val="00B73844"/>
    <w:rsid w:val="00B768C0"/>
    <w:rsid w:val="00B77651"/>
    <w:rsid w:val="00B77C9A"/>
    <w:rsid w:val="00B810A6"/>
    <w:rsid w:val="00B823EB"/>
    <w:rsid w:val="00B828F6"/>
    <w:rsid w:val="00B83FEB"/>
    <w:rsid w:val="00B853F7"/>
    <w:rsid w:val="00B92591"/>
    <w:rsid w:val="00B92750"/>
    <w:rsid w:val="00B940E2"/>
    <w:rsid w:val="00B94355"/>
    <w:rsid w:val="00B94B7B"/>
    <w:rsid w:val="00B959C1"/>
    <w:rsid w:val="00BA0266"/>
    <w:rsid w:val="00BA2DC9"/>
    <w:rsid w:val="00BA31FD"/>
    <w:rsid w:val="00BA3EF7"/>
    <w:rsid w:val="00BA4895"/>
    <w:rsid w:val="00BB0C43"/>
    <w:rsid w:val="00BB0F9E"/>
    <w:rsid w:val="00BB2450"/>
    <w:rsid w:val="00BB2514"/>
    <w:rsid w:val="00BB27B6"/>
    <w:rsid w:val="00BB2FA5"/>
    <w:rsid w:val="00BB2FB2"/>
    <w:rsid w:val="00BB31AC"/>
    <w:rsid w:val="00BB4CCE"/>
    <w:rsid w:val="00BB74B7"/>
    <w:rsid w:val="00BC037F"/>
    <w:rsid w:val="00BC0C22"/>
    <w:rsid w:val="00BC0E8D"/>
    <w:rsid w:val="00BC0EC4"/>
    <w:rsid w:val="00BC2CE1"/>
    <w:rsid w:val="00BC2EC8"/>
    <w:rsid w:val="00BC30CB"/>
    <w:rsid w:val="00BC310C"/>
    <w:rsid w:val="00BC38C7"/>
    <w:rsid w:val="00BC4840"/>
    <w:rsid w:val="00BC4FCB"/>
    <w:rsid w:val="00BC52E1"/>
    <w:rsid w:val="00BC58BD"/>
    <w:rsid w:val="00BC6E77"/>
    <w:rsid w:val="00BC724A"/>
    <w:rsid w:val="00BD2D39"/>
    <w:rsid w:val="00BD32D1"/>
    <w:rsid w:val="00BD5405"/>
    <w:rsid w:val="00BD5F0F"/>
    <w:rsid w:val="00BD675B"/>
    <w:rsid w:val="00BD718E"/>
    <w:rsid w:val="00BE1D6F"/>
    <w:rsid w:val="00BE1F22"/>
    <w:rsid w:val="00BE38B6"/>
    <w:rsid w:val="00BE3C08"/>
    <w:rsid w:val="00BE5DEA"/>
    <w:rsid w:val="00BE6F91"/>
    <w:rsid w:val="00BF0256"/>
    <w:rsid w:val="00BF2B29"/>
    <w:rsid w:val="00BF2DE2"/>
    <w:rsid w:val="00BF38F6"/>
    <w:rsid w:val="00BF3B6B"/>
    <w:rsid w:val="00BF5675"/>
    <w:rsid w:val="00BF59E7"/>
    <w:rsid w:val="00BF644B"/>
    <w:rsid w:val="00C017F4"/>
    <w:rsid w:val="00C02306"/>
    <w:rsid w:val="00C03180"/>
    <w:rsid w:val="00C03644"/>
    <w:rsid w:val="00C03754"/>
    <w:rsid w:val="00C03EC8"/>
    <w:rsid w:val="00C04225"/>
    <w:rsid w:val="00C055B0"/>
    <w:rsid w:val="00C06523"/>
    <w:rsid w:val="00C07D89"/>
    <w:rsid w:val="00C07E90"/>
    <w:rsid w:val="00C1189B"/>
    <w:rsid w:val="00C11EFC"/>
    <w:rsid w:val="00C125F5"/>
    <w:rsid w:val="00C130B5"/>
    <w:rsid w:val="00C1379F"/>
    <w:rsid w:val="00C14654"/>
    <w:rsid w:val="00C161AC"/>
    <w:rsid w:val="00C179E6"/>
    <w:rsid w:val="00C202AF"/>
    <w:rsid w:val="00C20BD0"/>
    <w:rsid w:val="00C21700"/>
    <w:rsid w:val="00C21A25"/>
    <w:rsid w:val="00C22A4B"/>
    <w:rsid w:val="00C23268"/>
    <w:rsid w:val="00C240B4"/>
    <w:rsid w:val="00C24BF7"/>
    <w:rsid w:val="00C24E43"/>
    <w:rsid w:val="00C26AA3"/>
    <w:rsid w:val="00C26C93"/>
    <w:rsid w:val="00C303EB"/>
    <w:rsid w:val="00C3097D"/>
    <w:rsid w:val="00C33B31"/>
    <w:rsid w:val="00C3520F"/>
    <w:rsid w:val="00C35A81"/>
    <w:rsid w:val="00C36406"/>
    <w:rsid w:val="00C36D16"/>
    <w:rsid w:val="00C3721C"/>
    <w:rsid w:val="00C41D96"/>
    <w:rsid w:val="00C42C40"/>
    <w:rsid w:val="00C4397A"/>
    <w:rsid w:val="00C44E63"/>
    <w:rsid w:val="00C458D1"/>
    <w:rsid w:val="00C458DA"/>
    <w:rsid w:val="00C45944"/>
    <w:rsid w:val="00C45B24"/>
    <w:rsid w:val="00C45CF0"/>
    <w:rsid w:val="00C46BCD"/>
    <w:rsid w:val="00C46CC8"/>
    <w:rsid w:val="00C476A8"/>
    <w:rsid w:val="00C477A5"/>
    <w:rsid w:val="00C505D7"/>
    <w:rsid w:val="00C50C07"/>
    <w:rsid w:val="00C50F86"/>
    <w:rsid w:val="00C51677"/>
    <w:rsid w:val="00C52C0F"/>
    <w:rsid w:val="00C564A2"/>
    <w:rsid w:val="00C56625"/>
    <w:rsid w:val="00C576A7"/>
    <w:rsid w:val="00C57901"/>
    <w:rsid w:val="00C57A72"/>
    <w:rsid w:val="00C6013A"/>
    <w:rsid w:val="00C60C36"/>
    <w:rsid w:val="00C6157C"/>
    <w:rsid w:val="00C61898"/>
    <w:rsid w:val="00C635D5"/>
    <w:rsid w:val="00C66129"/>
    <w:rsid w:val="00C66760"/>
    <w:rsid w:val="00C66C13"/>
    <w:rsid w:val="00C70D7E"/>
    <w:rsid w:val="00C70ECD"/>
    <w:rsid w:val="00C711E0"/>
    <w:rsid w:val="00C71727"/>
    <w:rsid w:val="00C717C4"/>
    <w:rsid w:val="00C719BD"/>
    <w:rsid w:val="00C72625"/>
    <w:rsid w:val="00C728B2"/>
    <w:rsid w:val="00C72B68"/>
    <w:rsid w:val="00C73571"/>
    <w:rsid w:val="00C73777"/>
    <w:rsid w:val="00C73CAD"/>
    <w:rsid w:val="00C73F81"/>
    <w:rsid w:val="00C75614"/>
    <w:rsid w:val="00C756DE"/>
    <w:rsid w:val="00C765CA"/>
    <w:rsid w:val="00C77129"/>
    <w:rsid w:val="00C80188"/>
    <w:rsid w:val="00C803AE"/>
    <w:rsid w:val="00C80CCF"/>
    <w:rsid w:val="00C80D76"/>
    <w:rsid w:val="00C8248B"/>
    <w:rsid w:val="00C831BF"/>
    <w:rsid w:val="00C832E1"/>
    <w:rsid w:val="00C8596B"/>
    <w:rsid w:val="00C86F12"/>
    <w:rsid w:val="00C87E03"/>
    <w:rsid w:val="00C90616"/>
    <w:rsid w:val="00C91866"/>
    <w:rsid w:val="00C91B1A"/>
    <w:rsid w:val="00C91D54"/>
    <w:rsid w:val="00C92924"/>
    <w:rsid w:val="00C92F93"/>
    <w:rsid w:val="00C93F9C"/>
    <w:rsid w:val="00C94165"/>
    <w:rsid w:val="00C94261"/>
    <w:rsid w:val="00C94F67"/>
    <w:rsid w:val="00C95F25"/>
    <w:rsid w:val="00C96356"/>
    <w:rsid w:val="00C96452"/>
    <w:rsid w:val="00C96767"/>
    <w:rsid w:val="00C97696"/>
    <w:rsid w:val="00C97BD8"/>
    <w:rsid w:val="00CA08C5"/>
    <w:rsid w:val="00CA10C1"/>
    <w:rsid w:val="00CA15D7"/>
    <w:rsid w:val="00CA1C95"/>
    <w:rsid w:val="00CA37AB"/>
    <w:rsid w:val="00CA3A4F"/>
    <w:rsid w:val="00CA4960"/>
    <w:rsid w:val="00CA4996"/>
    <w:rsid w:val="00CA5A34"/>
    <w:rsid w:val="00CA727D"/>
    <w:rsid w:val="00CA7D85"/>
    <w:rsid w:val="00CB02D9"/>
    <w:rsid w:val="00CB12F9"/>
    <w:rsid w:val="00CB19F1"/>
    <w:rsid w:val="00CB1E6D"/>
    <w:rsid w:val="00CB2EF4"/>
    <w:rsid w:val="00CB364D"/>
    <w:rsid w:val="00CB391D"/>
    <w:rsid w:val="00CB414A"/>
    <w:rsid w:val="00CB4EC8"/>
    <w:rsid w:val="00CB672F"/>
    <w:rsid w:val="00CB6AC0"/>
    <w:rsid w:val="00CB7F74"/>
    <w:rsid w:val="00CC10B4"/>
    <w:rsid w:val="00CC1807"/>
    <w:rsid w:val="00CC197A"/>
    <w:rsid w:val="00CC2848"/>
    <w:rsid w:val="00CC2EA0"/>
    <w:rsid w:val="00CC4042"/>
    <w:rsid w:val="00CC5822"/>
    <w:rsid w:val="00CD026E"/>
    <w:rsid w:val="00CD10B5"/>
    <w:rsid w:val="00CD328A"/>
    <w:rsid w:val="00CD3723"/>
    <w:rsid w:val="00CD3870"/>
    <w:rsid w:val="00CD478D"/>
    <w:rsid w:val="00CD5090"/>
    <w:rsid w:val="00CD50CA"/>
    <w:rsid w:val="00CD5B7E"/>
    <w:rsid w:val="00CD796D"/>
    <w:rsid w:val="00CE0D47"/>
    <w:rsid w:val="00CE2D6A"/>
    <w:rsid w:val="00CE3525"/>
    <w:rsid w:val="00CE4C31"/>
    <w:rsid w:val="00CE68FA"/>
    <w:rsid w:val="00CE7968"/>
    <w:rsid w:val="00CF06A1"/>
    <w:rsid w:val="00CF0D71"/>
    <w:rsid w:val="00CF2390"/>
    <w:rsid w:val="00CF23F4"/>
    <w:rsid w:val="00CF33F0"/>
    <w:rsid w:val="00CF536C"/>
    <w:rsid w:val="00CF5DF2"/>
    <w:rsid w:val="00CF6F57"/>
    <w:rsid w:val="00CF7902"/>
    <w:rsid w:val="00D00004"/>
    <w:rsid w:val="00D008DF"/>
    <w:rsid w:val="00D00DD1"/>
    <w:rsid w:val="00D018B5"/>
    <w:rsid w:val="00D027E6"/>
    <w:rsid w:val="00D02976"/>
    <w:rsid w:val="00D02A22"/>
    <w:rsid w:val="00D045B6"/>
    <w:rsid w:val="00D066D9"/>
    <w:rsid w:val="00D10D8C"/>
    <w:rsid w:val="00D11000"/>
    <w:rsid w:val="00D111D2"/>
    <w:rsid w:val="00D11428"/>
    <w:rsid w:val="00D12B3B"/>
    <w:rsid w:val="00D13BF1"/>
    <w:rsid w:val="00D146AE"/>
    <w:rsid w:val="00D163DB"/>
    <w:rsid w:val="00D1643E"/>
    <w:rsid w:val="00D169D6"/>
    <w:rsid w:val="00D174C0"/>
    <w:rsid w:val="00D209D3"/>
    <w:rsid w:val="00D218E2"/>
    <w:rsid w:val="00D22047"/>
    <w:rsid w:val="00D22B5A"/>
    <w:rsid w:val="00D231A7"/>
    <w:rsid w:val="00D242F2"/>
    <w:rsid w:val="00D245F7"/>
    <w:rsid w:val="00D258D4"/>
    <w:rsid w:val="00D26EE8"/>
    <w:rsid w:val="00D270D4"/>
    <w:rsid w:val="00D27C26"/>
    <w:rsid w:val="00D31619"/>
    <w:rsid w:val="00D31ED6"/>
    <w:rsid w:val="00D333D9"/>
    <w:rsid w:val="00D33CEF"/>
    <w:rsid w:val="00D34159"/>
    <w:rsid w:val="00D34D7C"/>
    <w:rsid w:val="00D354E0"/>
    <w:rsid w:val="00D35DC9"/>
    <w:rsid w:val="00D36AD4"/>
    <w:rsid w:val="00D36AE0"/>
    <w:rsid w:val="00D402FB"/>
    <w:rsid w:val="00D4050D"/>
    <w:rsid w:val="00D41C90"/>
    <w:rsid w:val="00D42377"/>
    <w:rsid w:val="00D42652"/>
    <w:rsid w:val="00D427EF"/>
    <w:rsid w:val="00D42943"/>
    <w:rsid w:val="00D43FC4"/>
    <w:rsid w:val="00D44DA5"/>
    <w:rsid w:val="00D44F0B"/>
    <w:rsid w:val="00D45EBE"/>
    <w:rsid w:val="00D46507"/>
    <w:rsid w:val="00D47352"/>
    <w:rsid w:val="00D477A9"/>
    <w:rsid w:val="00D47AB6"/>
    <w:rsid w:val="00D505B9"/>
    <w:rsid w:val="00D50733"/>
    <w:rsid w:val="00D50BE3"/>
    <w:rsid w:val="00D51264"/>
    <w:rsid w:val="00D51F1F"/>
    <w:rsid w:val="00D53BF1"/>
    <w:rsid w:val="00D53DC9"/>
    <w:rsid w:val="00D565D4"/>
    <w:rsid w:val="00D56CBE"/>
    <w:rsid w:val="00D57BE5"/>
    <w:rsid w:val="00D57C5B"/>
    <w:rsid w:val="00D61BE5"/>
    <w:rsid w:val="00D63142"/>
    <w:rsid w:val="00D64567"/>
    <w:rsid w:val="00D66A89"/>
    <w:rsid w:val="00D679B4"/>
    <w:rsid w:val="00D7098D"/>
    <w:rsid w:val="00D70BCD"/>
    <w:rsid w:val="00D71241"/>
    <w:rsid w:val="00D71524"/>
    <w:rsid w:val="00D715EC"/>
    <w:rsid w:val="00D71BC6"/>
    <w:rsid w:val="00D71F33"/>
    <w:rsid w:val="00D72132"/>
    <w:rsid w:val="00D7299F"/>
    <w:rsid w:val="00D744D5"/>
    <w:rsid w:val="00D75574"/>
    <w:rsid w:val="00D756C5"/>
    <w:rsid w:val="00D761F5"/>
    <w:rsid w:val="00D76BB6"/>
    <w:rsid w:val="00D7790B"/>
    <w:rsid w:val="00D80BBC"/>
    <w:rsid w:val="00D81AF1"/>
    <w:rsid w:val="00D82CDC"/>
    <w:rsid w:val="00D82DFC"/>
    <w:rsid w:val="00D845A0"/>
    <w:rsid w:val="00D84CE9"/>
    <w:rsid w:val="00D84E85"/>
    <w:rsid w:val="00D90235"/>
    <w:rsid w:val="00D94833"/>
    <w:rsid w:val="00D950F5"/>
    <w:rsid w:val="00D957AC"/>
    <w:rsid w:val="00D9656B"/>
    <w:rsid w:val="00D97250"/>
    <w:rsid w:val="00D978A0"/>
    <w:rsid w:val="00D97CB5"/>
    <w:rsid w:val="00DA01C4"/>
    <w:rsid w:val="00DA0483"/>
    <w:rsid w:val="00DA05F8"/>
    <w:rsid w:val="00DA0EBF"/>
    <w:rsid w:val="00DA23E5"/>
    <w:rsid w:val="00DA254E"/>
    <w:rsid w:val="00DA30D3"/>
    <w:rsid w:val="00DA3FCF"/>
    <w:rsid w:val="00DA4107"/>
    <w:rsid w:val="00DA4D96"/>
    <w:rsid w:val="00DA587D"/>
    <w:rsid w:val="00DA5F98"/>
    <w:rsid w:val="00DA622E"/>
    <w:rsid w:val="00DA6508"/>
    <w:rsid w:val="00DA6D5D"/>
    <w:rsid w:val="00DA70CA"/>
    <w:rsid w:val="00DA7401"/>
    <w:rsid w:val="00DA74B9"/>
    <w:rsid w:val="00DA7A2E"/>
    <w:rsid w:val="00DB09F0"/>
    <w:rsid w:val="00DB28E1"/>
    <w:rsid w:val="00DB2D02"/>
    <w:rsid w:val="00DB3015"/>
    <w:rsid w:val="00DB30E4"/>
    <w:rsid w:val="00DB3A4B"/>
    <w:rsid w:val="00DB4D54"/>
    <w:rsid w:val="00DB5851"/>
    <w:rsid w:val="00DB5C47"/>
    <w:rsid w:val="00DB6323"/>
    <w:rsid w:val="00DB6F56"/>
    <w:rsid w:val="00DB736A"/>
    <w:rsid w:val="00DB76CC"/>
    <w:rsid w:val="00DB7FAA"/>
    <w:rsid w:val="00DC1EFE"/>
    <w:rsid w:val="00DC1F97"/>
    <w:rsid w:val="00DC1FF9"/>
    <w:rsid w:val="00DC2627"/>
    <w:rsid w:val="00DC2F80"/>
    <w:rsid w:val="00DC410D"/>
    <w:rsid w:val="00DC446A"/>
    <w:rsid w:val="00DC4D7B"/>
    <w:rsid w:val="00DC5470"/>
    <w:rsid w:val="00DC6205"/>
    <w:rsid w:val="00DC6AD8"/>
    <w:rsid w:val="00DC6E4E"/>
    <w:rsid w:val="00DC783F"/>
    <w:rsid w:val="00DD09E6"/>
    <w:rsid w:val="00DD0A30"/>
    <w:rsid w:val="00DD1207"/>
    <w:rsid w:val="00DD19D1"/>
    <w:rsid w:val="00DD24CC"/>
    <w:rsid w:val="00DD47D5"/>
    <w:rsid w:val="00DD783E"/>
    <w:rsid w:val="00DD7FC8"/>
    <w:rsid w:val="00DE0E04"/>
    <w:rsid w:val="00DE2541"/>
    <w:rsid w:val="00DE275D"/>
    <w:rsid w:val="00DE2813"/>
    <w:rsid w:val="00DE2B50"/>
    <w:rsid w:val="00DE2CD7"/>
    <w:rsid w:val="00DE5800"/>
    <w:rsid w:val="00DE7942"/>
    <w:rsid w:val="00DE7B0A"/>
    <w:rsid w:val="00DF01BF"/>
    <w:rsid w:val="00DF0937"/>
    <w:rsid w:val="00DF0E86"/>
    <w:rsid w:val="00DF1B39"/>
    <w:rsid w:val="00DF2202"/>
    <w:rsid w:val="00DF29FF"/>
    <w:rsid w:val="00DF2A7F"/>
    <w:rsid w:val="00DF3ED9"/>
    <w:rsid w:val="00DF402D"/>
    <w:rsid w:val="00DF4FF1"/>
    <w:rsid w:val="00DF53A9"/>
    <w:rsid w:val="00DF6305"/>
    <w:rsid w:val="00E00177"/>
    <w:rsid w:val="00E007BC"/>
    <w:rsid w:val="00E00A6B"/>
    <w:rsid w:val="00E00CC8"/>
    <w:rsid w:val="00E015DE"/>
    <w:rsid w:val="00E039CF"/>
    <w:rsid w:val="00E04061"/>
    <w:rsid w:val="00E05184"/>
    <w:rsid w:val="00E056A2"/>
    <w:rsid w:val="00E05D51"/>
    <w:rsid w:val="00E06E03"/>
    <w:rsid w:val="00E0704D"/>
    <w:rsid w:val="00E073D6"/>
    <w:rsid w:val="00E075E6"/>
    <w:rsid w:val="00E07975"/>
    <w:rsid w:val="00E10C38"/>
    <w:rsid w:val="00E128B4"/>
    <w:rsid w:val="00E13EA8"/>
    <w:rsid w:val="00E16082"/>
    <w:rsid w:val="00E1665D"/>
    <w:rsid w:val="00E16660"/>
    <w:rsid w:val="00E16959"/>
    <w:rsid w:val="00E17939"/>
    <w:rsid w:val="00E22056"/>
    <w:rsid w:val="00E22501"/>
    <w:rsid w:val="00E22675"/>
    <w:rsid w:val="00E227D7"/>
    <w:rsid w:val="00E22967"/>
    <w:rsid w:val="00E22ABA"/>
    <w:rsid w:val="00E247E4"/>
    <w:rsid w:val="00E2568C"/>
    <w:rsid w:val="00E2576F"/>
    <w:rsid w:val="00E25AA7"/>
    <w:rsid w:val="00E26CA9"/>
    <w:rsid w:val="00E27202"/>
    <w:rsid w:val="00E338D8"/>
    <w:rsid w:val="00E33AAD"/>
    <w:rsid w:val="00E3407A"/>
    <w:rsid w:val="00E35646"/>
    <w:rsid w:val="00E36943"/>
    <w:rsid w:val="00E370C4"/>
    <w:rsid w:val="00E37940"/>
    <w:rsid w:val="00E40ECE"/>
    <w:rsid w:val="00E411DE"/>
    <w:rsid w:val="00E415ED"/>
    <w:rsid w:val="00E420E7"/>
    <w:rsid w:val="00E4383A"/>
    <w:rsid w:val="00E43ACC"/>
    <w:rsid w:val="00E45D30"/>
    <w:rsid w:val="00E46092"/>
    <w:rsid w:val="00E466B8"/>
    <w:rsid w:val="00E469FD"/>
    <w:rsid w:val="00E46B25"/>
    <w:rsid w:val="00E47A39"/>
    <w:rsid w:val="00E509C3"/>
    <w:rsid w:val="00E510F5"/>
    <w:rsid w:val="00E5196E"/>
    <w:rsid w:val="00E5273F"/>
    <w:rsid w:val="00E53639"/>
    <w:rsid w:val="00E53B26"/>
    <w:rsid w:val="00E53B5A"/>
    <w:rsid w:val="00E53D97"/>
    <w:rsid w:val="00E5442F"/>
    <w:rsid w:val="00E54EC9"/>
    <w:rsid w:val="00E55D08"/>
    <w:rsid w:val="00E5674E"/>
    <w:rsid w:val="00E57849"/>
    <w:rsid w:val="00E57EA5"/>
    <w:rsid w:val="00E61104"/>
    <w:rsid w:val="00E6175A"/>
    <w:rsid w:val="00E61938"/>
    <w:rsid w:val="00E61C00"/>
    <w:rsid w:val="00E61DCD"/>
    <w:rsid w:val="00E62521"/>
    <w:rsid w:val="00E632E2"/>
    <w:rsid w:val="00E646D0"/>
    <w:rsid w:val="00E6566C"/>
    <w:rsid w:val="00E6570F"/>
    <w:rsid w:val="00E66353"/>
    <w:rsid w:val="00E704B5"/>
    <w:rsid w:val="00E71CAE"/>
    <w:rsid w:val="00E72046"/>
    <w:rsid w:val="00E726BD"/>
    <w:rsid w:val="00E7357B"/>
    <w:rsid w:val="00E73C9D"/>
    <w:rsid w:val="00E73E60"/>
    <w:rsid w:val="00E75845"/>
    <w:rsid w:val="00E75E24"/>
    <w:rsid w:val="00E76200"/>
    <w:rsid w:val="00E76356"/>
    <w:rsid w:val="00E77444"/>
    <w:rsid w:val="00E7757A"/>
    <w:rsid w:val="00E779B6"/>
    <w:rsid w:val="00E77E8D"/>
    <w:rsid w:val="00E813F7"/>
    <w:rsid w:val="00E817BF"/>
    <w:rsid w:val="00E81869"/>
    <w:rsid w:val="00E81D59"/>
    <w:rsid w:val="00E82C33"/>
    <w:rsid w:val="00E83D02"/>
    <w:rsid w:val="00E84FBB"/>
    <w:rsid w:val="00E86437"/>
    <w:rsid w:val="00E8741F"/>
    <w:rsid w:val="00E901FD"/>
    <w:rsid w:val="00E909CF"/>
    <w:rsid w:val="00E93AFC"/>
    <w:rsid w:val="00E93B33"/>
    <w:rsid w:val="00E9502B"/>
    <w:rsid w:val="00E9530E"/>
    <w:rsid w:val="00E96CDA"/>
    <w:rsid w:val="00EA0E03"/>
    <w:rsid w:val="00EA12BF"/>
    <w:rsid w:val="00EA1315"/>
    <w:rsid w:val="00EA1E1A"/>
    <w:rsid w:val="00EA2ABE"/>
    <w:rsid w:val="00EA39C3"/>
    <w:rsid w:val="00EA4210"/>
    <w:rsid w:val="00EA45E7"/>
    <w:rsid w:val="00EA4624"/>
    <w:rsid w:val="00EA49B7"/>
    <w:rsid w:val="00EA5300"/>
    <w:rsid w:val="00EA53AD"/>
    <w:rsid w:val="00EA58A5"/>
    <w:rsid w:val="00EA5E09"/>
    <w:rsid w:val="00EA6131"/>
    <w:rsid w:val="00EA65E3"/>
    <w:rsid w:val="00EA6810"/>
    <w:rsid w:val="00EA6E40"/>
    <w:rsid w:val="00EA7903"/>
    <w:rsid w:val="00EA7B3D"/>
    <w:rsid w:val="00EB1BB8"/>
    <w:rsid w:val="00EB2B1D"/>
    <w:rsid w:val="00EB4299"/>
    <w:rsid w:val="00EB4771"/>
    <w:rsid w:val="00EB4DA2"/>
    <w:rsid w:val="00EB6B64"/>
    <w:rsid w:val="00EB7A63"/>
    <w:rsid w:val="00EC00E7"/>
    <w:rsid w:val="00EC044B"/>
    <w:rsid w:val="00EC165E"/>
    <w:rsid w:val="00EC1697"/>
    <w:rsid w:val="00EC22F9"/>
    <w:rsid w:val="00EC2A3B"/>
    <w:rsid w:val="00EC412F"/>
    <w:rsid w:val="00EC4975"/>
    <w:rsid w:val="00EC51C1"/>
    <w:rsid w:val="00EC5966"/>
    <w:rsid w:val="00EC6074"/>
    <w:rsid w:val="00EC6AA9"/>
    <w:rsid w:val="00ED142C"/>
    <w:rsid w:val="00ED1714"/>
    <w:rsid w:val="00ED3F1B"/>
    <w:rsid w:val="00ED4173"/>
    <w:rsid w:val="00ED4293"/>
    <w:rsid w:val="00ED4402"/>
    <w:rsid w:val="00ED5E23"/>
    <w:rsid w:val="00ED6355"/>
    <w:rsid w:val="00ED7240"/>
    <w:rsid w:val="00ED78B3"/>
    <w:rsid w:val="00ED7CA6"/>
    <w:rsid w:val="00EE02EA"/>
    <w:rsid w:val="00EE07F7"/>
    <w:rsid w:val="00EE37AB"/>
    <w:rsid w:val="00EE3D03"/>
    <w:rsid w:val="00EE6125"/>
    <w:rsid w:val="00EE7B87"/>
    <w:rsid w:val="00EF03F6"/>
    <w:rsid w:val="00EF0402"/>
    <w:rsid w:val="00EF0BC7"/>
    <w:rsid w:val="00EF11EA"/>
    <w:rsid w:val="00EF15EC"/>
    <w:rsid w:val="00EF235A"/>
    <w:rsid w:val="00EF3360"/>
    <w:rsid w:val="00EF36AE"/>
    <w:rsid w:val="00EF45AE"/>
    <w:rsid w:val="00EF5616"/>
    <w:rsid w:val="00EF6C74"/>
    <w:rsid w:val="00EF6D44"/>
    <w:rsid w:val="00EF7621"/>
    <w:rsid w:val="00F01F0F"/>
    <w:rsid w:val="00F02DE0"/>
    <w:rsid w:val="00F05B09"/>
    <w:rsid w:val="00F05E65"/>
    <w:rsid w:val="00F07684"/>
    <w:rsid w:val="00F07CF4"/>
    <w:rsid w:val="00F07F19"/>
    <w:rsid w:val="00F10602"/>
    <w:rsid w:val="00F10E14"/>
    <w:rsid w:val="00F11C7B"/>
    <w:rsid w:val="00F125A4"/>
    <w:rsid w:val="00F12A31"/>
    <w:rsid w:val="00F13A6E"/>
    <w:rsid w:val="00F13DF8"/>
    <w:rsid w:val="00F145E2"/>
    <w:rsid w:val="00F157F5"/>
    <w:rsid w:val="00F16079"/>
    <w:rsid w:val="00F16534"/>
    <w:rsid w:val="00F1743A"/>
    <w:rsid w:val="00F17D43"/>
    <w:rsid w:val="00F235E3"/>
    <w:rsid w:val="00F23F42"/>
    <w:rsid w:val="00F24AA5"/>
    <w:rsid w:val="00F254A2"/>
    <w:rsid w:val="00F2624F"/>
    <w:rsid w:val="00F26A10"/>
    <w:rsid w:val="00F26C0A"/>
    <w:rsid w:val="00F2797E"/>
    <w:rsid w:val="00F30579"/>
    <w:rsid w:val="00F305A3"/>
    <w:rsid w:val="00F309FE"/>
    <w:rsid w:val="00F31525"/>
    <w:rsid w:val="00F31877"/>
    <w:rsid w:val="00F31D2C"/>
    <w:rsid w:val="00F3248F"/>
    <w:rsid w:val="00F326F6"/>
    <w:rsid w:val="00F32A53"/>
    <w:rsid w:val="00F32D23"/>
    <w:rsid w:val="00F33370"/>
    <w:rsid w:val="00F3339A"/>
    <w:rsid w:val="00F34342"/>
    <w:rsid w:val="00F37562"/>
    <w:rsid w:val="00F37ADD"/>
    <w:rsid w:val="00F40576"/>
    <w:rsid w:val="00F40ABA"/>
    <w:rsid w:val="00F40D60"/>
    <w:rsid w:val="00F42314"/>
    <w:rsid w:val="00F42367"/>
    <w:rsid w:val="00F425C4"/>
    <w:rsid w:val="00F428F4"/>
    <w:rsid w:val="00F44331"/>
    <w:rsid w:val="00F4481D"/>
    <w:rsid w:val="00F44D63"/>
    <w:rsid w:val="00F46CDE"/>
    <w:rsid w:val="00F5035A"/>
    <w:rsid w:val="00F509F4"/>
    <w:rsid w:val="00F51D22"/>
    <w:rsid w:val="00F51F79"/>
    <w:rsid w:val="00F520F1"/>
    <w:rsid w:val="00F52819"/>
    <w:rsid w:val="00F551F2"/>
    <w:rsid w:val="00F567DF"/>
    <w:rsid w:val="00F5720D"/>
    <w:rsid w:val="00F57397"/>
    <w:rsid w:val="00F60B82"/>
    <w:rsid w:val="00F61594"/>
    <w:rsid w:val="00F61FE8"/>
    <w:rsid w:val="00F624C8"/>
    <w:rsid w:val="00F62942"/>
    <w:rsid w:val="00F646DC"/>
    <w:rsid w:val="00F6494E"/>
    <w:rsid w:val="00F64DCB"/>
    <w:rsid w:val="00F65556"/>
    <w:rsid w:val="00F664C4"/>
    <w:rsid w:val="00F66C3E"/>
    <w:rsid w:val="00F6768E"/>
    <w:rsid w:val="00F67FC3"/>
    <w:rsid w:val="00F717F3"/>
    <w:rsid w:val="00F74F45"/>
    <w:rsid w:val="00F7592D"/>
    <w:rsid w:val="00F75A6B"/>
    <w:rsid w:val="00F76247"/>
    <w:rsid w:val="00F76B54"/>
    <w:rsid w:val="00F76F11"/>
    <w:rsid w:val="00F80CB5"/>
    <w:rsid w:val="00F81A8C"/>
    <w:rsid w:val="00F8235E"/>
    <w:rsid w:val="00F83474"/>
    <w:rsid w:val="00F83F75"/>
    <w:rsid w:val="00F85114"/>
    <w:rsid w:val="00F86D8D"/>
    <w:rsid w:val="00F87E2F"/>
    <w:rsid w:val="00F90CD2"/>
    <w:rsid w:val="00F91757"/>
    <w:rsid w:val="00F91F13"/>
    <w:rsid w:val="00F9214F"/>
    <w:rsid w:val="00F93E15"/>
    <w:rsid w:val="00F94D44"/>
    <w:rsid w:val="00F96FB6"/>
    <w:rsid w:val="00FA188F"/>
    <w:rsid w:val="00FA1F3B"/>
    <w:rsid w:val="00FA22E7"/>
    <w:rsid w:val="00FA47E9"/>
    <w:rsid w:val="00FA4F5E"/>
    <w:rsid w:val="00FA5597"/>
    <w:rsid w:val="00FA5E36"/>
    <w:rsid w:val="00FA6413"/>
    <w:rsid w:val="00FB104B"/>
    <w:rsid w:val="00FB261A"/>
    <w:rsid w:val="00FB53D5"/>
    <w:rsid w:val="00FB5889"/>
    <w:rsid w:val="00FB6BDD"/>
    <w:rsid w:val="00FC21B7"/>
    <w:rsid w:val="00FC272D"/>
    <w:rsid w:val="00FC2813"/>
    <w:rsid w:val="00FC3403"/>
    <w:rsid w:val="00FC438F"/>
    <w:rsid w:val="00FC4629"/>
    <w:rsid w:val="00FC4742"/>
    <w:rsid w:val="00FC5895"/>
    <w:rsid w:val="00FC5C94"/>
    <w:rsid w:val="00FC6587"/>
    <w:rsid w:val="00FC6ACB"/>
    <w:rsid w:val="00FC6F23"/>
    <w:rsid w:val="00FC7554"/>
    <w:rsid w:val="00FD0FC8"/>
    <w:rsid w:val="00FD272E"/>
    <w:rsid w:val="00FD3BD3"/>
    <w:rsid w:val="00FD40F9"/>
    <w:rsid w:val="00FD45BD"/>
    <w:rsid w:val="00FD49D9"/>
    <w:rsid w:val="00FD605D"/>
    <w:rsid w:val="00FD61F3"/>
    <w:rsid w:val="00FD61FF"/>
    <w:rsid w:val="00FD6246"/>
    <w:rsid w:val="00FD6260"/>
    <w:rsid w:val="00FD66B7"/>
    <w:rsid w:val="00FD6718"/>
    <w:rsid w:val="00FD79B8"/>
    <w:rsid w:val="00FE0150"/>
    <w:rsid w:val="00FE0B98"/>
    <w:rsid w:val="00FE16AE"/>
    <w:rsid w:val="00FE2CAA"/>
    <w:rsid w:val="00FE3D3C"/>
    <w:rsid w:val="00FE3F05"/>
    <w:rsid w:val="00FE49A8"/>
    <w:rsid w:val="00FE4EAB"/>
    <w:rsid w:val="00FE553F"/>
    <w:rsid w:val="00FE675D"/>
    <w:rsid w:val="00FE76D7"/>
    <w:rsid w:val="00FE7FEA"/>
    <w:rsid w:val="00FF1C05"/>
    <w:rsid w:val="00FF2409"/>
    <w:rsid w:val="00FF28EB"/>
    <w:rsid w:val="00FF2C22"/>
    <w:rsid w:val="00FF2C6F"/>
    <w:rsid w:val="00FF2EF8"/>
    <w:rsid w:val="00FF3357"/>
    <w:rsid w:val="00FF4DA9"/>
    <w:rsid w:val="00FF53BE"/>
    <w:rsid w:val="00FF6B4C"/>
    <w:rsid w:val="00FF6D4F"/>
    <w:rsid w:val="00FF737D"/>
    <w:rsid w:val="00FF7659"/>
    <w:rsid w:val="00FF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1AF604"/>
  <w15:chartTrackingRefBased/>
  <w15:docId w15:val="{E84DF5C0-6562-441C-AAF7-BB33CA5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2997"/>
    <w:pPr>
      <w:spacing w:after="120"/>
      <w:ind w:left="397" w:hanging="397"/>
      <w:jc w:val="both"/>
    </w:pPr>
    <w:rPr>
      <w:rFonts w:ascii="Arial" w:hAnsi="Arial"/>
      <w:sz w:val="24"/>
    </w:rPr>
  </w:style>
  <w:style w:type="paragraph" w:styleId="Titolo1">
    <w:name w:val="heading 1"/>
    <w:aliases w:val="Titolo Capitolo,tit2"/>
    <w:basedOn w:val="Normale"/>
    <w:next w:val="Normale"/>
    <w:link w:val="Titolo1Carattere"/>
    <w:uiPriority w:val="9"/>
    <w:qFormat/>
    <w:pPr>
      <w:keepNext/>
      <w:numPr>
        <w:numId w:val="1"/>
      </w:numPr>
      <w:spacing w:before="240" w:after="60"/>
      <w:outlineLvl w:val="0"/>
    </w:pPr>
    <w:rPr>
      <w:b/>
      <w:kern w:val="28"/>
      <w:sz w:val="28"/>
      <w:lang w:val="x-none" w:eastAsia="x-none"/>
    </w:rPr>
  </w:style>
  <w:style w:type="paragraph" w:styleId="Titolo2">
    <w:name w:val="heading 2"/>
    <w:aliases w:val="normale,CAPITOLO,2 headline,h,21,h2,A.B.C.,ITT t2,PA Major Section,body,PIM2,prop2"/>
    <w:basedOn w:val="Normale"/>
    <w:link w:val="Titolo2Carattere"/>
    <w:uiPriority w:val="9"/>
    <w:qFormat/>
    <w:pPr>
      <w:keepNext/>
      <w:keepLines/>
      <w:widowControl w:val="0"/>
      <w:numPr>
        <w:ilvl w:val="1"/>
        <w:numId w:val="1"/>
      </w:numPr>
      <w:spacing w:before="240"/>
      <w:jc w:val="left"/>
      <w:outlineLvl w:val="1"/>
    </w:pPr>
    <w:rPr>
      <w:b/>
      <w:i/>
      <w:caps/>
      <w:lang w:val="x-none" w:eastAsia="x-none"/>
    </w:rPr>
  </w:style>
  <w:style w:type="paragraph" w:styleId="Titolo3">
    <w:name w:val="heading 3"/>
    <w:aliases w:val="§"/>
    <w:basedOn w:val="Normale"/>
    <w:next w:val="Normale"/>
    <w:link w:val="Titolo3Carattere"/>
    <w:uiPriority w:val="9"/>
    <w:qFormat/>
    <w:pPr>
      <w:keepNext/>
      <w:numPr>
        <w:ilvl w:val="2"/>
        <w:numId w:val="1"/>
      </w:numPr>
      <w:spacing w:before="240" w:after="60"/>
      <w:outlineLvl w:val="2"/>
    </w:pPr>
    <w:rPr>
      <w:rFonts w:ascii="Times New Roman" w:hAnsi="Times New Roman"/>
      <w:b/>
      <w:lang w:val="x-none" w:eastAsia="x-none"/>
    </w:rPr>
  </w:style>
  <w:style w:type="paragraph" w:styleId="Titolo4">
    <w:name w:val="heading 4"/>
    <w:basedOn w:val="Normale"/>
    <w:next w:val="Normale"/>
    <w:link w:val="Titolo4Carattere"/>
    <w:uiPriority w:val="9"/>
    <w:qFormat/>
    <w:pPr>
      <w:keepNext/>
      <w:numPr>
        <w:ilvl w:val="3"/>
        <w:numId w:val="1"/>
      </w:numPr>
      <w:spacing w:before="240" w:after="60"/>
      <w:outlineLvl w:val="3"/>
    </w:pPr>
    <w:rPr>
      <w:rFonts w:ascii="Times New Roman" w:hAnsi="Times New Roman"/>
      <w:b/>
      <w:i/>
      <w:lang w:val="x-none" w:eastAsia="x-none"/>
    </w:rPr>
  </w:style>
  <w:style w:type="paragraph" w:styleId="Titolo5">
    <w:name w:val="heading 5"/>
    <w:aliases w:val="5 sub-bullet,sb,4,ITT t5,PA Pico Section,H5,PIM 5,H5-Heading 5,l5,heading5,h5,Heading5"/>
    <w:basedOn w:val="Normale"/>
    <w:next w:val="Normale"/>
    <w:link w:val="Titolo5Carattere"/>
    <w:uiPriority w:val="9"/>
    <w:qFormat/>
    <w:pPr>
      <w:numPr>
        <w:ilvl w:val="4"/>
        <w:numId w:val="1"/>
      </w:numPr>
      <w:spacing w:before="240" w:after="60"/>
      <w:outlineLvl w:val="4"/>
    </w:pPr>
    <w:rPr>
      <w:sz w:val="22"/>
      <w:lang w:val="x-none" w:eastAsia="x-none"/>
    </w:rPr>
  </w:style>
  <w:style w:type="paragraph" w:styleId="Titolo6">
    <w:name w:val="heading 6"/>
    <w:basedOn w:val="Normale"/>
    <w:next w:val="Normale"/>
    <w:link w:val="Titolo6Carattere"/>
    <w:uiPriority w:val="9"/>
    <w:qFormat/>
    <w:pPr>
      <w:numPr>
        <w:ilvl w:val="5"/>
        <w:numId w:val="1"/>
      </w:numPr>
      <w:spacing w:before="240" w:after="60"/>
      <w:outlineLvl w:val="5"/>
    </w:pPr>
    <w:rPr>
      <w:i/>
      <w:sz w:val="22"/>
      <w:lang w:val="x-none" w:eastAsia="x-none"/>
    </w:rPr>
  </w:style>
  <w:style w:type="paragraph" w:styleId="Titolo7">
    <w:name w:val="heading 7"/>
    <w:basedOn w:val="Normale"/>
    <w:next w:val="Normale"/>
    <w:link w:val="Titolo7Carattere"/>
    <w:uiPriority w:val="9"/>
    <w:qFormat/>
    <w:pPr>
      <w:numPr>
        <w:ilvl w:val="6"/>
        <w:numId w:val="1"/>
      </w:numPr>
      <w:spacing w:before="240" w:after="60"/>
      <w:outlineLvl w:val="6"/>
    </w:pPr>
    <w:rPr>
      <w:sz w:val="20"/>
      <w:lang w:val="x-none" w:eastAsia="x-none"/>
    </w:rPr>
  </w:style>
  <w:style w:type="paragraph" w:styleId="Titolo8">
    <w:name w:val="heading 8"/>
    <w:basedOn w:val="Normale"/>
    <w:next w:val="Normale"/>
    <w:link w:val="Titolo8Carattere"/>
    <w:uiPriority w:val="9"/>
    <w:qFormat/>
    <w:pPr>
      <w:numPr>
        <w:ilvl w:val="7"/>
        <w:numId w:val="1"/>
      </w:numPr>
      <w:spacing w:before="240" w:after="60"/>
      <w:outlineLvl w:val="7"/>
    </w:pPr>
    <w:rPr>
      <w:i/>
      <w:sz w:val="20"/>
      <w:lang w:val="x-none" w:eastAsia="x-none"/>
    </w:rPr>
  </w:style>
  <w:style w:type="paragraph" w:styleId="Titolo9">
    <w:name w:val="heading 9"/>
    <w:basedOn w:val="Normale"/>
    <w:next w:val="Normale"/>
    <w:link w:val="Titolo9Carattere"/>
    <w:uiPriority w:val="9"/>
    <w:qFormat/>
    <w:pPr>
      <w:numPr>
        <w:ilvl w:val="8"/>
        <w:numId w:val="1"/>
      </w:numPr>
      <w:spacing w:before="240" w:after="60"/>
      <w:outlineLvl w:val="8"/>
    </w:pPr>
    <w:rPr>
      <w:i/>
      <w:sz w:val="1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uiPriority w:val="9"/>
    <w:locked/>
    <w:rPr>
      <w:rFonts w:ascii="Arial" w:hAnsi="Arial"/>
      <w:b/>
      <w:kern w:val="28"/>
      <w:sz w:val="28"/>
      <w:lang w:val="x-none" w:eastAsia="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uiPriority w:val="9"/>
    <w:locked/>
    <w:rPr>
      <w:rFonts w:ascii="Arial" w:hAnsi="Arial"/>
      <w:b/>
      <w:i/>
      <w:caps/>
      <w:sz w:val="24"/>
      <w:lang w:val="x-none" w:eastAsia="x-none"/>
    </w:rPr>
  </w:style>
  <w:style w:type="character" w:customStyle="1" w:styleId="Titolo3Carattere">
    <w:name w:val="Titolo 3 Carattere"/>
    <w:aliases w:val="§ Carattere"/>
    <w:link w:val="Titolo3"/>
    <w:uiPriority w:val="9"/>
    <w:locked/>
    <w:rPr>
      <w:b/>
      <w:sz w:val="24"/>
      <w:lang w:val="x-none" w:eastAsia="x-none"/>
    </w:rPr>
  </w:style>
  <w:style w:type="character" w:customStyle="1" w:styleId="Titolo4Carattere">
    <w:name w:val="Titolo 4 Carattere"/>
    <w:link w:val="Titolo4"/>
    <w:uiPriority w:val="9"/>
    <w:locked/>
    <w:rPr>
      <w:b/>
      <w:i/>
      <w:sz w:val="24"/>
      <w:lang w:val="x-none" w:eastAsia="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uiPriority w:val="9"/>
    <w:locked/>
    <w:rPr>
      <w:rFonts w:ascii="Arial" w:hAnsi="Arial"/>
      <w:sz w:val="22"/>
      <w:lang w:val="x-none" w:eastAsia="x-none"/>
    </w:rPr>
  </w:style>
  <w:style w:type="character" w:customStyle="1" w:styleId="Titolo6Carattere">
    <w:name w:val="Titolo 6 Carattere"/>
    <w:link w:val="Titolo6"/>
    <w:uiPriority w:val="9"/>
    <w:locked/>
    <w:rPr>
      <w:rFonts w:ascii="Arial" w:hAnsi="Arial"/>
      <w:i/>
      <w:sz w:val="22"/>
      <w:lang w:val="x-none" w:eastAsia="x-none"/>
    </w:rPr>
  </w:style>
  <w:style w:type="character" w:customStyle="1" w:styleId="Titolo7Carattere">
    <w:name w:val="Titolo 7 Carattere"/>
    <w:link w:val="Titolo7"/>
    <w:uiPriority w:val="9"/>
    <w:locked/>
    <w:rPr>
      <w:rFonts w:ascii="Arial" w:hAnsi="Arial"/>
      <w:lang w:val="x-none" w:eastAsia="x-none"/>
    </w:rPr>
  </w:style>
  <w:style w:type="character" w:customStyle="1" w:styleId="Titolo8Carattere">
    <w:name w:val="Titolo 8 Carattere"/>
    <w:link w:val="Titolo8"/>
    <w:uiPriority w:val="9"/>
    <w:locked/>
    <w:rPr>
      <w:rFonts w:ascii="Arial" w:hAnsi="Arial"/>
      <w:i/>
      <w:lang w:val="x-none" w:eastAsia="x-none"/>
    </w:rPr>
  </w:style>
  <w:style w:type="character" w:customStyle="1" w:styleId="Titolo9Carattere">
    <w:name w:val="Titolo 9 Carattere"/>
    <w:link w:val="Titolo9"/>
    <w:uiPriority w:val="9"/>
    <w:locked/>
    <w:rPr>
      <w:rFonts w:ascii="Arial" w:hAnsi="Arial"/>
      <w:i/>
      <w:sz w:val="18"/>
      <w:lang w:val="x-none" w:eastAsia="x-none"/>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Arial" w:hAnsi="Arial"/>
      <w:sz w:val="24"/>
      <w:lang w:val="it-IT" w:eastAsia="it-IT"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Arial" w:hAnsi="Arial"/>
      <w:sz w:val="24"/>
      <w:lang w:val="it-IT" w:eastAsia="it-IT" w:bidi="ar-SA"/>
    </w:rPr>
  </w:style>
  <w:style w:type="character" w:styleId="Numeropagina">
    <w:name w:val="page number"/>
    <w:uiPriority w:val="99"/>
    <w:rPr>
      <w:rFonts w:cs="Times New Roman"/>
    </w:rPr>
  </w:style>
  <w:style w:type="paragraph" w:customStyle="1" w:styleId="Testo">
    <w:name w:val="Testo"/>
    <w:uiPriority w:val="99"/>
    <w:pPr>
      <w:ind w:left="284" w:right="283"/>
      <w:jc w:val="both"/>
    </w:pPr>
    <w:rPr>
      <w:sz w:val="24"/>
    </w:rPr>
  </w:style>
  <w:style w:type="paragraph" w:customStyle="1" w:styleId="oggetto">
    <w:name w:val="oggetto"/>
    <w:basedOn w:val="Testo"/>
    <w:uiPriority w:val="99"/>
    <w:pPr>
      <w:ind w:left="1701" w:hanging="1417"/>
    </w:pPr>
    <w:rPr>
      <w:cap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uiPriority w:val="99"/>
    <w:pPr>
      <w:widowControl w:val="0"/>
      <w:ind w:left="1134" w:hanging="1134"/>
    </w:pPr>
    <w:rPr>
      <w:b/>
      <w:smallCaps/>
    </w:rPr>
  </w:style>
  <w:style w:type="paragraph" w:styleId="Corpotesto">
    <w:name w:val="Body Text"/>
    <w:basedOn w:val="Normale"/>
    <w:link w:val="CorpotestoCarattere"/>
    <w:pPr>
      <w:widowControl w:val="0"/>
      <w:spacing w:after="240" w:line="240" w:lineRule="atLeast"/>
      <w:ind w:left="1080"/>
    </w:pPr>
    <w:rPr>
      <w:spacing w:val="-5"/>
    </w:rPr>
  </w:style>
  <w:style w:type="character" w:customStyle="1" w:styleId="CorpotestoCarattere">
    <w:name w:val="Corpo testo Carattere"/>
    <w:link w:val="Corpotesto"/>
    <w:semiHidden/>
    <w:locked/>
    <w:rPr>
      <w:rFonts w:ascii="Arial" w:hAnsi="Arial"/>
      <w:spacing w:val="-5"/>
      <w:sz w:val="24"/>
      <w:lang w:val="it-IT" w:eastAsia="it-IT" w:bidi="ar-SA"/>
    </w:rPr>
  </w:style>
  <w:style w:type="paragraph" w:customStyle="1" w:styleId="StileBollo">
    <w:name w:val="StileBollo"/>
    <w:basedOn w:val="Normale"/>
    <w:link w:val="StileBolloCarattere"/>
    <w:uiPriority w:val="99"/>
    <w:pPr>
      <w:widowControl w:val="0"/>
      <w:spacing w:line="479" w:lineRule="auto"/>
    </w:pPr>
    <w:rPr>
      <w:rFonts w:ascii="Courier New" w:hAnsi="Courier New"/>
      <w:b/>
    </w:rPr>
  </w:style>
  <w:style w:type="character" w:customStyle="1" w:styleId="StileBolloCarattere">
    <w:name w:val="StileBollo Carattere"/>
    <w:link w:val="StileBollo"/>
    <w:uiPriority w:val="99"/>
    <w:locked/>
    <w:rPr>
      <w:rFonts w:ascii="Courier New" w:hAnsi="Courier New"/>
      <w:b/>
      <w:sz w:val="24"/>
      <w:lang w:val="it-IT" w:eastAsia="it-IT" w:bidi="ar-SA"/>
    </w:rPr>
  </w:style>
  <w:style w:type="paragraph" w:customStyle="1" w:styleId="PARAGRAFOSTANDARDN">
    <w:name w:val="PARAGRAFO STANDARD N"/>
    <w:pPr>
      <w:jc w:val="both"/>
    </w:pPr>
    <w:rPr>
      <w:sz w:val="24"/>
    </w:rPr>
  </w:style>
  <w:style w:type="paragraph" w:styleId="Rientrocorpodeltesto">
    <w:name w:val="Body Text Indent"/>
    <w:basedOn w:val="Normale"/>
    <w:link w:val="RientrocorpodeltestoCarattere"/>
    <w:uiPriority w:val="99"/>
    <w:pPr>
      <w:ind w:left="1418" w:hanging="1418"/>
    </w:pPr>
  </w:style>
  <w:style w:type="character" w:customStyle="1" w:styleId="RientrocorpodeltestoCarattere">
    <w:name w:val="Rientro corpo del testo Carattere"/>
    <w:link w:val="Rientrocorpodeltesto"/>
    <w:uiPriority w:val="99"/>
    <w:locked/>
    <w:rPr>
      <w:rFonts w:ascii="Arial" w:hAnsi="Arial"/>
      <w:sz w:val="24"/>
      <w:lang w:val="it-IT" w:eastAsia="it-IT" w:bidi="ar-SA"/>
    </w:rPr>
  </w:style>
  <w:style w:type="paragraph" w:customStyle="1" w:styleId="TestoInafica">
    <w:name w:val="TestoInafica"/>
    <w:basedOn w:val="Normale"/>
    <w:uiPriority w:val="99"/>
    <w:pPr>
      <w:spacing w:after="0"/>
      <w:ind w:left="0" w:firstLine="0"/>
      <w:jc w:val="left"/>
    </w:pPr>
    <w:rPr>
      <w:sz w:val="20"/>
    </w:rPr>
  </w:style>
  <w:style w:type="paragraph" w:customStyle="1" w:styleId="Tabe1">
    <w:name w:val="Tabe1"/>
    <w:basedOn w:val="Normale"/>
    <w:uiPriority w:val="99"/>
    <w:pPr>
      <w:jc w:val="center"/>
    </w:pPr>
    <w:rPr>
      <w:sz w:val="20"/>
    </w:rPr>
  </w:style>
  <w:style w:type="paragraph" w:styleId="Rientrocorpodeltesto2">
    <w:name w:val="Body Text Indent 2"/>
    <w:basedOn w:val="Normale"/>
    <w:link w:val="Rientrocorpodeltesto2Carattere"/>
    <w:uiPriority w:val="99"/>
    <w:pPr>
      <w:ind w:left="1418" w:hanging="1389"/>
    </w:pPr>
    <w:rPr>
      <w:b/>
    </w:rPr>
  </w:style>
  <w:style w:type="character" w:customStyle="1" w:styleId="Rientrocorpodeltesto2Carattere">
    <w:name w:val="Rientro corpo del testo 2 Carattere"/>
    <w:link w:val="Rientrocorpodeltesto2"/>
    <w:uiPriority w:val="99"/>
    <w:semiHidden/>
    <w:locked/>
    <w:rPr>
      <w:rFonts w:ascii="Arial" w:hAnsi="Arial"/>
      <w:b/>
      <w:sz w:val="24"/>
      <w:lang w:val="it-IT" w:eastAsia="it-IT" w:bidi="ar-SA"/>
    </w:rPr>
  </w:style>
  <w:style w:type="paragraph" w:styleId="Testodelblocco">
    <w:name w:val="Block Text"/>
    <w:basedOn w:val="Normale"/>
    <w:uiPriority w:val="99"/>
    <w:pPr>
      <w:ind w:left="142" w:right="141" w:hanging="142"/>
    </w:pPr>
  </w:style>
  <w:style w:type="paragraph" w:styleId="Rientrocorpodeltesto3">
    <w:name w:val="Body Text Indent 3"/>
    <w:basedOn w:val="Normale"/>
    <w:link w:val="Rientrocorpodeltesto3Carattere"/>
    <w:uiPriority w:val="99"/>
    <w:pPr>
      <w:ind w:left="1418" w:hanging="1418"/>
    </w:pPr>
    <w:rPr>
      <w:b/>
    </w:rPr>
  </w:style>
  <w:style w:type="character" w:customStyle="1" w:styleId="Rientrocorpodeltesto3Carattere">
    <w:name w:val="Rientro corpo del testo 3 Carattere"/>
    <w:link w:val="Rientrocorpodeltesto3"/>
    <w:uiPriority w:val="99"/>
    <w:semiHidden/>
    <w:locked/>
    <w:rPr>
      <w:rFonts w:ascii="Arial" w:hAnsi="Arial"/>
      <w:b/>
      <w:sz w:val="24"/>
      <w:lang w:val="it-IT" w:eastAsia="it-IT" w:bidi="ar-SA"/>
    </w:rPr>
  </w:style>
  <w:style w:type="paragraph" w:styleId="Corpodeltesto3">
    <w:name w:val="Body Text 3"/>
    <w:basedOn w:val="Normale"/>
    <w:link w:val="Corpodeltesto3Carattere"/>
    <w:uiPriority w:val="99"/>
    <w:pPr>
      <w:ind w:left="0" w:right="141" w:firstLine="0"/>
    </w:pPr>
  </w:style>
  <w:style w:type="character" w:customStyle="1" w:styleId="Corpodeltesto3Carattere">
    <w:name w:val="Corpo del testo 3 Carattere"/>
    <w:link w:val="Corpodeltesto3"/>
    <w:uiPriority w:val="99"/>
    <w:semiHidden/>
    <w:locked/>
    <w:rPr>
      <w:rFonts w:ascii="Arial" w:hAnsi="Arial"/>
      <w:sz w:val="24"/>
      <w:lang w:val="it-IT" w:eastAsia="it-IT" w:bidi="ar-SA"/>
    </w:rPr>
  </w:style>
  <w:style w:type="paragraph" w:styleId="Testonotaapidipagina">
    <w:name w:val="footnote text"/>
    <w:basedOn w:val="Normale"/>
    <w:link w:val="TestonotaapidipaginaCarattere"/>
    <w:uiPriority w:val="99"/>
    <w:pPr>
      <w:widowControl w:val="0"/>
      <w:spacing w:after="0" w:line="360" w:lineRule="auto"/>
      <w:ind w:left="0" w:firstLine="0"/>
    </w:pPr>
    <w:rPr>
      <w:rFonts w:ascii="Times New Roman" w:hAnsi="Times New Roman"/>
      <w:sz w:val="20"/>
    </w:rPr>
  </w:style>
  <w:style w:type="character" w:customStyle="1" w:styleId="TestonotaapidipaginaCarattere">
    <w:name w:val="Testo nota a piè di pagina Carattere"/>
    <w:link w:val="Testonotaapidipagina"/>
    <w:uiPriority w:val="99"/>
    <w:locked/>
    <w:rPr>
      <w:lang w:val="it-IT" w:eastAsia="it-IT" w:bidi="ar-SA"/>
    </w:rPr>
  </w:style>
  <w:style w:type="character" w:styleId="Rimandonotaapidipagina">
    <w:name w:val="footnote reference"/>
    <w:uiPriority w:val="99"/>
    <w:rPr>
      <w:rFonts w:cs="Times New Roman"/>
      <w:vertAlign w:val="superscrip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Pr>
      <w:rFonts w:ascii="Tahoma" w:hAnsi="Tahoma" w:cs="Tahoma"/>
      <w:sz w:val="24"/>
      <w:lang w:val="it-IT" w:eastAsia="it-IT" w:bidi="ar-SA"/>
    </w:rPr>
  </w:style>
  <w:style w:type="character" w:styleId="Enfasigrassetto">
    <w:name w:val="Strong"/>
    <w:uiPriority w:val="99"/>
    <w:qFormat/>
    <w:rPr>
      <w:rFonts w:cs="Times New Roman"/>
      <w:b/>
      <w:bCs/>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sz w:val="20"/>
    </w:rPr>
  </w:style>
  <w:style w:type="character" w:customStyle="1" w:styleId="PreformattatoHTMLCarattere">
    <w:name w:val="Preformattato HTML Carattere"/>
    <w:link w:val="PreformattatoHTML"/>
    <w:uiPriority w:val="99"/>
    <w:locked/>
    <w:rPr>
      <w:rFonts w:ascii="Courier New" w:hAnsi="Courier New" w:cs="Courier New"/>
      <w:lang w:val="it-IT" w:eastAsia="it-IT" w:bidi="ar-SA"/>
    </w:rPr>
  </w:style>
  <w:style w:type="character" w:customStyle="1" w:styleId="googqs-tidbit-0">
    <w:name w:val="goog_qs-tidbit-0"/>
    <w:uiPriority w:val="99"/>
    <w:rPr>
      <w:rFonts w:cs="Times New Roman"/>
    </w:rPr>
  </w:style>
  <w:style w:type="character" w:styleId="Collegamentoipertestuale">
    <w:name w:val="Hyperlink"/>
    <w:uiPriority w:val="99"/>
    <w:rPr>
      <w:rFonts w:cs="Times New Roman"/>
      <w:color w:val="0000FF"/>
      <w:u w:val="single"/>
    </w:rPr>
  </w:style>
  <w:style w:type="paragraph" w:styleId="Corpodeltesto2">
    <w:name w:val="Body Text 2"/>
    <w:basedOn w:val="Normale"/>
    <w:link w:val="Corpodeltesto2Carattere"/>
    <w:uiPriority w:val="99"/>
    <w:pPr>
      <w:widowControl w:val="0"/>
      <w:tabs>
        <w:tab w:val="left" w:pos="396"/>
      </w:tabs>
      <w:autoSpaceDE w:val="0"/>
      <w:autoSpaceDN w:val="0"/>
      <w:adjustRightInd w:val="0"/>
      <w:spacing w:after="0"/>
      <w:ind w:left="0" w:firstLine="0"/>
    </w:pPr>
    <w:rPr>
      <w:rFonts w:ascii="Times New Roman" w:hAnsi="Times New Roman"/>
      <w:b/>
      <w:bCs/>
      <w:color w:val="000000"/>
      <w:sz w:val="25"/>
      <w:szCs w:val="25"/>
      <w:lang w:eastAsia="en-US"/>
    </w:rPr>
  </w:style>
  <w:style w:type="character" w:customStyle="1" w:styleId="Corpodeltesto2Carattere">
    <w:name w:val="Corpo del testo 2 Carattere"/>
    <w:link w:val="Corpodeltesto2"/>
    <w:uiPriority w:val="99"/>
    <w:semiHidden/>
    <w:locked/>
    <w:rPr>
      <w:b/>
      <w:bCs/>
      <w:color w:val="000000"/>
      <w:sz w:val="25"/>
      <w:szCs w:val="25"/>
      <w:lang w:val="it-IT" w:eastAsia="en-US" w:bidi="ar-SA"/>
    </w:rPr>
  </w:style>
  <w:style w:type="paragraph" w:styleId="Testofumetto">
    <w:name w:val="Balloon Text"/>
    <w:basedOn w:val="Normale"/>
    <w:link w:val="TestofumettoCarattere"/>
    <w:uiPriority w:val="99"/>
    <w:pPr>
      <w:spacing w:after="0"/>
      <w:ind w:left="0" w:firstLine="0"/>
      <w:jc w:val="left"/>
    </w:pPr>
    <w:rPr>
      <w:rFonts w:ascii="Tahoma" w:hAnsi="Tahoma" w:cs="Tahoma"/>
      <w:sz w:val="16"/>
      <w:szCs w:val="16"/>
      <w:lang w:eastAsia="en-US"/>
    </w:rPr>
  </w:style>
  <w:style w:type="character" w:customStyle="1" w:styleId="TestofumettoCarattere">
    <w:name w:val="Testo fumetto Carattere"/>
    <w:link w:val="Testofumetto"/>
    <w:uiPriority w:val="99"/>
    <w:semiHidden/>
    <w:locked/>
    <w:rPr>
      <w:rFonts w:ascii="Tahoma" w:hAnsi="Tahoma" w:cs="Tahoma"/>
      <w:sz w:val="16"/>
      <w:szCs w:val="16"/>
      <w:lang w:val="it-IT" w:eastAsia="en-US" w:bidi="ar-SA"/>
    </w:rPr>
  </w:style>
  <w:style w:type="paragraph" w:styleId="Sommario1">
    <w:name w:val="toc 1"/>
    <w:basedOn w:val="Normale"/>
    <w:next w:val="Normale"/>
    <w:autoRedefine/>
    <w:uiPriority w:val="39"/>
    <w:rsid w:val="00483E2E"/>
    <w:pPr>
      <w:tabs>
        <w:tab w:val="left" w:pos="426"/>
        <w:tab w:val="right" w:leader="dot" w:pos="9356"/>
      </w:tabs>
      <w:spacing w:after="0"/>
      <w:ind w:left="0" w:firstLine="0"/>
      <w:jc w:val="left"/>
    </w:pPr>
    <w:rPr>
      <w:rFonts w:ascii="Garamond" w:hAnsi="Garamond"/>
      <w:sz w:val="22"/>
      <w:szCs w:val="22"/>
      <w:lang w:eastAsia="en-US"/>
    </w:rPr>
  </w:style>
  <w:style w:type="paragraph" w:styleId="Sommario2">
    <w:name w:val="toc 2"/>
    <w:basedOn w:val="Normale"/>
    <w:next w:val="Normale"/>
    <w:autoRedefine/>
    <w:uiPriority w:val="39"/>
    <w:rsid w:val="00270EF5"/>
    <w:pPr>
      <w:tabs>
        <w:tab w:val="left" w:pos="480"/>
        <w:tab w:val="left" w:pos="709"/>
        <w:tab w:val="right" w:leader="dot" w:pos="9356"/>
      </w:tabs>
      <w:spacing w:after="0"/>
      <w:ind w:left="240" w:rightChars="236" w:right="566" w:firstLine="0"/>
      <w:jc w:val="left"/>
    </w:pPr>
    <w:rPr>
      <w:rFonts w:ascii="Times New Roman" w:hAnsi="Times New Roman"/>
      <w:szCs w:val="24"/>
      <w:lang w:eastAsia="en-US"/>
    </w:rPr>
  </w:style>
  <w:style w:type="paragraph" w:styleId="Sommario3">
    <w:name w:val="toc 3"/>
    <w:basedOn w:val="Normale"/>
    <w:next w:val="Normale"/>
    <w:autoRedefine/>
    <w:uiPriority w:val="39"/>
    <w:rsid w:val="004B3091"/>
    <w:pPr>
      <w:tabs>
        <w:tab w:val="left" w:pos="1320"/>
        <w:tab w:val="right" w:leader="dot" w:pos="9356"/>
      </w:tabs>
      <w:spacing w:after="0"/>
      <w:ind w:left="480" w:rightChars="236" w:right="566" w:firstLine="0"/>
      <w:jc w:val="left"/>
    </w:pPr>
    <w:rPr>
      <w:rFonts w:ascii="Times New Roman" w:hAnsi="Times New Roman"/>
      <w:szCs w:val="24"/>
      <w:lang w:eastAsia="en-US"/>
    </w:rPr>
  </w:style>
  <w:style w:type="paragraph" w:styleId="Sommario4">
    <w:name w:val="toc 4"/>
    <w:basedOn w:val="Normale"/>
    <w:next w:val="Normale"/>
    <w:autoRedefine/>
    <w:uiPriority w:val="39"/>
    <w:pPr>
      <w:spacing w:after="0"/>
      <w:ind w:left="720" w:firstLine="0"/>
      <w:jc w:val="left"/>
    </w:pPr>
    <w:rPr>
      <w:rFonts w:ascii="Times New Roman" w:hAnsi="Times New Roman"/>
      <w:szCs w:val="24"/>
      <w:lang w:eastAsia="en-US"/>
    </w:rPr>
  </w:style>
  <w:style w:type="paragraph" w:styleId="Sommario5">
    <w:name w:val="toc 5"/>
    <w:basedOn w:val="Normale"/>
    <w:next w:val="Normale"/>
    <w:autoRedefine/>
    <w:uiPriority w:val="39"/>
    <w:pPr>
      <w:spacing w:after="0"/>
      <w:ind w:left="960" w:firstLine="0"/>
      <w:jc w:val="left"/>
    </w:pPr>
    <w:rPr>
      <w:rFonts w:ascii="Times New Roman" w:hAnsi="Times New Roman"/>
      <w:szCs w:val="24"/>
      <w:lang w:eastAsia="en-US"/>
    </w:rPr>
  </w:style>
  <w:style w:type="paragraph" w:styleId="Testocommento">
    <w:name w:val="annotation text"/>
    <w:basedOn w:val="Normale"/>
    <w:link w:val="TestocommentoCarattere"/>
    <w:pPr>
      <w:spacing w:after="0"/>
      <w:ind w:left="0" w:firstLine="0"/>
      <w:jc w:val="left"/>
    </w:pPr>
    <w:rPr>
      <w:rFonts w:ascii="Times New Roman" w:hAnsi="Times New Roman"/>
      <w:sz w:val="20"/>
      <w:lang w:eastAsia="en-US"/>
    </w:rPr>
  </w:style>
  <w:style w:type="character" w:customStyle="1" w:styleId="TestocommentoCarattere">
    <w:name w:val="Testo commento Carattere"/>
    <w:link w:val="Testocommento"/>
    <w:semiHidden/>
    <w:locked/>
    <w:rPr>
      <w:lang w:val="it-IT" w:eastAsia="en-US" w:bidi="ar-SA"/>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pPr>
      <w:spacing w:before="100" w:beforeAutospacing="1" w:after="100" w:afterAutospacing="1"/>
      <w:ind w:left="0" w:firstLine="0"/>
      <w:jc w:val="left"/>
    </w:pPr>
    <w:rPr>
      <w:rFonts w:ascii="Times New Roman" w:hAnsi="Times New Roman"/>
      <w:szCs w:val="24"/>
    </w:rPr>
  </w:style>
  <w:style w:type="character" w:styleId="Enfasicorsivo">
    <w:name w:val="Emphasis"/>
    <w:uiPriority w:val="20"/>
    <w:qFormat/>
    <w:rPr>
      <w:rFonts w:cs="Times New Roman"/>
      <w:i/>
      <w:iCs/>
    </w:rPr>
  </w:style>
  <w:style w:type="paragraph" w:customStyle="1" w:styleId="Default">
    <w:name w:val="Default"/>
    <w:pPr>
      <w:autoSpaceDE w:val="0"/>
      <w:autoSpaceDN w:val="0"/>
      <w:adjustRightInd w:val="0"/>
    </w:pPr>
    <w:rPr>
      <w:color w:val="000000"/>
      <w:sz w:val="24"/>
      <w:szCs w:val="24"/>
    </w:rPr>
  </w:style>
  <w:style w:type="paragraph" w:styleId="Indice1">
    <w:name w:val="index 1"/>
    <w:basedOn w:val="Normale"/>
    <w:next w:val="Normale"/>
    <w:autoRedefine/>
    <w:uiPriority w:val="99"/>
    <w:pPr>
      <w:spacing w:after="0"/>
      <w:ind w:left="240" w:hanging="240"/>
      <w:jc w:val="left"/>
    </w:pPr>
    <w:rPr>
      <w:rFonts w:ascii="Times New Roman" w:hAnsi="Times New Roman"/>
      <w:szCs w:val="24"/>
      <w:lang w:eastAsia="en-US"/>
    </w:rPr>
  </w:style>
  <w:style w:type="character" w:styleId="Rimandocommento">
    <w:name w:val="annotation reference"/>
    <w:rPr>
      <w:rFonts w:cs="Times New Roman"/>
      <w:sz w:val="16"/>
    </w:rPr>
  </w:style>
  <w:style w:type="paragraph" w:customStyle="1" w:styleId="Paragrafoelenco1">
    <w:name w:val="Paragrafo elenco1"/>
    <w:basedOn w:val="Normale"/>
    <w:pPr>
      <w:spacing w:after="0"/>
      <w:ind w:left="720" w:firstLine="0"/>
      <w:jc w:val="left"/>
    </w:pPr>
    <w:rPr>
      <w:rFonts w:ascii="Times New Roman" w:hAnsi="Times New Roman"/>
      <w:szCs w:val="24"/>
    </w:rPr>
  </w:style>
  <w:style w:type="paragraph" w:customStyle="1" w:styleId="BodyText211">
    <w:name w:val="Body Text 211"/>
    <w:basedOn w:val="Normale"/>
    <w:uiPriority w:val="99"/>
    <w:pPr>
      <w:tabs>
        <w:tab w:val="left" w:pos="360"/>
        <w:tab w:val="left" w:pos="720"/>
      </w:tabs>
      <w:spacing w:after="0"/>
      <w:ind w:left="0" w:firstLine="0"/>
    </w:pPr>
    <w:rPr>
      <w:rFonts w:ascii="Times New Roman" w:hAnsi="Times New Roman"/>
      <w:b/>
      <w:bCs/>
      <w:szCs w:val="24"/>
    </w:rPr>
  </w:style>
  <w:style w:type="character" w:customStyle="1" w:styleId="TitoloCarattere">
    <w:name w:val="Titolo Carattere"/>
    <w:link w:val="Titolo"/>
    <w:uiPriority w:val="99"/>
    <w:rPr>
      <w:rFonts w:cs="Times New Roman"/>
      <w:b/>
      <w:bCs/>
      <w:sz w:val="24"/>
      <w:szCs w:val="24"/>
      <w:lang w:val="it-IT" w:eastAsia="it-IT"/>
    </w:rPr>
  </w:style>
  <w:style w:type="character" w:styleId="Collegamentovisitato">
    <w:name w:val="FollowedHyperlink"/>
    <w:uiPriority w:val="99"/>
    <w:rPr>
      <w:color w:val="800080"/>
      <w:u w:val="single"/>
    </w:rPr>
  </w:style>
  <w:style w:type="paragraph" w:styleId="Titolosommario">
    <w:name w:val="TOC Heading"/>
    <w:basedOn w:val="Titolo1"/>
    <w:next w:val="Normale"/>
    <w:uiPriority w:val="39"/>
    <w:qFormat/>
    <w:pPr>
      <w:keepLines/>
      <w:numPr>
        <w:numId w:val="0"/>
      </w:numPr>
      <w:spacing w:after="0" w:line="259" w:lineRule="auto"/>
      <w:jc w:val="left"/>
      <w:outlineLvl w:val="9"/>
    </w:pPr>
    <w:rPr>
      <w:rFonts w:ascii="Calibri Light" w:hAnsi="Calibri Light"/>
      <w:b w:val="0"/>
      <w:color w:val="2E74B5"/>
      <w:kern w:val="0"/>
      <w:sz w:val="32"/>
      <w:szCs w:val="32"/>
    </w:rPr>
  </w:style>
  <w:style w:type="paragraph" w:styleId="Sommario6">
    <w:name w:val="toc 6"/>
    <w:basedOn w:val="Normale"/>
    <w:next w:val="Normale"/>
    <w:autoRedefine/>
    <w:uiPriority w:val="39"/>
    <w:unhideWhenUsed/>
    <w:pPr>
      <w:spacing w:after="100" w:line="259" w:lineRule="auto"/>
      <w:ind w:left="1100" w:firstLine="0"/>
      <w:jc w:val="left"/>
    </w:pPr>
    <w:rPr>
      <w:rFonts w:ascii="Calibri" w:hAnsi="Calibri"/>
      <w:sz w:val="22"/>
      <w:szCs w:val="22"/>
    </w:rPr>
  </w:style>
  <w:style w:type="paragraph" w:styleId="Sommario7">
    <w:name w:val="toc 7"/>
    <w:basedOn w:val="Normale"/>
    <w:next w:val="Normale"/>
    <w:autoRedefine/>
    <w:uiPriority w:val="39"/>
    <w:unhideWhenUsed/>
    <w:pPr>
      <w:spacing w:after="100" w:line="259" w:lineRule="auto"/>
      <w:ind w:left="1320" w:firstLine="0"/>
      <w:jc w:val="left"/>
    </w:pPr>
    <w:rPr>
      <w:rFonts w:ascii="Calibri" w:hAnsi="Calibri"/>
      <w:sz w:val="22"/>
      <w:szCs w:val="22"/>
    </w:rPr>
  </w:style>
  <w:style w:type="paragraph" w:styleId="Sommario8">
    <w:name w:val="toc 8"/>
    <w:basedOn w:val="Normale"/>
    <w:next w:val="Normale"/>
    <w:autoRedefine/>
    <w:uiPriority w:val="39"/>
    <w:unhideWhenUsed/>
    <w:pPr>
      <w:spacing w:after="100" w:line="259" w:lineRule="auto"/>
      <w:ind w:left="1540" w:firstLine="0"/>
      <w:jc w:val="left"/>
    </w:pPr>
    <w:rPr>
      <w:rFonts w:ascii="Calibri" w:hAnsi="Calibri"/>
      <w:sz w:val="22"/>
      <w:szCs w:val="22"/>
    </w:rPr>
  </w:style>
  <w:style w:type="paragraph" w:styleId="Sommario9">
    <w:name w:val="toc 9"/>
    <w:basedOn w:val="Normale"/>
    <w:next w:val="Normale"/>
    <w:autoRedefine/>
    <w:uiPriority w:val="39"/>
    <w:unhideWhenUsed/>
    <w:pPr>
      <w:spacing w:after="100" w:line="259" w:lineRule="auto"/>
      <w:ind w:left="1760" w:firstLine="0"/>
      <w:jc w:val="left"/>
    </w:pPr>
    <w:rPr>
      <w:rFonts w:ascii="Calibri" w:hAnsi="Calibri"/>
      <w:sz w:val="22"/>
      <w:szCs w:val="22"/>
    </w:rPr>
  </w:style>
  <w:style w:type="paragraph" w:styleId="Soggettocommento">
    <w:name w:val="annotation subject"/>
    <w:basedOn w:val="Testocommento"/>
    <w:next w:val="Testocommento"/>
    <w:link w:val="SoggettocommentoCarattere"/>
    <w:uiPriority w:val="99"/>
    <w:pPr>
      <w:spacing w:after="120"/>
      <w:ind w:left="397" w:hanging="397"/>
      <w:jc w:val="both"/>
    </w:pPr>
    <w:rPr>
      <w:rFonts w:ascii="Arial" w:hAnsi="Arial"/>
      <w:b/>
      <w:bCs/>
    </w:rPr>
  </w:style>
  <w:style w:type="character" w:customStyle="1" w:styleId="SoggettocommentoCarattere">
    <w:name w:val="Soggetto commento Carattere"/>
    <w:link w:val="Soggettocommento"/>
    <w:uiPriority w:val="99"/>
    <w:rPr>
      <w:rFonts w:ascii="Arial" w:hAnsi="Arial"/>
      <w:b/>
      <w:bCs/>
      <w:lang w:val="it-IT" w:eastAsia="en-US" w:bidi="ar-SA"/>
    </w:rPr>
  </w:style>
  <w:style w:type="paragraph" w:styleId="Revisione">
    <w:name w:val="Revision"/>
    <w:hidden/>
    <w:uiPriority w:val="99"/>
    <w:semiHidden/>
    <w:rPr>
      <w:rFonts w:ascii="Arial" w:hAnsi="Arial"/>
      <w:sz w:val="24"/>
    </w:rPr>
  </w:style>
  <w:style w:type="paragraph" w:styleId="Paragrafoelenco">
    <w:name w:val="List Paragraph"/>
    <w:basedOn w:val="Normale"/>
    <w:uiPriority w:val="34"/>
    <w:qFormat/>
    <w:pPr>
      <w:spacing w:after="160" w:line="259" w:lineRule="auto"/>
      <w:ind w:left="720" w:firstLine="0"/>
      <w:contextualSpacing/>
      <w:jc w:val="left"/>
    </w:pPr>
    <w:rPr>
      <w:rFonts w:ascii="Calibri" w:eastAsia="Calibri" w:hAnsi="Calibri"/>
      <w:sz w:val="22"/>
      <w:szCs w:val="22"/>
      <w:lang w:eastAsia="en-US"/>
    </w:rPr>
  </w:style>
  <w:style w:type="character" w:customStyle="1" w:styleId="apple-converted-space">
    <w:name w:val="apple-converted-space"/>
    <w:rsid w:val="00C73F81"/>
  </w:style>
  <w:style w:type="character" w:customStyle="1" w:styleId="WW8Num23z0">
    <w:name w:val="WW8Num23z0"/>
    <w:rsid w:val="00A64E1D"/>
    <w:rPr>
      <w:rFonts w:ascii="Times New Roman" w:eastAsia="Times New Roman" w:hAnsi="Times New Roman" w:cs="Times New Roman"/>
      <w:sz w:val="24"/>
    </w:rPr>
  </w:style>
  <w:style w:type="paragraph" w:customStyle="1" w:styleId="Rientrocorpodeltesto21">
    <w:name w:val="Rientro corpo del testo 21"/>
    <w:basedOn w:val="Normale"/>
    <w:rsid w:val="006A410B"/>
    <w:pPr>
      <w:suppressAutoHyphens/>
      <w:spacing w:after="0"/>
      <w:ind w:left="709" w:firstLine="0"/>
    </w:pPr>
    <w:rPr>
      <w:rFonts w:ascii="Times New Roman" w:hAnsi="Times New Roman"/>
      <w:sz w:val="20"/>
      <w:lang w:val="x-none" w:eastAsia="ar-SA"/>
    </w:rPr>
  </w:style>
  <w:style w:type="paragraph" w:customStyle="1" w:styleId="usoboll1">
    <w:name w:val="usoboll1"/>
    <w:basedOn w:val="Normale"/>
    <w:link w:val="usoboll1Carattere"/>
    <w:uiPriority w:val="99"/>
    <w:rsid w:val="00957522"/>
    <w:pPr>
      <w:widowControl w:val="0"/>
      <w:suppressAutoHyphens/>
      <w:spacing w:after="0" w:line="482" w:lineRule="atLeast"/>
      <w:ind w:left="0" w:firstLine="0"/>
    </w:pPr>
    <w:rPr>
      <w:rFonts w:ascii="Times New Roman" w:hAnsi="Times New Roman"/>
      <w:lang w:val="x-none" w:eastAsia="ar-SA"/>
    </w:rPr>
  </w:style>
  <w:style w:type="character" w:customStyle="1" w:styleId="usoboll1Carattere">
    <w:name w:val="usoboll1 Carattere"/>
    <w:link w:val="usoboll1"/>
    <w:uiPriority w:val="99"/>
    <w:rsid w:val="00957522"/>
    <w:rPr>
      <w:sz w:val="24"/>
      <w:lang w:eastAsia="ar-SA"/>
    </w:rPr>
  </w:style>
  <w:style w:type="character" w:customStyle="1" w:styleId="CorpodeltestoCarattere">
    <w:name w:val="Corpo del testo Carattere"/>
    <w:uiPriority w:val="99"/>
    <w:locked/>
    <w:rsid w:val="00947570"/>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rsid w:val="00947570"/>
    <w:pPr>
      <w:spacing w:after="0"/>
      <w:ind w:left="0" w:firstLine="0"/>
      <w:jc w:val="left"/>
    </w:pPr>
    <w:rPr>
      <w:rFonts w:ascii="Times New Roman" w:hAnsi="Times New Roman"/>
      <w:sz w:val="20"/>
      <w:lang w:val="x-none" w:eastAsia="en-US"/>
    </w:rPr>
  </w:style>
  <w:style w:type="character" w:customStyle="1" w:styleId="TestonotadichiusuraCarattere">
    <w:name w:val="Testo nota di chiusura Carattere"/>
    <w:link w:val="Testonotadichiusura"/>
    <w:uiPriority w:val="99"/>
    <w:rsid w:val="00947570"/>
    <w:rPr>
      <w:rFonts w:eastAsia="Times New Roman"/>
      <w:lang w:eastAsia="en-US"/>
    </w:rPr>
  </w:style>
  <w:style w:type="character" w:styleId="Rimandonotadichiusura">
    <w:name w:val="endnote reference"/>
    <w:uiPriority w:val="99"/>
    <w:rsid w:val="00947570"/>
    <w:rPr>
      <w:rFonts w:cs="Times New Roman"/>
      <w:vertAlign w:val="superscript"/>
    </w:rPr>
  </w:style>
  <w:style w:type="paragraph" w:customStyle="1" w:styleId="xl24">
    <w:name w:val="xl24"/>
    <w:basedOn w:val="Normale"/>
    <w:uiPriority w:val="99"/>
    <w:rsid w:val="00947570"/>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cs="Arial"/>
      <w:sz w:val="16"/>
      <w:szCs w:val="16"/>
      <w:lang w:val="en-GB" w:eastAsia="en-US"/>
    </w:rPr>
  </w:style>
  <w:style w:type="paragraph" w:customStyle="1" w:styleId="xl25">
    <w:name w:val="xl25"/>
    <w:basedOn w:val="Normale"/>
    <w:uiPriority w:val="99"/>
    <w:rsid w:val="00947570"/>
    <w:pPr>
      <w:pBdr>
        <w:bottom w:val="single" w:sz="4" w:space="0" w:color="auto"/>
        <w:right w:val="single" w:sz="4" w:space="0" w:color="auto"/>
      </w:pBdr>
      <w:spacing w:before="100" w:beforeAutospacing="1" w:after="100" w:afterAutospacing="1"/>
      <w:ind w:left="0" w:firstLine="0"/>
      <w:jc w:val="center"/>
      <w:textAlignment w:val="top"/>
    </w:pPr>
    <w:rPr>
      <w:rFonts w:cs="Arial"/>
      <w:szCs w:val="24"/>
      <w:lang w:val="en-GB" w:eastAsia="en-US"/>
    </w:rPr>
  </w:style>
  <w:style w:type="paragraph" w:customStyle="1" w:styleId="xl26">
    <w:name w:val="xl26"/>
    <w:basedOn w:val="Normale"/>
    <w:uiPriority w:val="99"/>
    <w:rsid w:val="00947570"/>
    <w:pPr>
      <w:pBdr>
        <w:bottom w:val="single" w:sz="4" w:space="0" w:color="auto"/>
        <w:right w:val="single" w:sz="4" w:space="0" w:color="auto"/>
      </w:pBdr>
      <w:spacing w:before="100" w:beforeAutospacing="1" w:after="100" w:afterAutospacing="1"/>
      <w:ind w:left="0" w:firstLine="0"/>
      <w:jc w:val="center"/>
      <w:textAlignment w:val="top"/>
    </w:pPr>
    <w:rPr>
      <w:rFonts w:cs="Arial"/>
      <w:b/>
      <w:bCs/>
      <w:szCs w:val="24"/>
      <w:lang w:val="en-GB" w:eastAsia="en-US"/>
    </w:rPr>
  </w:style>
  <w:style w:type="paragraph" w:customStyle="1" w:styleId="xl27">
    <w:name w:val="xl27"/>
    <w:basedOn w:val="Normale"/>
    <w:uiPriority w:val="99"/>
    <w:rsid w:val="00947570"/>
    <w:pPr>
      <w:pBdr>
        <w:bottom w:val="single" w:sz="4" w:space="0" w:color="auto"/>
        <w:right w:val="single" w:sz="4" w:space="0" w:color="auto"/>
      </w:pBdr>
      <w:spacing w:before="100" w:beforeAutospacing="1" w:after="100" w:afterAutospacing="1"/>
      <w:ind w:left="0" w:firstLine="0"/>
      <w:jc w:val="center"/>
      <w:textAlignment w:val="top"/>
    </w:pPr>
    <w:rPr>
      <w:rFonts w:cs="Arial"/>
      <w:b/>
      <w:bCs/>
      <w:szCs w:val="24"/>
      <w:lang w:val="en-GB" w:eastAsia="en-US"/>
    </w:rPr>
  </w:style>
  <w:style w:type="paragraph" w:customStyle="1" w:styleId="xl28">
    <w:name w:val="xl28"/>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cs="Arial"/>
      <w:sz w:val="16"/>
      <w:szCs w:val="16"/>
      <w:lang w:val="en-GB" w:eastAsia="en-US"/>
    </w:rPr>
  </w:style>
  <w:style w:type="paragraph" w:customStyle="1" w:styleId="xl29">
    <w:name w:val="xl29"/>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hAnsi="Times New Roman"/>
      <w:szCs w:val="24"/>
      <w:lang w:val="en-GB" w:eastAsia="en-US"/>
    </w:rPr>
  </w:style>
  <w:style w:type="paragraph" w:customStyle="1" w:styleId="xl30">
    <w:name w:val="xl30"/>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cs="Arial"/>
      <w:sz w:val="16"/>
      <w:szCs w:val="16"/>
      <w:lang w:val="en-GB" w:eastAsia="en-US"/>
    </w:rPr>
  </w:style>
  <w:style w:type="paragraph" w:customStyle="1" w:styleId="xl31">
    <w:name w:val="xl31"/>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val="en-GB" w:eastAsia="en-US"/>
    </w:rPr>
  </w:style>
  <w:style w:type="paragraph" w:customStyle="1" w:styleId="xl32">
    <w:name w:val="xl32"/>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cs="Arial"/>
      <w:szCs w:val="24"/>
      <w:lang w:val="en-GB" w:eastAsia="en-US"/>
    </w:rPr>
  </w:style>
  <w:style w:type="paragraph" w:customStyle="1" w:styleId="xl33">
    <w:name w:val="xl33"/>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cs="Arial"/>
      <w:b/>
      <w:bCs/>
      <w:szCs w:val="24"/>
      <w:lang w:val="en-GB" w:eastAsia="en-US"/>
    </w:rPr>
  </w:style>
  <w:style w:type="paragraph" w:customStyle="1" w:styleId="xl34">
    <w:name w:val="xl34"/>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cs="Arial"/>
      <w:b/>
      <w:bCs/>
      <w:szCs w:val="24"/>
      <w:lang w:val="en-GB" w:eastAsia="en-US"/>
    </w:rPr>
  </w:style>
  <w:style w:type="paragraph" w:styleId="Titolo">
    <w:name w:val="Title"/>
    <w:basedOn w:val="Normale"/>
    <w:link w:val="TitoloCarattere"/>
    <w:uiPriority w:val="99"/>
    <w:qFormat/>
    <w:rsid w:val="00947570"/>
    <w:pPr>
      <w:spacing w:after="0"/>
      <w:ind w:left="0" w:firstLine="0"/>
      <w:jc w:val="center"/>
    </w:pPr>
    <w:rPr>
      <w:rFonts w:ascii="Times New Roman" w:hAnsi="Times New Roman"/>
      <w:b/>
      <w:bCs/>
      <w:szCs w:val="24"/>
    </w:rPr>
  </w:style>
  <w:style w:type="character" w:customStyle="1" w:styleId="TitoloCarattere1">
    <w:name w:val="Titolo Carattere1"/>
    <w:rsid w:val="00947570"/>
    <w:rPr>
      <w:rFonts w:ascii="Cambria" w:eastAsia="Times New Roman" w:hAnsi="Cambria" w:cs="Times New Roman"/>
      <w:b/>
      <w:bCs/>
      <w:kern w:val="28"/>
      <w:sz w:val="32"/>
      <w:szCs w:val="32"/>
    </w:rPr>
  </w:style>
  <w:style w:type="character" w:customStyle="1" w:styleId="norm">
    <w:name w:val="norm"/>
    <w:uiPriority w:val="99"/>
    <w:rsid w:val="00947570"/>
    <w:rPr>
      <w:rFonts w:ascii="Arial" w:hAnsi="Arial" w:cs="Arial"/>
      <w:b/>
      <w:bCs/>
      <w:sz w:val="17"/>
      <w:szCs w:val="17"/>
      <w:u w:val="none"/>
      <w:effect w:val="none"/>
    </w:rPr>
  </w:style>
  <w:style w:type="paragraph" w:customStyle="1" w:styleId="Titolo20">
    <w:name w:val="Titolo2"/>
    <w:basedOn w:val="Corpodeltesto2"/>
    <w:uiPriority w:val="99"/>
    <w:rsid w:val="00947570"/>
    <w:pPr>
      <w:tabs>
        <w:tab w:val="clear" w:pos="396"/>
      </w:tabs>
      <w:autoSpaceDE/>
      <w:autoSpaceDN/>
      <w:adjustRightInd/>
    </w:pPr>
    <w:rPr>
      <w:rFonts w:ascii="Arial" w:hAnsi="Arial" w:cs="Arial"/>
      <w:color w:val="auto"/>
      <w:sz w:val="22"/>
      <w:szCs w:val="22"/>
    </w:rPr>
  </w:style>
  <w:style w:type="paragraph" w:customStyle="1" w:styleId="titolo40">
    <w:name w:val="titolo4"/>
    <w:basedOn w:val="Titolo2"/>
    <w:uiPriority w:val="99"/>
    <w:rsid w:val="00947570"/>
    <w:pPr>
      <w:keepNext w:val="0"/>
      <w:keepLines w:val="0"/>
      <w:numPr>
        <w:ilvl w:val="0"/>
        <w:numId w:val="0"/>
      </w:numPr>
      <w:spacing w:before="0" w:after="0"/>
      <w:jc w:val="center"/>
    </w:pPr>
    <w:rPr>
      <w:rFonts w:cs="Arial"/>
      <w:bCs/>
      <w:i w:val="0"/>
      <w:caps w:val="0"/>
      <w:sz w:val="22"/>
      <w:szCs w:val="22"/>
      <w:lang w:eastAsia="en-US"/>
    </w:rPr>
  </w:style>
  <w:style w:type="paragraph" w:customStyle="1" w:styleId="Stile">
    <w:name w:val="Stile"/>
    <w:basedOn w:val="Normale"/>
    <w:next w:val="Corpotesto"/>
    <w:rsid w:val="00947570"/>
    <w:pPr>
      <w:widowControl w:val="0"/>
      <w:spacing w:after="240" w:line="240" w:lineRule="atLeast"/>
      <w:ind w:left="1080"/>
    </w:pPr>
    <w:rPr>
      <w:spacing w:val="-5"/>
      <w:szCs w:val="22"/>
    </w:rPr>
  </w:style>
  <w:style w:type="table" w:customStyle="1" w:styleId="Grigliatabella1">
    <w:name w:val="Griglia tabella1"/>
    <w:basedOn w:val="Tabellanormale"/>
    <w:next w:val="Grigliatabella"/>
    <w:uiPriority w:val="39"/>
    <w:rsid w:val="0094757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947570"/>
    <w:rPr>
      <w:rFonts w:cs="Times New Roman"/>
      <w:lang w:val="it-IT" w:eastAsia="en-US"/>
    </w:rPr>
  </w:style>
  <w:style w:type="character" w:customStyle="1" w:styleId="CarattereCarattere1">
    <w:name w:val="Carattere Carattere1"/>
    <w:uiPriority w:val="99"/>
    <w:rsid w:val="00947570"/>
    <w:rPr>
      <w:lang w:val="it-IT" w:eastAsia="en-US"/>
    </w:rPr>
  </w:style>
  <w:style w:type="character" w:customStyle="1" w:styleId="CarattereCarattere6">
    <w:name w:val="Carattere Carattere6"/>
    <w:uiPriority w:val="99"/>
    <w:rsid w:val="00947570"/>
    <w:rPr>
      <w:rFonts w:cs="Times New Roman"/>
      <w:snapToGrid w:val="0"/>
      <w:lang w:val="it-IT" w:eastAsia="it-IT"/>
    </w:rPr>
  </w:style>
  <w:style w:type="character" w:customStyle="1" w:styleId="CarattereCarattere2">
    <w:name w:val="Carattere Carattere2"/>
    <w:uiPriority w:val="99"/>
    <w:rsid w:val="00947570"/>
    <w:rPr>
      <w:rFonts w:cs="Times New Roman"/>
      <w:sz w:val="24"/>
      <w:szCs w:val="24"/>
      <w:lang w:val="it-IT" w:eastAsia="it-IT"/>
    </w:rPr>
  </w:style>
  <w:style w:type="character" w:customStyle="1" w:styleId="CarattereCarattere21">
    <w:name w:val="Carattere Carattere21"/>
    <w:uiPriority w:val="99"/>
    <w:rsid w:val="00947570"/>
    <w:rPr>
      <w:rFonts w:ascii="Times New Roman" w:hAnsi="Times New Roman" w:cs="Times New Roman"/>
      <w:b/>
      <w:bCs/>
      <w:i/>
      <w:iCs/>
      <w:color w:val="000000"/>
      <w:sz w:val="24"/>
      <w:szCs w:val="24"/>
    </w:rPr>
  </w:style>
  <w:style w:type="paragraph" w:styleId="Testonormale">
    <w:name w:val="Plain Text"/>
    <w:basedOn w:val="Normale"/>
    <w:link w:val="TestonormaleCarattere"/>
    <w:uiPriority w:val="99"/>
    <w:rsid w:val="00947570"/>
    <w:pPr>
      <w:widowControl w:val="0"/>
      <w:overflowPunct w:val="0"/>
      <w:autoSpaceDE w:val="0"/>
      <w:autoSpaceDN w:val="0"/>
      <w:adjustRightInd w:val="0"/>
      <w:spacing w:after="0"/>
      <w:ind w:left="0" w:firstLine="0"/>
      <w:jc w:val="left"/>
      <w:textAlignment w:val="baseline"/>
    </w:pPr>
    <w:rPr>
      <w:rFonts w:ascii="Courier New" w:hAnsi="Courier New"/>
      <w:sz w:val="20"/>
      <w:lang w:val="x-none" w:eastAsia="x-none"/>
    </w:rPr>
  </w:style>
  <w:style w:type="character" w:customStyle="1" w:styleId="TestonormaleCarattere">
    <w:name w:val="Testo normale Carattere"/>
    <w:link w:val="Testonormale"/>
    <w:uiPriority w:val="99"/>
    <w:rsid w:val="00947570"/>
    <w:rPr>
      <w:rFonts w:ascii="Courier New" w:eastAsia="Times New Roman" w:hAnsi="Courier New" w:cs="Courier New"/>
    </w:rPr>
  </w:style>
  <w:style w:type="character" w:customStyle="1" w:styleId="CarattereCarattere11">
    <w:name w:val="Carattere Carattere11"/>
    <w:uiPriority w:val="99"/>
    <w:rsid w:val="00947570"/>
    <w:rPr>
      <w:rFonts w:cs="Times New Roman"/>
      <w:b/>
      <w:bCs/>
      <w:i/>
      <w:iCs/>
      <w:color w:val="000000"/>
      <w:sz w:val="24"/>
      <w:szCs w:val="24"/>
      <w:lang w:val="it-IT" w:eastAsia="it-IT"/>
    </w:rPr>
  </w:style>
  <w:style w:type="table" w:customStyle="1" w:styleId="Grigliatabella2">
    <w:name w:val="Griglia tabella2"/>
    <w:basedOn w:val="Tabellanormale"/>
    <w:next w:val="Grigliatabella"/>
    <w:uiPriority w:val="39"/>
    <w:rsid w:val="00B66A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4008B"/>
    <w:rPr>
      <w:color w:val="808080"/>
    </w:rPr>
  </w:style>
  <w:style w:type="table" w:customStyle="1" w:styleId="TableGrid">
    <w:name w:val="TableGrid"/>
    <w:rsid w:val="00F6159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380">
      <w:bodyDiv w:val="1"/>
      <w:marLeft w:val="0"/>
      <w:marRight w:val="0"/>
      <w:marTop w:val="0"/>
      <w:marBottom w:val="0"/>
      <w:divBdr>
        <w:top w:val="none" w:sz="0" w:space="0" w:color="auto"/>
        <w:left w:val="none" w:sz="0" w:space="0" w:color="auto"/>
        <w:bottom w:val="none" w:sz="0" w:space="0" w:color="auto"/>
        <w:right w:val="none" w:sz="0" w:space="0" w:color="auto"/>
      </w:divBdr>
    </w:div>
    <w:div w:id="480461402">
      <w:bodyDiv w:val="1"/>
      <w:marLeft w:val="0"/>
      <w:marRight w:val="0"/>
      <w:marTop w:val="0"/>
      <w:marBottom w:val="0"/>
      <w:divBdr>
        <w:top w:val="none" w:sz="0" w:space="0" w:color="auto"/>
        <w:left w:val="none" w:sz="0" w:space="0" w:color="auto"/>
        <w:bottom w:val="none" w:sz="0" w:space="0" w:color="auto"/>
        <w:right w:val="none" w:sz="0" w:space="0" w:color="auto"/>
      </w:divBdr>
    </w:div>
    <w:div w:id="528835409">
      <w:bodyDiv w:val="1"/>
      <w:marLeft w:val="0"/>
      <w:marRight w:val="0"/>
      <w:marTop w:val="0"/>
      <w:marBottom w:val="0"/>
      <w:divBdr>
        <w:top w:val="none" w:sz="0" w:space="0" w:color="auto"/>
        <w:left w:val="none" w:sz="0" w:space="0" w:color="auto"/>
        <w:bottom w:val="none" w:sz="0" w:space="0" w:color="auto"/>
        <w:right w:val="none" w:sz="0" w:space="0" w:color="auto"/>
      </w:divBdr>
    </w:div>
    <w:div w:id="604921141">
      <w:bodyDiv w:val="1"/>
      <w:marLeft w:val="0"/>
      <w:marRight w:val="0"/>
      <w:marTop w:val="0"/>
      <w:marBottom w:val="0"/>
      <w:divBdr>
        <w:top w:val="none" w:sz="0" w:space="0" w:color="auto"/>
        <w:left w:val="none" w:sz="0" w:space="0" w:color="auto"/>
        <w:bottom w:val="none" w:sz="0" w:space="0" w:color="auto"/>
        <w:right w:val="none" w:sz="0" w:space="0" w:color="auto"/>
      </w:divBdr>
    </w:div>
    <w:div w:id="688945882">
      <w:bodyDiv w:val="1"/>
      <w:marLeft w:val="0"/>
      <w:marRight w:val="0"/>
      <w:marTop w:val="0"/>
      <w:marBottom w:val="0"/>
      <w:divBdr>
        <w:top w:val="none" w:sz="0" w:space="0" w:color="auto"/>
        <w:left w:val="none" w:sz="0" w:space="0" w:color="auto"/>
        <w:bottom w:val="none" w:sz="0" w:space="0" w:color="auto"/>
        <w:right w:val="none" w:sz="0" w:space="0" w:color="auto"/>
      </w:divBdr>
    </w:div>
    <w:div w:id="988440909">
      <w:bodyDiv w:val="1"/>
      <w:marLeft w:val="0"/>
      <w:marRight w:val="0"/>
      <w:marTop w:val="0"/>
      <w:marBottom w:val="0"/>
      <w:divBdr>
        <w:top w:val="none" w:sz="0" w:space="0" w:color="auto"/>
        <w:left w:val="none" w:sz="0" w:space="0" w:color="auto"/>
        <w:bottom w:val="none" w:sz="0" w:space="0" w:color="auto"/>
        <w:right w:val="none" w:sz="0" w:space="0" w:color="auto"/>
      </w:divBdr>
    </w:div>
    <w:div w:id="1079402955">
      <w:bodyDiv w:val="1"/>
      <w:marLeft w:val="0"/>
      <w:marRight w:val="0"/>
      <w:marTop w:val="0"/>
      <w:marBottom w:val="0"/>
      <w:divBdr>
        <w:top w:val="none" w:sz="0" w:space="0" w:color="auto"/>
        <w:left w:val="none" w:sz="0" w:space="0" w:color="auto"/>
        <w:bottom w:val="none" w:sz="0" w:space="0" w:color="auto"/>
        <w:right w:val="none" w:sz="0" w:space="0" w:color="auto"/>
      </w:divBdr>
    </w:div>
    <w:div w:id="1083918486">
      <w:bodyDiv w:val="1"/>
      <w:marLeft w:val="0"/>
      <w:marRight w:val="0"/>
      <w:marTop w:val="0"/>
      <w:marBottom w:val="0"/>
      <w:divBdr>
        <w:top w:val="none" w:sz="0" w:space="0" w:color="auto"/>
        <w:left w:val="none" w:sz="0" w:space="0" w:color="auto"/>
        <w:bottom w:val="none" w:sz="0" w:space="0" w:color="auto"/>
        <w:right w:val="none" w:sz="0" w:space="0" w:color="auto"/>
      </w:divBdr>
    </w:div>
    <w:div w:id="1117720476">
      <w:bodyDiv w:val="1"/>
      <w:marLeft w:val="0"/>
      <w:marRight w:val="0"/>
      <w:marTop w:val="0"/>
      <w:marBottom w:val="0"/>
      <w:divBdr>
        <w:top w:val="none" w:sz="0" w:space="0" w:color="auto"/>
        <w:left w:val="none" w:sz="0" w:space="0" w:color="auto"/>
        <w:bottom w:val="none" w:sz="0" w:space="0" w:color="auto"/>
        <w:right w:val="none" w:sz="0" w:space="0" w:color="auto"/>
      </w:divBdr>
    </w:div>
    <w:div w:id="1191914138">
      <w:bodyDiv w:val="1"/>
      <w:marLeft w:val="0"/>
      <w:marRight w:val="0"/>
      <w:marTop w:val="0"/>
      <w:marBottom w:val="0"/>
      <w:divBdr>
        <w:top w:val="none" w:sz="0" w:space="0" w:color="auto"/>
        <w:left w:val="none" w:sz="0" w:space="0" w:color="auto"/>
        <w:bottom w:val="none" w:sz="0" w:space="0" w:color="auto"/>
        <w:right w:val="none" w:sz="0" w:space="0" w:color="auto"/>
      </w:divBdr>
    </w:div>
    <w:div w:id="1283807773">
      <w:bodyDiv w:val="1"/>
      <w:marLeft w:val="0"/>
      <w:marRight w:val="0"/>
      <w:marTop w:val="0"/>
      <w:marBottom w:val="0"/>
      <w:divBdr>
        <w:top w:val="none" w:sz="0" w:space="0" w:color="auto"/>
        <w:left w:val="none" w:sz="0" w:space="0" w:color="auto"/>
        <w:bottom w:val="none" w:sz="0" w:space="0" w:color="auto"/>
        <w:right w:val="none" w:sz="0" w:space="0" w:color="auto"/>
      </w:divBdr>
    </w:div>
    <w:div w:id="1284537167">
      <w:bodyDiv w:val="1"/>
      <w:marLeft w:val="0"/>
      <w:marRight w:val="0"/>
      <w:marTop w:val="0"/>
      <w:marBottom w:val="0"/>
      <w:divBdr>
        <w:top w:val="none" w:sz="0" w:space="0" w:color="auto"/>
        <w:left w:val="none" w:sz="0" w:space="0" w:color="auto"/>
        <w:bottom w:val="none" w:sz="0" w:space="0" w:color="auto"/>
        <w:right w:val="none" w:sz="0" w:space="0" w:color="auto"/>
      </w:divBdr>
    </w:div>
    <w:div w:id="1307590598">
      <w:bodyDiv w:val="1"/>
      <w:marLeft w:val="0"/>
      <w:marRight w:val="0"/>
      <w:marTop w:val="0"/>
      <w:marBottom w:val="0"/>
      <w:divBdr>
        <w:top w:val="none" w:sz="0" w:space="0" w:color="auto"/>
        <w:left w:val="none" w:sz="0" w:space="0" w:color="auto"/>
        <w:bottom w:val="none" w:sz="0" w:space="0" w:color="auto"/>
        <w:right w:val="none" w:sz="0" w:space="0" w:color="auto"/>
      </w:divBdr>
    </w:div>
    <w:div w:id="1433696919">
      <w:bodyDiv w:val="1"/>
      <w:marLeft w:val="0"/>
      <w:marRight w:val="0"/>
      <w:marTop w:val="0"/>
      <w:marBottom w:val="0"/>
      <w:divBdr>
        <w:top w:val="none" w:sz="0" w:space="0" w:color="auto"/>
        <w:left w:val="none" w:sz="0" w:space="0" w:color="auto"/>
        <w:bottom w:val="none" w:sz="0" w:space="0" w:color="auto"/>
        <w:right w:val="none" w:sz="0" w:space="0" w:color="auto"/>
      </w:divBdr>
    </w:div>
    <w:div w:id="1484739974">
      <w:bodyDiv w:val="1"/>
      <w:marLeft w:val="0"/>
      <w:marRight w:val="0"/>
      <w:marTop w:val="0"/>
      <w:marBottom w:val="0"/>
      <w:divBdr>
        <w:top w:val="none" w:sz="0" w:space="0" w:color="auto"/>
        <w:left w:val="none" w:sz="0" w:space="0" w:color="auto"/>
        <w:bottom w:val="none" w:sz="0" w:space="0" w:color="auto"/>
        <w:right w:val="none" w:sz="0" w:space="0" w:color="auto"/>
      </w:divBdr>
      <w:divsChild>
        <w:div w:id="830097078">
          <w:marLeft w:val="0"/>
          <w:marRight w:val="0"/>
          <w:marTop w:val="0"/>
          <w:marBottom w:val="0"/>
          <w:divBdr>
            <w:top w:val="none" w:sz="0" w:space="0" w:color="auto"/>
            <w:left w:val="none" w:sz="0" w:space="0" w:color="auto"/>
            <w:bottom w:val="none" w:sz="0" w:space="0" w:color="auto"/>
            <w:right w:val="none" w:sz="0" w:space="0" w:color="auto"/>
          </w:divBdr>
          <w:divsChild>
            <w:div w:id="410583351">
              <w:marLeft w:val="0"/>
              <w:marRight w:val="0"/>
              <w:marTop w:val="0"/>
              <w:marBottom w:val="0"/>
              <w:divBdr>
                <w:top w:val="none" w:sz="0" w:space="0" w:color="auto"/>
                <w:left w:val="none" w:sz="0" w:space="0" w:color="auto"/>
                <w:bottom w:val="none" w:sz="0" w:space="0" w:color="auto"/>
                <w:right w:val="none" w:sz="0" w:space="0" w:color="auto"/>
              </w:divBdr>
              <w:divsChild>
                <w:div w:id="845481158">
                  <w:marLeft w:val="0"/>
                  <w:marRight w:val="0"/>
                  <w:marTop w:val="0"/>
                  <w:marBottom w:val="0"/>
                  <w:divBdr>
                    <w:top w:val="none" w:sz="0" w:space="0" w:color="auto"/>
                    <w:left w:val="none" w:sz="0" w:space="0" w:color="auto"/>
                    <w:bottom w:val="none" w:sz="0" w:space="0" w:color="auto"/>
                    <w:right w:val="none" w:sz="0" w:space="0" w:color="auto"/>
                  </w:divBdr>
                  <w:divsChild>
                    <w:div w:id="976254705">
                      <w:marLeft w:val="0"/>
                      <w:marRight w:val="0"/>
                      <w:marTop w:val="0"/>
                      <w:marBottom w:val="0"/>
                      <w:divBdr>
                        <w:top w:val="none" w:sz="0" w:space="0" w:color="auto"/>
                        <w:left w:val="none" w:sz="0" w:space="0" w:color="auto"/>
                        <w:bottom w:val="none" w:sz="0" w:space="0" w:color="auto"/>
                        <w:right w:val="none" w:sz="0" w:space="0" w:color="auto"/>
                      </w:divBdr>
                      <w:divsChild>
                        <w:div w:id="2080900815">
                          <w:marLeft w:val="0"/>
                          <w:marRight w:val="0"/>
                          <w:marTop w:val="0"/>
                          <w:marBottom w:val="0"/>
                          <w:divBdr>
                            <w:top w:val="none" w:sz="0" w:space="0" w:color="auto"/>
                            <w:left w:val="none" w:sz="0" w:space="0" w:color="auto"/>
                            <w:bottom w:val="none" w:sz="0" w:space="0" w:color="auto"/>
                            <w:right w:val="none" w:sz="0" w:space="0" w:color="auto"/>
                          </w:divBdr>
                          <w:divsChild>
                            <w:div w:id="1643342985">
                              <w:marLeft w:val="0"/>
                              <w:marRight w:val="0"/>
                              <w:marTop w:val="0"/>
                              <w:marBottom w:val="0"/>
                              <w:divBdr>
                                <w:top w:val="none" w:sz="0" w:space="0" w:color="auto"/>
                                <w:left w:val="none" w:sz="0" w:space="0" w:color="auto"/>
                                <w:bottom w:val="none" w:sz="0" w:space="0" w:color="auto"/>
                                <w:right w:val="none" w:sz="0" w:space="0" w:color="auto"/>
                              </w:divBdr>
                              <w:divsChild>
                                <w:div w:id="1283071821">
                                  <w:marLeft w:val="0"/>
                                  <w:marRight w:val="0"/>
                                  <w:marTop w:val="0"/>
                                  <w:marBottom w:val="0"/>
                                  <w:divBdr>
                                    <w:top w:val="none" w:sz="0" w:space="0" w:color="auto"/>
                                    <w:left w:val="none" w:sz="0" w:space="0" w:color="auto"/>
                                    <w:bottom w:val="none" w:sz="0" w:space="0" w:color="auto"/>
                                    <w:right w:val="none" w:sz="0" w:space="0" w:color="auto"/>
                                  </w:divBdr>
                                  <w:divsChild>
                                    <w:div w:id="83037444">
                                      <w:marLeft w:val="0"/>
                                      <w:marRight w:val="0"/>
                                      <w:marTop w:val="0"/>
                                      <w:marBottom w:val="0"/>
                                      <w:divBdr>
                                        <w:top w:val="none" w:sz="0" w:space="0" w:color="auto"/>
                                        <w:left w:val="none" w:sz="0" w:space="0" w:color="auto"/>
                                        <w:bottom w:val="none" w:sz="0" w:space="0" w:color="auto"/>
                                        <w:right w:val="none" w:sz="0" w:space="0" w:color="auto"/>
                                      </w:divBdr>
                                      <w:divsChild>
                                        <w:div w:id="602304820">
                                          <w:marLeft w:val="0"/>
                                          <w:marRight w:val="0"/>
                                          <w:marTop w:val="0"/>
                                          <w:marBottom w:val="0"/>
                                          <w:divBdr>
                                            <w:top w:val="none" w:sz="0" w:space="0" w:color="auto"/>
                                            <w:left w:val="none" w:sz="0" w:space="0" w:color="auto"/>
                                            <w:bottom w:val="none" w:sz="0" w:space="0" w:color="auto"/>
                                            <w:right w:val="none" w:sz="0" w:space="0" w:color="auto"/>
                                          </w:divBdr>
                                          <w:divsChild>
                                            <w:div w:id="1709187585">
                                              <w:marLeft w:val="0"/>
                                              <w:marRight w:val="0"/>
                                              <w:marTop w:val="0"/>
                                              <w:marBottom w:val="0"/>
                                              <w:divBdr>
                                                <w:top w:val="none" w:sz="0" w:space="0" w:color="auto"/>
                                                <w:left w:val="none" w:sz="0" w:space="0" w:color="auto"/>
                                                <w:bottom w:val="none" w:sz="0" w:space="0" w:color="auto"/>
                                                <w:right w:val="none" w:sz="0" w:space="0" w:color="auto"/>
                                              </w:divBdr>
                                              <w:divsChild>
                                                <w:div w:id="2138520709">
                                                  <w:marLeft w:val="0"/>
                                                  <w:marRight w:val="0"/>
                                                  <w:marTop w:val="0"/>
                                                  <w:marBottom w:val="0"/>
                                                  <w:divBdr>
                                                    <w:top w:val="none" w:sz="0" w:space="0" w:color="auto"/>
                                                    <w:left w:val="none" w:sz="0" w:space="0" w:color="auto"/>
                                                    <w:bottom w:val="none" w:sz="0" w:space="0" w:color="auto"/>
                                                    <w:right w:val="none" w:sz="0" w:space="0" w:color="auto"/>
                                                  </w:divBdr>
                                                  <w:divsChild>
                                                    <w:div w:id="431363887">
                                                      <w:marLeft w:val="0"/>
                                                      <w:marRight w:val="0"/>
                                                      <w:marTop w:val="0"/>
                                                      <w:marBottom w:val="0"/>
                                                      <w:divBdr>
                                                        <w:top w:val="none" w:sz="0" w:space="0" w:color="auto"/>
                                                        <w:left w:val="none" w:sz="0" w:space="0" w:color="auto"/>
                                                        <w:bottom w:val="none" w:sz="0" w:space="0" w:color="auto"/>
                                                        <w:right w:val="none" w:sz="0" w:space="0" w:color="auto"/>
                                                      </w:divBdr>
                                                      <w:divsChild>
                                                        <w:div w:id="1084104316">
                                                          <w:marLeft w:val="0"/>
                                                          <w:marRight w:val="0"/>
                                                          <w:marTop w:val="0"/>
                                                          <w:marBottom w:val="0"/>
                                                          <w:divBdr>
                                                            <w:top w:val="none" w:sz="0" w:space="0" w:color="auto"/>
                                                            <w:left w:val="none" w:sz="0" w:space="0" w:color="auto"/>
                                                            <w:bottom w:val="none" w:sz="0" w:space="0" w:color="auto"/>
                                                            <w:right w:val="none" w:sz="0" w:space="0" w:color="auto"/>
                                                          </w:divBdr>
                                                          <w:divsChild>
                                                            <w:div w:id="951205557">
                                                              <w:marLeft w:val="0"/>
                                                              <w:marRight w:val="0"/>
                                                              <w:marTop w:val="0"/>
                                                              <w:marBottom w:val="0"/>
                                                              <w:divBdr>
                                                                <w:top w:val="none" w:sz="0" w:space="0" w:color="auto"/>
                                                                <w:left w:val="none" w:sz="0" w:space="0" w:color="auto"/>
                                                                <w:bottom w:val="none" w:sz="0" w:space="0" w:color="auto"/>
                                                                <w:right w:val="none" w:sz="0" w:space="0" w:color="auto"/>
                                                              </w:divBdr>
                                                              <w:divsChild>
                                                                <w:div w:id="503938135">
                                                                  <w:marLeft w:val="0"/>
                                                                  <w:marRight w:val="0"/>
                                                                  <w:marTop w:val="0"/>
                                                                  <w:marBottom w:val="0"/>
                                                                  <w:divBdr>
                                                                    <w:top w:val="none" w:sz="0" w:space="0" w:color="auto"/>
                                                                    <w:left w:val="none" w:sz="0" w:space="0" w:color="auto"/>
                                                                    <w:bottom w:val="none" w:sz="0" w:space="0" w:color="auto"/>
                                                                    <w:right w:val="none" w:sz="0" w:space="0" w:color="auto"/>
                                                                  </w:divBdr>
                                                                  <w:divsChild>
                                                                    <w:div w:id="599989327">
                                                                      <w:marLeft w:val="0"/>
                                                                      <w:marRight w:val="0"/>
                                                                      <w:marTop w:val="0"/>
                                                                      <w:marBottom w:val="0"/>
                                                                      <w:divBdr>
                                                                        <w:top w:val="none" w:sz="0" w:space="0" w:color="auto"/>
                                                                        <w:left w:val="none" w:sz="0" w:space="0" w:color="auto"/>
                                                                        <w:bottom w:val="none" w:sz="0" w:space="0" w:color="auto"/>
                                                                        <w:right w:val="none" w:sz="0" w:space="0" w:color="auto"/>
                                                                      </w:divBdr>
                                                                      <w:divsChild>
                                                                        <w:div w:id="1534881390">
                                                                          <w:marLeft w:val="0"/>
                                                                          <w:marRight w:val="0"/>
                                                                          <w:marTop w:val="0"/>
                                                                          <w:marBottom w:val="0"/>
                                                                          <w:divBdr>
                                                                            <w:top w:val="none" w:sz="0" w:space="0" w:color="auto"/>
                                                                            <w:left w:val="none" w:sz="0" w:space="0" w:color="auto"/>
                                                                            <w:bottom w:val="none" w:sz="0" w:space="0" w:color="auto"/>
                                                                            <w:right w:val="none" w:sz="0" w:space="0" w:color="auto"/>
                                                                          </w:divBdr>
                                                                          <w:divsChild>
                                                                            <w:div w:id="1338575565">
                                                                              <w:marLeft w:val="0"/>
                                                                              <w:marRight w:val="0"/>
                                                                              <w:marTop w:val="0"/>
                                                                              <w:marBottom w:val="0"/>
                                                                              <w:divBdr>
                                                                                <w:top w:val="none" w:sz="0" w:space="0" w:color="auto"/>
                                                                                <w:left w:val="none" w:sz="0" w:space="0" w:color="auto"/>
                                                                                <w:bottom w:val="none" w:sz="0" w:space="0" w:color="auto"/>
                                                                                <w:right w:val="none" w:sz="0" w:space="0" w:color="auto"/>
                                                                              </w:divBdr>
                                                                              <w:divsChild>
                                                                                <w:div w:id="511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7940">
      <w:bodyDiv w:val="1"/>
      <w:marLeft w:val="0"/>
      <w:marRight w:val="0"/>
      <w:marTop w:val="0"/>
      <w:marBottom w:val="0"/>
      <w:divBdr>
        <w:top w:val="none" w:sz="0" w:space="0" w:color="auto"/>
        <w:left w:val="none" w:sz="0" w:space="0" w:color="auto"/>
        <w:bottom w:val="none" w:sz="0" w:space="0" w:color="auto"/>
        <w:right w:val="none" w:sz="0" w:space="0" w:color="auto"/>
      </w:divBdr>
    </w:div>
    <w:div w:id="1748647736">
      <w:bodyDiv w:val="1"/>
      <w:marLeft w:val="0"/>
      <w:marRight w:val="0"/>
      <w:marTop w:val="0"/>
      <w:marBottom w:val="0"/>
      <w:divBdr>
        <w:top w:val="none" w:sz="0" w:space="0" w:color="auto"/>
        <w:left w:val="none" w:sz="0" w:space="0" w:color="auto"/>
        <w:bottom w:val="none" w:sz="0" w:space="0" w:color="auto"/>
        <w:right w:val="none" w:sz="0" w:space="0" w:color="auto"/>
      </w:divBdr>
    </w:div>
    <w:div w:id="1831676122">
      <w:bodyDiv w:val="1"/>
      <w:marLeft w:val="0"/>
      <w:marRight w:val="0"/>
      <w:marTop w:val="0"/>
      <w:marBottom w:val="0"/>
      <w:divBdr>
        <w:top w:val="none" w:sz="0" w:space="0" w:color="auto"/>
        <w:left w:val="none" w:sz="0" w:space="0" w:color="auto"/>
        <w:bottom w:val="none" w:sz="0" w:space="0" w:color="auto"/>
        <w:right w:val="none" w:sz="0" w:space="0" w:color="auto"/>
      </w:divBdr>
    </w:div>
    <w:div w:id="1860389507">
      <w:bodyDiv w:val="1"/>
      <w:marLeft w:val="0"/>
      <w:marRight w:val="0"/>
      <w:marTop w:val="0"/>
      <w:marBottom w:val="0"/>
      <w:divBdr>
        <w:top w:val="none" w:sz="0" w:space="0" w:color="auto"/>
        <w:left w:val="none" w:sz="0" w:space="0" w:color="auto"/>
        <w:bottom w:val="none" w:sz="0" w:space="0" w:color="auto"/>
        <w:right w:val="none" w:sz="0" w:space="0" w:color="auto"/>
      </w:divBdr>
    </w:div>
    <w:div w:id="1883908434">
      <w:bodyDiv w:val="1"/>
      <w:marLeft w:val="0"/>
      <w:marRight w:val="0"/>
      <w:marTop w:val="0"/>
      <w:marBottom w:val="0"/>
      <w:divBdr>
        <w:top w:val="none" w:sz="0" w:space="0" w:color="auto"/>
        <w:left w:val="none" w:sz="0" w:space="0" w:color="auto"/>
        <w:bottom w:val="none" w:sz="0" w:space="0" w:color="auto"/>
        <w:right w:val="none" w:sz="0" w:space="0" w:color="auto"/>
      </w:divBdr>
    </w:div>
    <w:div w:id="20620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suam@regione.marche.it" TargetMode="External"/><Relationship Id="rId13" Type="http://schemas.openxmlformats.org/officeDocument/2006/relationships/hyperlink" Target="https://___________________________" TargetMode="External"/><Relationship Id="rId18" Type="http://schemas.openxmlformats.org/officeDocument/2006/relationships/hyperlink" Target="http://olympus.uniurb.it/index.php?option=com_content&amp;view=article&amp;id=15635:dlgs136_2016&amp;catid=5&amp;Itemid=13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___________________" TargetMode="External"/><Relationship Id="rId17" Type="http://schemas.openxmlformats.org/officeDocument/2006/relationships/hyperlink" Target="http://olympus.uniurb.it/index.php?option=com_content&amp;view=article&amp;id=14996:dlgs502016&amp;catid=5&amp;Itemid=137"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702:codice-civile-regio-decreto-16-marzo-1942-n-262&amp;catid=5&amp;Itemid=1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____________________________"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lympus.uniurb.it/index.php?option=com_content&amp;view=article&amp;id=702:codice-civile-regio-decreto-16-marzo-1942-n-262&amp;catid=5&amp;Itemid=137" TargetMode="External"/><Relationship Id="rId23" Type="http://schemas.openxmlformats.org/officeDocument/2006/relationships/fontTable" Target="fontTable.xml"/><Relationship Id="rId10" Type="http://schemas.openxmlformats.org/officeDocument/2006/relationships/hyperlink" Target="https://___________________________" TargetMode="External"/><Relationship Id="rId19" Type="http://schemas.openxmlformats.org/officeDocument/2006/relationships/hyperlink" Target="http://olympus.uniurb.it/index.php?option=com_content&amp;view=article&amp;id=700:decreto-legislativo-10-settembre-2003-n-276-occupazione-e-mercato-del-lavoro&amp;catid=5&amp;Itemid=137"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__________________________"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72CC-75E6-4261-9119-48DA4E92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24769</Words>
  <Characters>153867</Characters>
  <Application>Microsoft Office Word</Application>
  <DocSecurity>0</DocSecurity>
  <Lines>1282</Lines>
  <Paragraphs>356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178280</CharactersWithSpaces>
  <SharedDoc>false</SharedDoc>
  <HLinks>
    <vt:vector size="864" baseType="variant">
      <vt:variant>
        <vt:i4>1703976</vt:i4>
      </vt:variant>
      <vt:variant>
        <vt:i4>858</vt:i4>
      </vt:variant>
      <vt:variant>
        <vt:i4>0</vt:i4>
      </vt:variant>
      <vt:variant>
        <vt:i4>5</vt:i4>
      </vt:variant>
      <vt:variant>
        <vt:lpwstr>mailto:matteo.pasquali@regione.marche.it</vt:lpwstr>
      </vt:variant>
      <vt:variant>
        <vt:lpwstr/>
      </vt:variant>
      <vt:variant>
        <vt:i4>6881375</vt:i4>
      </vt:variant>
      <vt:variant>
        <vt:i4>855</vt:i4>
      </vt:variant>
      <vt:variant>
        <vt:i4>0</vt:i4>
      </vt:variant>
      <vt:variant>
        <vt:i4>5</vt:i4>
      </vt:variant>
      <vt:variant>
        <vt:lpwstr>mailto:funzione.suam@regione.marche.it</vt:lpwstr>
      </vt:variant>
      <vt:variant>
        <vt:lpwstr/>
      </vt:variant>
      <vt:variant>
        <vt:i4>1835071</vt:i4>
      </vt:variant>
      <vt:variant>
        <vt:i4>848</vt:i4>
      </vt:variant>
      <vt:variant>
        <vt:i4>0</vt:i4>
      </vt:variant>
      <vt:variant>
        <vt:i4>5</vt:i4>
      </vt:variant>
      <vt:variant>
        <vt:lpwstr/>
      </vt:variant>
      <vt:variant>
        <vt:lpwstr>_Toc499221018</vt:lpwstr>
      </vt:variant>
      <vt:variant>
        <vt:i4>1835071</vt:i4>
      </vt:variant>
      <vt:variant>
        <vt:i4>842</vt:i4>
      </vt:variant>
      <vt:variant>
        <vt:i4>0</vt:i4>
      </vt:variant>
      <vt:variant>
        <vt:i4>5</vt:i4>
      </vt:variant>
      <vt:variant>
        <vt:lpwstr/>
      </vt:variant>
      <vt:variant>
        <vt:lpwstr>_Toc499221017</vt:lpwstr>
      </vt:variant>
      <vt:variant>
        <vt:i4>1835071</vt:i4>
      </vt:variant>
      <vt:variant>
        <vt:i4>836</vt:i4>
      </vt:variant>
      <vt:variant>
        <vt:i4>0</vt:i4>
      </vt:variant>
      <vt:variant>
        <vt:i4>5</vt:i4>
      </vt:variant>
      <vt:variant>
        <vt:lpwstr/>
      </vt:variant>
      <vt:variant>
        <vt:lpwstr>_Toc499221016</vt:lpwstr>
      </vt:variant>
      <vt:variant>
        <vt:i4>1835071</vt:i4>
      </vt:variant>
      <vt:variant>
        <vt:i4>830</vt:i4>
      </vt:variant>
      <vt:variant>
        <vt:i4>0</vt:i4>
      </vt:variant>
      <vt:variant>
        <vt:i4>5</vt:i4>
      </vt:variant>
      <vt:variant>
        <vt:lpwstr/>
      </vt:variant>
      <vt:variant>
        <vt:lpwstr>_Toc499221015</vt:lpwstr>
      </vt:variant>
      <vt:variant>
        <vt:i4>1835071</vt:i4>
      </vt:variant>
      <vt:variant>
        <vt:i4>824</vt:i4>
      </vt:variant>
      <vt:variant>
        <vt:i4>0</vt:i4>
      </vt:variant>
      <vt:variant>
        <vt:i4>5</vt:i4>
      </vt:variant>
      <vt:variant>
        <vt:lpwstr/>
      </vt:variant>
      <vt:variant>
        <vt:lpwstr>_Toc499221014</vt:lpwstr>
      </vt:variant>
      <vt:variant>
        <vt:i4>1835071</vt:i4>
      </vt:variant>
      <vt:variant>
        <vt:i4>818</vt:i4>
      </vt:variant>
      <vt:variant>
        <vt:i4>0</vt:i4>
      </vt:variant>
      <vt:variant>
        <vt:i4>5</vt:i4>
      </vt:variant>
      <vt:variant>
        <vt:lpwstr/>
      </vt:variant>
      <vt:variant>
        <vt:lpwstr>_Toc499221013</vt:lpwstr>
      </vt:variant>
      <vt:variant>
        <vt:i4>1835071</vt:i4>
      </vt:variant>
      <vt:variant>
        <vt:i4>812</vt:i4>
      </vt:variant>
      <vt:variant>
        <vt:i4>0</vt:i4>
      </vt:variant>
      <vt:variant>
        <vt:i4>5</vt:i4>
      </vt:variant>
      <vt:variant>
        <vt:lpwstr/>
      </vt:variant>
      <vt:variant>
        <vt:lpwstr>_Toc499221012</vt:lpwstr>
      </vt:variant>
      <vt:variant>
        <vt:i4>1835071</vt:i4>
      </vt:variant>
      <vt:variant>
        <vt:i4>806</vt:i4>
      </vt:variant>
      <vt:variant>
        <vt:i4>0</vt:i4>
      </vt:variant>
      <vt:variant>
        <vt:i4>5</vt:i4>
      </vt:variant>
      <vt:variant>
        <vt:lpwstr/>
      </vt:variant>
      <vt:variant>
        <vt:lpwstr>_Toc499221011</vt:lpwstr>
      </vt:variant>
      <vt:variant>
        <vt:i4>1835071</vt:i4>
      </vt:variant>
      <vt:variant>
        <vt:i4>800</vt:i4>
      </vt:variant>
      <vt:variant>
        <vt:i4>0</vt:i4>
      </vt:variant>
      <vt:variant>
        <vt:i4>5</vt:i4>
      </vt:variant>
      <vt:variant>
        <vt:lpwstr/>
      </vt:variant>
      <vt:variant>
        <vt:lpwstr>_Toc499221010</vt:lpwstr>
      </vt:variant>
      <vt:variant>
        <vt:i4>1900607</vt:i4>
      </vt:variant>
      <vt:variant>
        <vt:i4>794</vt:i4>
      </vt:variant>
      <vt:variant>
        <vt:i4>0</vt:i4>
      </vt:variant>
      <vt:variant>
        <vt:i4>5</vt:i4>
      </vt:variant>
      <vt:variant>
        <vt:lpwstr/>
      </vt:variant>
      <vt:variant>
        <vt:lpwstr>_Toc499221009</vt:lpwstr>
      </vt:variant>
      <vt:variant>
        <vt:i4>1900607</vt:i4>
      </vt:variant>
      <vt:variant>
        <vt:i4>788</vt:i4>
      </vt:variant>
      <vt:variant>
        <vt:i4>0</vt:i4>
      </vt:variant>
      <vt:variant>
        <vt:i4>5</vt:i4>
      </vt:variant>
      <vt:variant>
        <vt:lpwstr/>
      </vt:variant>
      <vt:variant>
        <vt:lpwstr>_Toc499221008</vt:lpwstr>
      </vt:variant>
      <vt:variant>
        <vt:i4>1900607</vt:i4>
      </vt:variant>
      <vt:variant>
        <vt:i4>782</vt:i4>
      </vt:variant>
      <vt:variant>
        <vt:i4>0</vt:i4>
      </vt:variant>
      <vt:variant>
        <vt:i4>5</vt:i4>
      </vt:variant>
      <vt:variant>
        <vt:lpwstr/>
      </vt:variant>
      <vt:variant>
        <vt:lpwstr>_Toc499221007</vt:lpwstr>
      </vt:variant>
      <vt:variant>
        <vt:i4>1900607</vt:i4>
      </vt:variant>
      <vt:variant>
        <vt:i4>776</vt:i4>
      </vt:variant>
      <vt:variant>
        <vt:i4>0</vt:i4>
      </vt:variant>
      <vt:variant>
        <vt:i4>5</vt:i4>
      </vt:variant>
      <vt:variant>
        <vt:lpwstr/>
      </vt:variant>
      <vt:variant>
        <vt:lpwstr>_Toc499221006</vt:lpwstr>
      </vt:variant>
      <vt:variant>
        <vt:i4>1900607</vt:i4>
      </vt:variant>
      <vt:variant>
        <vt:i4>770</vt:i4>
      </vt:variant>
      <vt:variant>
        <vt:i4>0</vt:i4>
      </vt:variant>
      <vt:variant>
        <vt:i4>5</vt:i4>
      </vt:variant>
      <vt:variant>
        <vt:lpwstr/>
      </vt:variant>
      <vt:variant>
        <vt:lpwstr>_Toc499221005</vt:lpwstr>
      </vt:variant>
      <vt:variant>
        <vt:i4>1900607</vt:i4>
      </vt:variant>
      <vt:variant>
        <vt:i4>764</vt:i4>
      </vt:variant>
      <vt:variant>
        <vt:i4>0</vt:i4>
      </vt:variant>
      <vt:variant>
        <vt:i4>5</vt:i4>
      </vt:variant>
      <vt:variant>
        <vt:lpwstr/>
      </vt:variant>
      <vt:variant>
        <vt:lpwstr>_Toc499221004</vt:lpwstr>
      </vt:variant>
      <vt:variant>
        <vt:i4>1900607</vt:i4>
      </vt:variant>
      <vt:variant>
        <vt:i4>758</vt:i4>
      </vt:variant>
      <vt:variant>
        <vt:i4>0</vt:i4>
      </vt:variant>
      <vt:variant>
        <vt:i4>5</vt:i4>
      </vt:variant>
      <vt:variant>
        <vt:lpwstr/>
      </vt:variant>
      <vt:variant>
        <vt:lpwstr>_Toc499221003</vt:lpwstr>
      </vt:variant>
      <vt:variant>
        <vt:i4>1900607</vt:i4>
      </vt:variant>
      <vt:variant>
        <vt:i4>752</vt:i4>
      </vt:variant>
      <vt:variant>
        <vt:i4>0</vt:i4>
      </vt:variant>
      <vt:variant>
        <vt:i4>5</vt:i4>
      </vt:variant>
      <vt:variant>
        <vt:lpwstr/>
      </vt:variant>
      <vt:variant>
        <vt:lpwstr>_Toc499221002</vt:lpwstr>
      </vt:variant>
      <vt:variant>
        <vt:i4>1900607</vt:i4>
      </vt:variant>
      <vt:variant>
        <vt:i4>746</vt:i4>
      </vt:variant>
      <vt:variant>
        <vt:i4>0</vt:i4>
      </vt:variant>
      <vt:variant>
        <vt:i4>5</vt:i4>
      </vt:variant>
      <vt:variant>
        <vt:lpwstr/>
      </vt:variant>
      <vt:variant>
        <vt:lpwstr>_Toc499221001</vt:lpwstr>
      </vt:variant>
      <vt:variant>
        <vt:i4>1900607</vt:i4>
      </vt:variant>
      <vt:variant>
        <vt:i4>740</vt:i4>
      </vt:variant>
      <vt:variant>
        <vt:i4>0</vt:i4>
      </vt:variant>
      <vt:variant>
        <vt:i4>5</vt:i4>
      </vt:variant>
      <vt:variant>
        <vt:lpwstr/>
      </vt:variant>
      <vt:variant>
        <vt:lpwstr>_Toc499221000</vt:lpwstr>
      </vt:variant>
      <vt:variant>
        <vt:i4>1376310</vt:i4>
      </vt:variant>
      <vt:variant>
        <vt:i4>734</vt:i4>
      </vt:variant>
      <vt:variant>
        <vt:i4>0</vt:i4>
      </vt:variant>
      <vt:variant>
        <vt:i4>5</vt:i4>
      </vt:variant>
      <vt:variant>
        <vt:lpwstr/>
      </vt:variant>
      <vt:variant>
        <vt:lpwstr>_Toc499220999</vt:lpwstr>
      </vt:variant>
      <vt:variant>
        <vt:i4>1376310</vt:i4>
      </vt:variant>
      <vt:variant>
        <vt:i4>728</vt:i4>
      </vt:variant>
      <vt:variant>
        <vt:i4>0</vt:i4>
      </vt:variant>
      <vt:variant>
        <vt:i4>5</vt:i4>
      </vt:variant>
      <vt:variant>
        <vt:lpwstr/>
      </vt:variant>
      <vt:variant>
        <vt:lpwstr>_Toc499220998</vt:lpwstr>
      </vt:variant>
      <vt:variant>
        <vt:i4>1376310</vt:i4>
      </vt:variant>
      <vt:variant>
        <vt:i4>722</vt:i4>
      </vt:variant>
      <vt:variant>
        <vt:i4>0</vt:i4>
      </vt:variant>
      <vt:variant>
        <vt:i4>5</vt:i4>
      </vt:variant>
      <vt:variant>
        <vt:lpwstr/>
      </vt:variant>
      <vt:variant>
        <vt:lpwstr>_Toc499220997</vt:lpwstr>
      </vt:variant>
      <vt:variant>
        <vt:i4>1376310</vt:i4>
      </vt:variant>
      <vt:variant>
        <vt:i4>716</vt:i4>
      </vt:variant>
      <vt:variant>
        <vt:i4>0</vt:i4>
      </vt:variant>
      <vt:variant>
        <vt:i4>5</vt:i4>
      </vt:variant>
      <vt:variant>
        <vt:lpwstr/>
      </vt:variant>
      <vt:variant>
        <vt:lpwstr>_Toc499220996</vt:lpwstr>
      </vt:variant>
      <vt:variant>
        <vt:i4>1376310</vt:i4>
      </vt:variant>
      <vt:variant>
        <vt:i4>710</vt:i4>
      </vt:variant>
      <vt:variant>
        <vt:i4>0</vt:i4>
      </vt:variant>
      <vt:variant>
        <vt:i4>5</vt:i4>
      </vt:variant>
      <vt:variant>
        <vt:lpwstr/>
      </vt:variant>
      <vt:variant>
        <vt:lpwstr>_Toc499220995</vt:lpwstr>
      </vt:variant>
      <vt:variant>
        <vt:i4>1376310</vt:i4>
      </vt:variant>
      <vt:variant>
        <vt:i4>704</vt:i4>
      </vt:variant>
      <vt:variant>
        <vt:i4>0</vt:i4>
      </vt:variant>
      <vt:variant>
        <vt:i4>5</vt:i4>
      </vt:variant>
      <vt:variant>
        <vt:lpwstr/>
      </vt:variant>
      <vt:variant>
        <vt:lpwstr>_Toc499220994</vt:lpwstr>
      </vt:variant>
      <vt:variant>
        <vt:i4>1376310</vt:i4>
      </vt:variant>
      <vt:variant>
        <vt:i4>698</vt:i4>
      </vt:variant>
      <vt:variant>
        <vt:i4>0</vt:i4>
      </vt:variant>
      <vt:variant>
        <vt:i4>5</vt:i4>
      </vt:variant>
      <vt:variant>
        <vt:lpwstr/>
      </vt:variant>
      <vt:variant>
        <vt:lpwstr>_Toc499220993</vt:lpwstr>
      </vt:variant>
      <vt:variant>
        <vt:i4>1376310</vt:i4>
      </vt:variant>
      <vt:variant>
        <vt:i4>692</vt:i4>
      </vt:variant>
      <vt:variant>
        <vt:i4>0</vt:i4>
      </vt:variant>
      <vt:variant>
        <vt:i4>5</vt:i4>
      </vt:variant>
      <vt:variant>
        <vt:lpwstr/>
      </vt:variant>
      <vt:variant>
        <vt:lpwstr>_Toc499220992</vt:lpwstr>
      </vt:variant>
      <vt:variant>
        <vt:i4>1376310</vt:i4>
      </vt:variant>
      <vt:variant>
        <vt:i4>686</vt:i4>
      </vt:variant>
      <vt:variant>
        <vt:i4>0</vt:i4>
      </vt:variant>
      <vt:variant>
        <vt:i4>5</vt:i4>
      </vt:variant>
      <vt:variant>
        <vt:lpwstr/>
      </vt:variant>
      <vt:variant>
        <vt:lpwstr>_Toc499220991</vt:lpwstr>
      </vt:variant>
      <vt:variant>
        <vt:i4>1376310</vt:i4>
      </vt:variant>
      <vt:variant>
        <vt:i4>680</vt:i4>
      </vt:variant>
      <vt:variant>
        <vt:i4>0</vt:i4>
      </vt:variant>
      <vt:variant>
        <vt:i4>5</vt:i4>
      </vt:variant>
      <vt:variant>
        <vt:lpwstr/>
      </vt:variant>
      <vt:variant>
        <vt:lpwstr>_Toc499220990</vt:lpwstr>
      </vt:variant>
      <vt:variant>
        <vt:i4>1310774</vt:i4>
      </vt:variant>
      <vt:variant>
        <vt:i4>674</vt:i4>
      </vt:variant>
      <vt:variant>
        <vt:i4>0</vt:i4>
      </vt:variant>
      <vt:variant>
        <vt:i4>5</vt:i4>
      </vt:variant>
      <vt:variant>
        <vt:lpwstr/>
      </vt:variant>
      <vt:variant>
        <vt:lpwstr>_Toc499220989</vt:lpwstr>
      </vt:variant>
      <vt:variant>
        <vt:i4>1310774</vt:i4>
      </vt:variant>
      <vt:variant>
        <vt:i4>668</vt:i4>
      </vt:variant>
      <vt:variant>
        <vt:i4>0</vt:i4>
      </vt:variant>
      <vt:variant>
        <vt:i4>5</vt:i4>
      </vt:variant>
      <vt:variant>
        <vt:lpwstr/>
      </vt:variant>
      <vt:variant>
        <vt:lpwstr>_Toc499220988</vt:lpwstr>
      </vt:variant>
      <vt:variant>
        <vt:i4>1310774</vt:i4>
      </vt:variant>
      <vt:variant>
        <vt:i4>662</vt:i4>
      </vt:variant>
      <vt:variant>
        <vt:i4>0</vt:i4>
      </vt:variant>
      <vt:variant>
        <vt:i4>5</vt:i4>
      </vt:variant>
      <vt:variant>
        <vt:lpwstr/>
      </vt:variant>
      <vt:variant>
        <vt:lpwstr>_Toc499220987</vt:lpwstr>
      </vt:variant>
      <vt:variant>
        <vt:i4>1310774</vt:i4>
      </vt:variant>
      <vt:variant>
        <vt:i4>656</vt:i4>
      </vt:variant>
      <vt:variant>
        <vt:i4>0</vt:i4>
      </vt:variant>
      <vt:variant>
        <vt:i4>5</vt:i4>
      </vt:variant>
      <vt:variant>
        <vt:lpwstr/>
      </vt:variant>
      <vt:variant>
        <vt:lpwstr>_Toc499220986</vt:lpwstr>
      </vt:variant>
      <vt:variant>
        <vt:i4>1310774</vt:i4>
      </vt:variant>
      <vt:variant>
        <vt:i4>650</vt:i4>
      </vt:variant>
      <vt:variant>
        <vt:i4>0</vt:i4>
      </vt:variant>
      <vt:variant>
        <vt:i4>5</vt:i4>
      </vt:variant>
      <vt:variant>
        <vt:lpwstr/>
      </vt:variant>
      <vt:variant>
        <vt:lpwstr>_Toc499220985</vt:lpwstr>
      </vt:variant>
      <vt:variant>
        <vt:i4>1310774</vt:i4>
      </vt:variant>
      <vt:variant>
        <vt:i4>644</vt:i4>
      </vt:variant>
      <vt:variant>
        <vt:i4>0</vt:i4>
      </vt:variant>
      <vt:variant>
        <vt:i4>5</vt:i4>
      </vt:variant>
      <vt:variant>
        <vt:lpwstr/>
      </vt:variant>
      <vt:variant>
        <vt:lpwstr>_Toc499220984</vt:lpwstr>
      </vt:variant>
      <vt:variant>
        <vt:i4>1310774</vt:i4>
      </vt:variant>
      <vt:variant>
        <vt:i4>638</vt:i4>
      </vt:variant>
      <vt:variant>
        <vt:i4>0</vt:i4>
      </vt:variant>
      <vt:variant>
        <vt:i4>5</vt:i4>
      </vt:variant>
      <vt:variant>
        <vt:lpwstr/>
      </vt:variant>
      <vt:variant>
        <vt:lpwstr>_Toc499220983</vt:lpwstr>
      </vt:variant>
      <vt:variant>
        <vt:i4>1310774</vt:i4>
      </vt:variant>
      <vt:variant>
        <vt:i4>632</vt:i4>
      </vt:variant>
      <vt:variant>
        <vt:i4>0</vt:i4>
      </vt:variant>
      <vt:variant>
        <vt:i4>5</vt:i4>
      </vt:variant>
      <vt:variant>
        <vt:lpwstr/>
      </vt:variant>
      <vt:variant>
        <vt:lpwstr>_Toc499220982</vt:lpwstr>
      </vt:variant>
      <vt:variant>
        <vt:i4>1310774</vt:i4>
      </vt:variant>
      <vt:variant>
        <vt:i4>626</vt:i4>
      </vt:variant>
      <vt:variant>
        <vt:i4>0</vt:i4>
      </vt:variant>
      <vt:variant>
        <vt:i4>5</vt:i4>
      </vt:variant>
      <vt:variant>
        <vt:lpwstr/>
      </vt:variant>
      <vt:variant>
        <vt:lpwstr>_Toc499220981</vt:lpwstr>
      </vt:variant>
      <vt:variant>
        <vt:i4>1310774</vt:i4>
      </vt:variant>
      <vt:variant>
        <vt:i4>620</vt:i4>
      </vt:variant>
      <vt:variant>
        <vt:i4>0</vt:i4>
      </vt:variant>
      <vt:variant>
        <vt:i4>5</vt:i4>
      </vt:variant>
      <vt:variant>
        <vt:lpwstr/>
      </vt:variant>
      <vt:variant>
        <vt:lpwstr>_Toc499220980</vt:lpwstr>
      </vt:variant>
      <vt:variant>
        <vt:i4>1769526</vt:i4>
      </vt:variant>
      <vt:variant>
        <vt:i4>614</vt:i4>
      </vt:variant>
      <vt:variant>
        <vt:i4>0</vt:i4>
      </vt:variant>
      <vt:variant>
        <vt:i4>5</vt:i4>
      </vt:variant>
      <vt:variant>
        <vt:lpwstr/>
      </vt:variant>
      <vt:variant>
        <vt:lpwstr>_Toc499220979</vt:lpwstr>
      </vt:variant>
      <vt:variant>
        <vt:i4>1769526</vt:i4>
      </vt:variant>
      <vt:variant>
        <vt:i4>608</vt:i4>
      </vt:variant>
      <vt:variant>
        <vt:i4>0</vt:i4>
      </vt:variant>
      <vt:variant>
        <vt:i4>5</vt:i4>
      </vt:variant>
      <vt:variant>
        <vt:lpwstr/>
      </vt:variant>
      <vt:variant>
        <vt:lpwstr>_Toc499220978</vt:lpwstr>
      </vt:variant>
      <vt:variant>
        <vt:i4>1769526</vt:i4>
      </vt:variant>
      <vt:variant>
        <vt:i4>602</vt:i4>
      </vt:variant>
      <vt:variant>
        <vt:i4>0</vt:i4>
      </vt:variant>
      <vt:variant>
        <vt:i4>5</vt:i4>
      </vt:variant>
      <vt:variant>
        <vt:lpwstr/>
      </vt:variant>
      <vt:variant>
        <vt:lpwstr>_Toc499220977</vt:lpwstr>
      </vt:variant>
      <vt:variant>
        <vt:i4>1769526</vt:i4>
      </vt:variant>
      <vt:variant>
        <vt:i4>596</vt:i4>
      </vt:variant>
      <vt:variant>
        <vt:i4>0</vt:i4>
      </vt:variant>
      <vt:variant>
        <vt:i4>5</vt:i4>
      </vt:variant>
      <vt:variant>
        <vt:lpwstr/>
      </vt:variant>
      <vt:variant>
        <vt:lpwstr>_Toc499220976</vt:lpwstr>
      </vt:variant>
      <vt:variant>
        <vt:i4>1769526</vt:i4>
      </vt:variant>
      <vt:variant>
        <vt:i4>590</vt:i4>
      </vt:variant>
      <vt:variant>
        <vt:i4>0</vt:i4>
      </vt:variant>
      <vt:variant>
        <vt:i4>5</vt:i4>
      </vt:variant>
      <vt:variant>
        <vt:lpwstr/>
      </vt:variant>
      <vt:variant>
        <vt:lpwstr>_Toc499220975</vt:lpwstr>
      </vt:variant>
      <vt:variant>
        <vt:i4>1769526</vt:i4>
      </vt:variant>
      <vt:variant>
        <vt:i4>584</vt:i4>
      </vt:variant>
      <vt:variant>
        <vt:i4>0</vt:i4>
      </vt:variant>
      <vt:variant>
        <vt:i4>5</vt:i4>
      </vt:variant>
      <vt:variant>
        <vt:lpwstr/>
      </vt:variant>
      <vt:variant>
        <vt:lpwstr>_Toc499220974</vt:lpwstr>
      </vt:variant>
      <vt:variant>
        <vt:i4>1769526</vt:i4>
      </vt:variant>
      <vt:variant>
        <vt:i4>578</vt:i4>
      </vt:variant>
      <vt:variant>
        <vt:i4>0</vt:i4>
      </vt:variant>
      <vt:variant>
        <vt:i4>5</vt:i4>
      </vt:variant>
      <vt:variant>
        <vt:lpwstr/>
      </vt:variant>
      <vt:variant>
        <vt:lpwstr>_Toc499220973</vt:lpwstr>
      </vt:variant>
      <vt:variant>
        <vt:i4>1769526</vt:i4>
      </vt:variant>
      <vt:variant>
        <vt:i4>572</vt:i4>
      </vt:variant>
      <vt:variant>
        <vt:i4>0</vt:i4>
      </vt:variant>
      <vt:variant>
        <vt:i4>5</vt:i4>
      </vt:variant>
      <vt:variant>
        <vt:lpwstr/>
      </vt:variant>
      <vt:variant>
        <vt:lpwstr>_Toc499220972</vt:lpwstr>
      </vt:variant>
      <vt:variant>
        <vt:i4>1769526</vt:i4>
      </vt:variant>
      <vt:variant>
        <vt:i4>566</vt:i4>
      </vt:variant>
      <vt:variant>
        <vt:i4>0</vt:i4>
      </vt:variant>
      <vt:variant>
        <vt:i4>5</vt:i4>
      </vt:variant>
      <vt:variant>
        <vt:lpwstr/>
      </vt:variant>
      <vt:variant>
        <vt:lpwstr>_Toc499220971</vt:lpwstr>
      </vt:variant>
      <vt:variant>
        <vt:i4>1769526</vt:i4>
      </vt:variant>
      <vt:variant>
        <vt:i4>560</vt:i4>
      </vt:variant>
      <vt:variant>
        <vt:i4>0</vt:i4>
      </vt:variant>
      <vt:variant>
        <vt:i4>5</vt:i4>
      </vt:variant>
      <vt:variant>
        <vt:lpwstr/>
      </vt:variant>
      <vt:variant>
        <vt:lpwstr>_Toc499220970</vt:lpwstr>
      </vt:variant>
      <vt:variant>
        <vt:i4>1703990</vt:i4>
      </vt:variant>
      <vt:variant>
        <vt:i4>554</vt:i4>
      </vt:variant>
      <vt:variant>
        <vt:i4>0</vt:i4>
      </vt:variant>
      <vt:variant>
        <vt:i4>5</vt:i4>
      </vt:variant>
      <vt:variant>
        <vt:lpwstr/>
      </vt:variant>
      <vt:variant>
        <vt:lpwstr>_Toc499220969</vt:lpwstr>
      </vt:variant>
      <vt:variant>
        <vt:i4>1703990</vt:i4>
      </vt:variant>
      <vt:variant>
        <vt:i4>548</vt:i4>
      </vt:variant>
      <vt:variant>
        <vt:i4>0</vt:i4>
      </vt:variant>
      <vt:variant>
        <vt:i4>5</vt:i4>
      </vt:variant>
      <vt:variant>
        <vt:lpwstr/>
      </vt:variant>
      <vt:variant>
        <vt:lpwstr>_Toc499220968</vt:lpwstr>
      </vt:variant>
      <vt:variant>
        <vt:i4>1703990</vt:i4>
      </vt:variant>
      <vt:variant>
        <vt:i4>542</vt:i4>
      </vt:variant>
      <vt:variant>
        <vt:i4>0</vt:i4>
      </vt:variant>
      <vt:variant>
        <vt:i4>5</vt:i4>
      </vt:variant>
      <vt:variant>
        <vt:lpwstr/>
      </vt:variant>
      <vt:variant>
        <vt:lpwstr>_Toc499220967</vt:lpwstr>
      </vt:variant>
      <vt:variant>
        <vt:i4>1703990</vt:i4>
      </vt:variant>
      <vt:variant>
        <vt:i4>536</vt:i4>
      </vt:variant>
      <vt:variant>
        <vt:i4>0</vt:i4>
      </vt:variant>
      <vt:variant>
        <vt:i4>5</vt:i4>
      </vt:variant>
      <vt:variant>
        <vt:lpwstr/>
      </vt:variant>
      <vt:variant>
        <vt:lpwstr>_Toc499220966</vt:lpwstr>
      </vt:variant>
      <vt:variant>
        <vt:i4>1703990</vt:i4>
      </vt:variant>
      <vt:variant>
        <vt:i4>530</vt:i4>
      </vt:variant>
      <vt:variant>
        <vt:i4>0</vt:i4>
      </vt:variant>
      <vt:variant>
        <vt:i4>5</vt:i4>
      </vt:variant>
      <vt:variant>
        <vt:lpwstr/>
      </vt:variant>
      <vt:variant>
        <vt:lpwstr>_Toc499220965</vt:lpwstr>
      </vt:variant>
      <vt:variant>
        <vt:i4>1703990</vt:i4>
      </vt:variant>
      <vt:variant>
        <vt:i4>524</vt:i4>
      </vt:variant>
      <vt:variant>
        <vt:i4>0</vt:i4>
      </vt:variant>
      <vt:variant>
        <vt:i4>5</vt:i4>
      </vt:variant>
      <vt:variant>
        <vt:lpwstr/>
      </vt:variant>
      <vt:variant>
        <vt:lpwstr>_Toc499220964</vt:lpwstr>
      </vt:variant>
      <vt:variant>
        <vt:i4>1703990</vt:i4>
      </vt:variant>
      <vt:variant>
        <vt:i4>518</vt:i4>
      </vt:variant>
      <vt:variant>
        <vt:i4>0</vt:i4>
      </vt:variant>
      <vt:variant>
        <vt:i4>5</vt:i4>
      </vt:variant>
      <vt:variant>
        <vt:lpwstr/>
      </vt:variant>
      <vt:variant>
        <vt:lpwstr>_Toc499220963</vt:lpwstr>
      </vt:variant>
      <vt:variant>
        <vt:i4>1703990</vt:i4>
      </vt:variant>
      <vt:variant>
        <vt:i4>512</vt:i4>
      </vt:variant>
      <vt:variant>
        <vt:i4>0</vt:i4>
      </vt:variant>
      <vt:variant>
        <vt:i4>5</vt:i4>
      </vt:variant>
      <vt:variant>
        <vt:lpwstr/>
      </vt:variant>
      <vt:variant>
        <vt:lpwstr>_Toc499220962</vt:lpwstr>
      </vt:variant>
      <vt:variant>
        <vt:i4>1703990</vt:i4>
      </vt:variant>
      <vt:variant>
        <vt:i4>506</vt:i4>
      </vt:variant>
      <vt:variant>
        <vt:i4>0</vt:i4>
      </vt:variant>
      <vt:variant>
        <vt:i4>5</vt:i4>
      </vt:variant>
      <vt:variant>
        <vt:lpwstr/>
      </vt:variant>
      <vt:variant>
        <vt:lpwstr>_Toc499220961</vt:lpwstr>
      </vt:variant>
      <vt:variant>
        <vt:i4>1703990</vt:i4>
      </vt:variant>
      <vt:variant>
        <vt:i4>500</vt:i4>
      </vt:variant>
      <vt:variant>
        <vt:i4>0</vt:i4>
      </vt:variant>
      <vt:variant>
        <vt:i4>5</vt:i4>
      </vt:variant>
      <vt:variant>
        <vt:lpwstr/>
      </vt:variant>
      <vt:variant>
        <vt:lpwstr>_Toc499220960</vt:lpwstr>
      </vt:variant>
      <vt:variant>
        <vt:i4>1638454</vt:i4>
      </vt:variant>
      <vt:variant>
        <vt:i4>494</vt:i4>
      </vt:variant>
      <vt:variant>
        <vt:i4>0</vt:i4>
      </vt:variant>
      <vt:variant>
        <vt:i4>5</vt:i4>
      </vt:variant>
      <vt:variant>
        <vt:lpwstr/>
      </vt:variant>
      <vt:variant>
        <vt:lpwstr>_Toc499220959</vt:lpwstr>
      </vt:variant>
      <vt:variant>
        <vt:i4>1638454</vt:i4>
      </vt:variant>
      <vt:variant>
        <vt:i4>488</vt:i4>
      </vt:variant>
      <vt:variant>
        <vt:i4>0</vt:i4>
      </vt:variant>
      <vt:variant>
        <vt:i4>5</vt:i4>
      </vt:variant>
      <vt:variant>
        <vt:lpwstr/>
      </vt:variant>
      <vt:variant>
        <vt:lpwstr>_Toc499220958</vt:lpwstr>
      </vt:variant>
      <vt:variant>
        <vt:i4>1638454</vt:i4>
      </vt:variant>
      <vt:variant>
        <vt:i4>482</vt:i4>
      </vt:variant>
      <vt:variant>
        <vt:i4>0</vt:i4>
      </vt:variant>
      <vt:variant>
        <vt:i4>5</vt:i4>
      </vt:variant>
      <vt:variant>
        <vt:lpwstr/>
      </vt:variant>
      <vt:variant>
        <vt:lpwstr>_Toc499220957</vt:lpwstr>
      </vt:variant>
      <vt:variant>
        <vt:i4>1638454</vt:i4>
      </vt:variant>
      <vt:variant>
        <vt:i4>476</vt:i4>
      </vt:variant>
      <vt:variant>
        <vt:i4>0</vt:i4>
      </vt:variant>
      <vt:variant>
        <vt:i4>5</vt:i4>
      </vt:variant>
      <vt:variant>
        <vt:lpwstr/>
      </vt:variant>
      <vt:variant>
        <vt:lpwstr>_Toc499220956</vt:lpwstr>
      </vt:variant>
      <vt:variant>
        <vt:i4>1638454</vt:i4>
      </vt:variant>
      <vt:variant>
        <vt:i4>470</vt:i4>
      </vt:variant>
      <vt:variant>
        <vt:i4>0</vt:i4>
      </vt:variant>
      <vt:variant>
        <vt:i4>5</vt:i4>
      </vt:variant>
      <vt:variant>
        <vt:lpwstr/>
      </vt:variant>
      <vt:variant>
        <vt:lpwstr>_Toc499220955</vt:lpwstr>
      </vt:variant>
      <vt:variant>
        <vt:i4>1638454</vt:i4>
      </vt:variant>
      <vt:variant>
        <vt:i4>464</vt:i4>
      </vt:variant>
      <vt:variant>
        <vt:i4>0</vt:i4>
      </vt:variant>
      <vt:variant>
        <vt:i4>5</vt:i4>
      </vt:variant>
      <vt:variant>
        <vt:lpwstr/>
      </vt:variant>
      <vt:variant>
        <vt:lpwstr>_Toc499220954</vt:lpwstr>
      </vt:variant>
      <vt:variant>
        <vt:i4>1638454</vt:i4>
      </vt:variant>
      <vt:variant>
        <vt:i4>458</vt:i4>
      </vt:variant>
      <vt:variant>
        <vt:i4>0</vt:i4>
      </vt:variant>
      <vt:variant>
        <vt:i4>5</vt:i4>
      </vt:variant>
      <vt:variant>
        <vt:lpwstr/>
      </vt:variant>
      <vt:variant>
        <vt:lpwstr>_Toc499220953</vt:lpwstr>
      </vt:variant>
      <vt:variant>
        <vt:i4>1638454</vt:i4>
      </vt:variant>
      <vt:variant>
        <vt:i4>452</vt:i4>
      </vt:variant>
      <vt:variant>
        <vt:i4>0</vt:i4>
      </vt:variant>
      <vt:variant>
        <vt:i4>5</vt:i4>
      </vt:variant>
      <vt:variant>
        <vt:lpwstr/>
      </vt:variant>
      <vt:variant>
        <vt:lpwstr>_Toc499220952</vt:lpwstr>
      </vt:variant>
      <vt:variant>
        <vt:i4>1638454</vt:i4>
      </vt:variant>
      <vt:variant>
        <vt:i4>446</vt:i4>
      </vt:variant>
      <vt:variant>
        <vt:i4>0</vt:i4>
      </vt:variant>
      <vt:variant>
        <vt:i4>5</vt:i4>
      </vt:variant>
      <vt:variant>
        <vt:lpwstr/>
      </vt:variant>
      <vt:variant>
        <vt:lpwstr>_Toc499220951</vt:lpwstr>
      </vt:variant>
      <vt:variant>
        <vt:i4>1638454</vt:i4>
      </vt:variant>
      <vt:variant>
        <vt:i4>440</vt:i4>
      </vt:variant>
      <vt:variant>
        <vt:i4>0</vt:i4>
      </vt:variant>
      <vt:variant>
        <vt:i4>5</vt:i4>
      </vt:variant>
      <vt:variant>
        <vt:lpwstr/>
      </vt:variant>
      <vt:variant>
        <vt:lpwstr>_Toc499220950</vt:lpwstr>
      </vt:variant>
      <vt:variant>
        <vt:i4>1572918</vt:i4>
      </vt:variant>
      <vt:variant>
        <vt:i4>434</vt:i4>
      </vt:variant>
      <vt:variant>
        <vt:i4>0</vt:i4>
      </vt:variant>
      <vt:variant>
        <vt:i4>5</vt:i4>
      </vt:variant>
      <vt:variant>
        <vt:lpwstr/>
      </vt:variant>
      <vt:variant>
        <vt:lpwstr>_Toc499220949</vt:lpwstr>
      </vt:variant>
      <vt:variant>
        <vt:i4>1572918</vt:i4>
      </vt:variant>
      <vt:variant>
        <vt:i4>428</vt:i4>
      </vt:variant>
      <vt:variant>
        <vt:i4>0</vt:i4>
      </vt:variant>
      <vt:variant>
        <vt:i4>5</vt:i4>
      </vt:variant>
      <vt:variant>
        <vt:lpwstr/>
      </vt:variant>
      <vt:variant>
        <vt:lpwstr>_Toc499220948</vt:lpwstr>
      </vt:variant>
      <vt:variant>
        <vt:i4>1572918</vt:i4>
      </vt:variant>
      <vt:variant>
        <vt:i4>422</vt:i4>
      </vt:variant>
      <vt:variant>
        <vt:i4>0</vt:i4>
      </vt:variant>
      <vt:variant>
        <vt:i4>5</vt:i4>
      </vt:variant>
      <vt:variant>
        <vt:lpwstr/>
      </vt:variant>
      <vt:variant>
        <vt:lpwstr>_Toc499220947</vt:lpwstr>
      </vt:variant>
      <vt:variant>
        <vt:i4>1572918</vt:i4>
      </vt:variant>
      <vt:variant>
        <vt:i4>416</vt:i4>
      </vt:variant>
      <vt:variant>
        <vt:i4>0</vt:i4>
      </vt:variant>
      <vt:variant>
        <vt:i4>5</vt:i4>
      </vt:variant>
      <vt:variant>
        <vt:lpwstr/>
      </vt:variant>
      <vt:variant>
        <vt:lpwstr>_Toc499220946</vt:lpwstr>
      </vt:variant>
      <vt:variant>
        <vt:i4>1572918</vt:i4>
      </vt:variant>
      <vt:variant>
        <vt:i4>410</vt:i4>
      </vt:variant>
      <vt:variant>
        <vt:i4>0</vt:i4>
      </vt:variant>
      <vt:variant>
        <vt:i4>5</vt:i4>
      </vt:variant>
      <vt:variant>
        <vt:lpwstr/>
      </vt:variant>
      <vt:variant>
        <vt:lpwstr>_Toc499220945</vt:lpwstr>
      </vt:variant>
      <vt:variant>
        <vt:i4>1572918</vt:i4>
      </vt:variant>
      <vt:variant>
        <vt:i4>404</vt:i4>
      </vt:variant>
      <vt:variant>
        <vt:i4>0</vt:i4>
      </vt:variant>
      <vt:variant>
        <vt:i4>5</vt:i4>
      </vt:variant>
      <vt:variant>
        <vt:lpwstr/>
      </vt:variant>
      <vt:variant>
        <vt:lpwstr>_Toc499220944</vt:lpwstr>
      </vt:variant>
      <vt:variant>
        <vt:i4>1572918</vt:i4>
      </vt:variant>
      <vt:variant>
        <vt:i4>398</vt:i4>
      </vt:variant>
      <vt:variant>
        <vt:i4>0</vt:i4>
      </vt:variant>
      <vt:variant>
        <vt:i4>5</vt:i4>
      </vt:variant>
      <vt:variant>
        <vt:lpwstr/>
      </vt:variant>
      <vt:variant>
        <vt:lpwstr>_Toc499220943</vt:lpwstr>
      </vt:variant>
      <vt:variant>
        <vt:i4>1572918</vt:i4>
      </vt:variant>
      <vt:variant>
        <vt:i4>392</vt:i4>
      </vt:variant>
      <vt:variant>
        <vt:i4>0</vt:i4>
      </vt:variant>
      <vt:variant>
        <vt:i4>5</vt:i4>
      </vt:variant>
      <vt:variant>
        <vt:lpwstr/>
      </vt:variant>
      <vt:variant>
        <vt:lpwstr>_Toc499220942</vt:lpwstr>
      </vt:variant>
      <vt:variant>
        <vt:i4>1572918</vt:i4>
      </vt:variant>
      <vt:variant>
        <vt:i4>386</vt:i4>
      </vt:variant>
      <vt:variant>
        <vt:i4>0</vt:i4>
      </vt:variant>
      <vt:variant>
        <vt:i4>5</vt:i4>
      </vt:variant>
      <vt:variant>
        <vt:lpwstr/>
      </vt:variant>
      <vt:variant>
        <vt:lpwstr>_Toc499220941</vt:lpwstr>
      </vt:variant>
      <vt:variant>
        <vt:i4>1572918</vt:i4>
      </vt:variant>
      <vt:variant>
        <vt:i4>380</vt:i4>
      </vt:variant>
      <vt:variant>
        <vt:i4>0</vt:i4>
      </vt:variant>
      <vt:variant>
        <vt:i4>5</vt:i4>
      </vt:variant>
      <vt:variant>
        <vt:lpwstr/>
      </vt:variant>
      <vt:variant>
        <vt:lpwstr>_Toc499220940</vt:lpwstr>
      </vt:variant>
      <vt:variant>
        <vt:i4>2031670</vt:i4>
      </vt:variant>
      <vt:variant>
        <vt:i4>374</vt:i4>
      </vt:variant>
      <vt:variant>
        <vt:i4>0</vt:i4>
      </vt:variant>
      <vt:variant>
        <vt:i4>5</vt:i4>
      </vt:variant>
      <vt:variant>
        <vt:lpwstr/>
      </vt:variant>
      <vt:variant>
        <vt:lpwstr>_Toc499220939</vt:lpwstr>
      </vt:variant>
      <vt:variant>
        <vt:i4>2031670</vt:i4>
      </vt:variant>
      <vt:variant>
        <vt:i4>368</vt:i4>
      </vt:variant>
      <vt:variant>
        <vt:i4>0</vt:i4>
      </vt:variant>
      <vt:variant>
        <vt:i4>5</vt:i4>
      </vt:variant>
      <vt:variant>
        <vt:lpwstr/>
      </vt:variant>
      <vt:variant>
        <vt:lpwstr>_Toc499220938</vt:lpwstr>
      </vt:variant>
      <vt:variant>
        <vt:i4>2031670</vt:i4>
      </vt:variant>
      <vt:variant>
        <vt:i4>362</vt:i4>
      </vt:variant>
      <vt:variant>
        <vt:i4>0</vt:i4>
      </vt:variant>
      <vt:variant>
        <vt:i4>5</vt:i4>
      </vt:variant>
      <vt:variant>
        <vt:lpwstr/>
      </vt:variant>
      <vt:variant>
        <vt:lpwstr>_Toc499220937</vt:lpwstr>
      </vt:variant>
      <vt:variant>
        <vt:i4>2031670</vt:i4>
      </vt:variant>
      <vt:variant>
        <vt:i4>356</vt:i4>
      </vt:variant>
      <vt:variant>
        <vt:i4>0</vt:i4>
      </vt:variant>
      <vt:variant>
        <vt:i4>5</vt:i4>
      </vt:variant>
      <vt:variant>
        <vt:lpwstr/>
      </vt:variant>
      <vt:variant>
        <vt:lpwstr>_Toc499220936</vt:lpwstr>
      </vt:variant>
      <vt:variant>
        <vt:i4>2031670</vt:i4>
      </vt:variant>
      <vt:variant>
        <vt:i4>350</vt:i4>
      </vt:variant>
      <vt:variant>
        <vt:i4>0</vt:i4>
      </vt:variant>
      <vt:variant>
        <vt:i4>5</vt:i4>
      </vt:variant>
      <vt:variant>
        <vt:lpwstr/>
      </vt:variant>
      <vt:variant>
        <vt:lpwstr>_Toc499220935</vt:lpwstr>
      </vt:variant>
      <vt:variant>
        <vt:i4>2031670</vt:i4>
      </vt:variant>
      <vt:variant>
        <vt:i4>344</vt:i4>
      </vt:variant>
      <vt:variant>
        <vt:i4>0</vt:i4>
      </vt:variant>
      <vt:variant>
        <vt:i4>5</vt:i4>
      </vt:variant>
      <vt:variant>
        <vt:lpwstr/>
      </vt:variant>
      <vt:variant>
        <vt:lpwstr>_Toc499220934</vt:lpwstr>
      </vt:variant>
      <vt:variant>
        <vt:i4>2031670</vt:i4>
      </vt:variant>
      <vt:variant>
        <vt:i4>338</vt:i4>
      </vt:variant>
      <vt:variant>
        <vt:i4>0</vt:i4>
      </vt:variant>
      <vt:variant>
        <vt:i4>5</vt:i4>
      </vt:variant>
      <vt:variant>
        <vt:lpwstr/>
      </vt:variant>
      <vt:variant>
        <vt:lpwstr>_Toc499220933</vt:lpwstr>
      </vt:variant>
      <vt:variant>
        <vt:i4>2031670</vt:i4>
      </vt:variant>
      <vt:variant>
        <vt:i4>332</vt:i4>
      </vt:variant>
      <vt:variant>
        <vt:i4>0</vt:i4>
      </vt:variant>
      <vt:variant>
        <vt:i4>5</vt:i4>
      </vt:variant>
      <vt:variant>
        <vt:lpwstr/>
      </vt:variant>
      <vt:variant>
        <vt:lpwstr>_Toc499220932</vt:lpwstr>
      </vt:variant>
      <vt:variant>
        <vt:i4>2031670</vt:i4>
      </vt:variant>
      <vt:variant>
        <vt:i4>326</vt:i4>
      </vt:variant>
      <vt:variant>
        <vt:i4>0</vt:i4>
      </vt:variant>
      <vt:variant>
        <vt:i4>5</vt:i4>
      </vt:variant>
      <vt:variant>
        <vt:lpwstr/>
      </vt:variant>
      <vt:variant>
        <vt:lpwstr>_Toc499220931</vt:lpwstr>
      </vt:variant>
      <vt:variant>
        <vt:i4>2031670</vt:i4>
      </vt:variant>
      <vt:variant>
        <vt:i4>320</vt:i4>
      </vt:variant>
      <vt:variant>
        <vt:i4>0</vt:i4>
      </vt:variant>
      <vt:variant>
        <vt:i4>5</vt:i4>
      </vt:variant>
      <vt:variant>
        <vt:lpwstr/>
      </vt:variant>
      <vt:variant>
        <vt:lpwstr>_Toc499220930</vt:lpwstr>
      </vt:variant>
      <vt:variant>
        <vt:i4>1966134</vt:i4>
      </vt:variant>
      <vt:variant>
        <vt:i4>314</vt:i4>
      </vt:variant>
      <vt:variant>
        <vt:i4>0</vt:i4>
      </vt:variant>
      <vt:variant>
        <vt:i4>5</vt:i4>
      </vt:variant>
      <vt:variant>
        <vt:lpwstr/>
      </vt:variant>
      <vt:variant>
        <vt:lpwstr>_Toc499220929</vt:lpwstr>
      </vt:variant>
      <vt:variant>
        <vt:i4>1966134</vt:i4>
      </vt:variant>
      <vt:variant>
        <vt:i4>308</vt:i4>
      </vt:variant>
      <vt:variant>
        <vt:i4>0</vt:i4>
      </vt:variant>
      <vt:variant>
        <vt:i4>5</vt:i4>
      </vt:variant>
      <vt:variant>
        <vt:lpwstr/>
      </vt:variant>
      <vt:variant>
        <vt:lpwstr>_Toc499220928</vt:lpwstr>
      </vt:variant>
      <vt:variant>
        <vt:i4>1966134</vt:i4>
      </vt:variant>
      <vt:variant>
        <vt:i4>302</vt:i4>
      </vt:variant>
      <vt:variant>
        <vt:i4>0</vt:i4>
      </vt:variant>
      <vt:variant>
        <vt:i4>5</vt:i4>
      </vt:variant>
      <vt:variant>
        <vt:lpwstr/>
      </vt:variant>
      <vt:variant>
        <vt:lpwstr>_Toc499220927</vt:lpwstr>
      </vt:variant>
      <vt:variant>
        <vt:i4>1966134</vt:i4>
      </vt:variant>
      <vt:variant>
        <vt:i4>296</vt:i4>
      </vt:variant>
      <vt:variant>
        <vt:i4>0</vt:i4>
      </vt:variant>
      <vt:variant>
        <vt:i4>5</vt:i4>
      </vt:variant>
      <vt:variant>
        <vt:lpwstr/>
      </vt:variant>
      <vt:variant>
        <vt:lpwstr>_Toc499220926</vt:lpwstr>
      </vt:variant>
      <vt:variant>
        <vt:i4>1966134</vt:i4>
      </vt:variant>
      <vt:variant>
        <vt:i4>290</vt:i4>
      </vt:variant>
      <vt:variant>
        <vt:i4>0</vt:i4>
      </vt:variant>
      <vt:variant>
        <vt:i4>5</vt:i4>
      </vt:variant>
      <vt:variant>
        <vt:lpwstr/>
      </vt:variant>
      <vt:variant>
        <vt:lpwstr>_Toc499220925</vt:lpwstr>
      </vt:variant>
      <vt:variant>
        <vt:i4>1966134</vt:i4>
      </vt:variant>
      <vt:variant>
        <vt:i4>284</vt:i4>
      </vt:variant>
      <vt:variant>
        <vt:i4>0</vt:i4>
      </vt:variant>
      <vt:variant>
        <vt:i4>5</vt:i4>
      </vt:variant>
      <vt:variant>
        <vt:lpwstr/>
      </vt:variant>
      <vt:variant>
        <vt:lpwstr>_Toc499220924</vt:lpwstr>
      </vt:variant>
      <vt:variant>
        <vt:i4>1966134</vt:i4>
      </vt:variant>
      <vt:variant>
        <vt:i4>278</vt:i4>
      </vt:variant>
      <vt:variant>
        <vt:i4>0</vt:i4>
      </vt:variant>
      <vt:variant>
        <vt:i4>5</vt:i4>
      </vt:variant>
      <vt:variant>
        <vt:lpwstr/>
      </vt:variant>
      <vt:variant>
        <vt:lpwstr>_Toc499220923</vt:lpwstr>
      </vt:variant>
      <vt:variant>
        <vt:i4>1966134</vt:i4>
      </vt:variant>
      <vt:variant>
        <vt:i4>272</vt:i4>
      </vt:variant>
      <vt:variant>
        <vt:i4>0</vt:i4>
      </vt:variant>
      <vt:variant>
        <vt:i4>5</vt:i4>
      </vt:variant>
      <vt:variant>
        <vt:lpwstr/>
      </vt:variant>
      <vt:variant>
        <vt:lpwstr>_Toc499220922</vt:lpwstr>
      </vt:variant>
      <vt:variant>
        <vt:i4>1966134</vt:i4>
      </vt:variant>
      <vt:variant>
        <vt:i4>266</vt:i4>
      </vt:variant>
      <vt:variant>
        <vt:i4>0</vt:i4>
      </vt:variant>
      <vt:variant>
        <vt:i4>5</vt:i4>
      </vt:variant>
      <vt:variant>
        <vt:lpwstr/>
      </vt:variant>
      <vt:variant>
        <vt:lpwstr>_Toc499220921</vt:lpwstr>
      </vt:variant>
      <vt:variant>
        <vt:i4>1966134</vt:i4>
      </vt:variant>
      <vt:variant>
        <vt:i4>260</vt:i4>
      </vt:variant>
      <vt:variant>
        <vt:i4>0</vt:i4>
      </vt:variant>
      <vt:variant>
        <vt:i4>5</vt:i4>
      </vt:variant>
      <vt:variant>
        <vt:lpwstr/>
      </vt:variant>
      <vt:variant>
        <vt:lpwstr>_Toc499220920</vt:lpwstr>
      </vt:variant>
      <vt:variant>
        <vt:i4>1900598</vt:i4>
      </vt:variant>
      <vt:variant>
        <vt:i4>254</vt:i4>
      </vt:variant>
      <vt:variant>
        <vt:i4>0</vt:i4>
      </vt:variant>
      <vt:variant>
        <vt:i4>5</vt:i4>
      </vt:variant>
      <vt:variant>
        <vt:lpwstr/>
      </vt:variant>
      <vt:variant>
        <vt:lpwstr>_Toc499220919</vt:lpwstr>
      </vt:variant>
      <vt:variant>
        <vt:i4>1900598</vt:i4>
      </vt:variant>
      <vt:variant>
        <vt:i4>248</vt:i4>
      </vt:variant>
      <vt:variant>
        <vt:i4>0</vt:i4>
      </vt:variant>
      <vt:variant>
        <vt:i4>5</vt:i4>
      </vt:variant>
      <vt:variant>
        <vt:lpwstr/>
      </vt:variant>
      <vt:variant>
        <vt:lpwstr>_Toc499220918</vt:lpwstr>
      </vt:variant>
      <vt:variant>
        <vt:i4>1900598</vt:i4>
      </vt:variant>
      <vt:variant>
        <vt:i4>242</vt:i4>
      </vt:variant>
      <vt:variant>
        <vt:i4>0</vt:i4>
      </vt:variant>
      <vt:variant>
        <vt:i4>5</vt:i4>
      </vt:variant>
      <vt:variant>
        <vt:lpwstr/>
      </vt:variant>
      <vt:variant>
        <vt:lpwstr>_Toc499220917</vt:lpwstr>
      </vt:variant>
      <vt:variant>
        <vt:i4>1900598</vt:i4>
      </vt:variant>
      <vt:variant>
        <vt:i4>236</vt:i4>
      </vt:variant>
      <vt:variant>
        <vt:i4>0</vt:i4>
      </vt:variant>
      <vt:variant>
        <vt:i4>5</vt:i4>
      </vt:variant>
      <vt:variant>
        <vt:lpwstr/>
      </vt:variant>
      <vt:variant>
        <vt:lpwstr>_Toc499220916</vt:lpwstr>
      </vt:variant>
      <vt:variant>
        <vt:i4>1900598</vt:i4>
      </vt:variant>
      <vt:variant>
        <vt:i4>230</vt:i4>
      </vt:variant>
      <vt:variant>
        <vt:i4>0</vt:i4>
      </vt:variant>
      <vt:variant>
        <vt:i4>5</vt:i4>
      </vt:variant>
      <vt:variant>
        <vt:lpwstr/>
      </vt:variant>
      <vt:variant>
        <vt:lpwstr>_Toc499220915</vt:lpwstr>
      </vt:variant>
      <vt:variant>
        <vt:i4>1900598</vt:i4>
      </vt:variant>
      <vt:variant>
        <vt:i4>224</vt:i4>
      </vt:variant>
      <vt:variant>
        <vt:i4>0</vt:i4>
      </vt:variant>
      <vt:variant>
        <vt:i4>5</vt:i4>
      </vt:variant>
      <vt:variant>
        <vt:lpwstr/>
      </vt:variant>
      <vt:variant>
        <vt:lpwstr>_Toc499220914</vt:lpwstr>
      </vt:variant>
      <vt:variant>
        <vt:i4>1900598</vt:i4>
      </vt:variant>
      <vt:variant>
        <vt:i4>218</vt:i4>
      </vt:variant>
      <vt:variant>
        <vt:i4>0</vt:i4>
      </vt:variant>
      <vt:variant>
        <vt:i4>5</vt:i4>
      </vt:variant>
      <vt:variant>
        <vt:lpwstr/>
      </vt:variant>
      <vt:variant>
        <vt:lpwstr>_Toc499220913</vt:lpwstr>
      </vt:variant>
      <vt:variant>
        <vt:i4>1900598</vt:i4>
      </vt:variant>
      <vt:variant>
        <vt:i4>212</vt:i4>
      </vt:variant>
      <vt:variant>
        <vt:i4>0</vt:i4>
      </vt:variant>
      <vt:variant>
        <vt:i4>5</vt:i4>
      </vt:variant>
      <vt:variant>
        <vt:lpwstr/>
      </vt:variant>
      <vt:variant>
        <vt:lpwstr>_Toc499220912</vt:lpwstr>
      </vt:variant>
      <vt:variant>
        <vt:i4>1900598</vt:i4>
      </vt:variant>
      <vt:variant>
        <vt:i4>206</vt:i4>
      </vt:variant>
      <vt:variant>
        <vt:i4>0</vt:i4>
      </vt:variant>
      <vt:variant>
        <vt:i4>5</vt:i4>
      </vt:variant>
      <vt:variant>
        <vt:lpwstr/>
      </vt:variant>
      <vt:variant>
        <vt:lpwstr>_Toc499220911</vt:lpwstr>
      </vt:variant>
      <vt:variant>
        <vt:i4>1900598</vt:i4>
      </vt:variant>
      <vt:variant>
        <vt:i4>200</vt:i4>
      </vt:variant>
      <vt:variant>
        <vt:i4>0</vt:i4>
      </vt:variant>
      <vt:variant>
        <vt:i4>5</vt:i4>
      </vt:variant>
      <vt:variant>
        <vt:lpwstr/>
      </vt:variant>
      <vt:variant>
        <vt:lpwstr>_Toc499220910</vt:lpwstr>
      </vt:variant>
      <vt:variant>
        <vt:i4>1835062</vt:i4>
      </vt:variant>
      <vt:variant>
        <vt:i4>194</vt:i4>
      </vt:variant>
      <vt:variant>
        <vt:i4>0</vt:i4>
      </vt:variant>
      <vt:variant>
        <vt:i4>5</vt:i4>
      </vt:variant>
      <vt:variant>
        <vt:lpwstr/>
      </vt:variant>
      <vt:variant>
        <vt:lpwstr>_Toc499220909</vt:lpwstr>
      </vt:variant>
      <vt:variant>
        <vt:i4>1835062</vt:i4>
      </vt:variant>
      <vt:variant>
        <vt:i4>188</vt:i4>
      </vt:variant>
      <vt:variant>
        <vt:i4>0</vt:i4>
      </vt:variant>
      <vt:variant>
        <vt:i4>5</vt:i4>
      </vt:variant>
      <vt:variant>
        <vt:lpwstr/>
      </vt:variant>
      <vt:variant>
        <vt:lpwstr>_Toc499220908</vt:lpwstr>
      </vt:variant>
      <vt:variant>
        <vt:i4>1835062</vt:i4>
      </vt:variant>
      <vt:variant>
        <vt:i4>182</vt:i4>
      </vt:variant>
      <vt:variant>
        <vt:i4>0</vt:i4>
      </vt:variant>
      <vt:variant>
        <vt:i4>5</vt:i4>
      </vt:variant>
      <vt:variant>
        <vt:lpwstr/>
      </vt:variant>
      <vt:variant>
        <vt:lpwstr>_Toc499220907</vt:lpwstr>
      </vt:variant>
      <vt:variant>
        <vt:i4>1835062</vt:i4>
      </vt:variant>
      <vt:variant>
        <vt:i4>176</vt:i4>
      </vt:variant>
      <vt:variant>
        <vt:i4>0</vt:i4>
      </vt:variant>
      <vt:variant>
        <vt:i4>5</vt:i4>
      </vt:variant>
      <vt:variant>
        <vt:lpwstr/>
      </vt:variant>
      <vt:variant>
        <vt:lpwstr>_Toc499220906</vt:lpwstr>
      </vt:variant>
      <vt:variant>
        <vt:i4>1835062</vt:i4>
      </vt:variant>
      <vt:variant>
        <vt:i4>170</vt:i4>
      </vt:variant>
      <vt:variant>
        <vt:i4>0</vt:i4>
      </vt:variant>
      <vt:variant>
        <vt:i4>5</vt:i4>
      </vt:variant>
      <vt:variant>
        <vt:lpwstr/>
      </vt:variant>
      <vt:variant>
        <vt:lpwstr>_Toc499220905</vt:lpwstr>
      </vt:variant>
      <vt:variant>
        <vt:i4>1835062</vt:i4>
      </vt:variant>
      <vt:variant>
        <vt:i4>164</vt:i4>
      </vt:variant>
      <vt:variant>
        <vt:i4>0</vt:i4>
      </vt:variant>
      <vt:variant>
        <vt:i4>5</vt:i4>
      </vt:variant>
      <vt:variant>
        <vt:lpwstr/>
      </vt:variant>
      <vt:variant>
        <vt:lpwstr>_Toc499220904</vt:lpwstr>
      </vt:variant>
      <vt:variant>
        <vt:i4>1835062</vt:i4>
      </vt:variant>
      <vt:variant>
        <vt:i4>158</vt:i4>
      </vt:variant>
      <vt:variant>
        <vt:i4>0</vt:i4>
      </vt:variant>
      <vt:variant>
        <vt:i4>5</vt:i4>
      </vt:variant>
      <vt:variant>
        <vt:lpwstr/>
      </vt:variant>
      <vt:variant>
        <vt:lpwstr>_Toc499220903</vt:lpwstr>
      </vt:variant>
      <vt:variant>
        <vt:i4>1835062</vt:i4>
      </vt:variant>
      <vt:variant>
        <vt:i4>152</vt:i4>
      </vt:variant>
      <vt:variant>
        <vt:i4>0</vt:i4>
      </vt:variant>
      <vt:variant>
        <vt:i4>5</vt:i4>
      </vt:variant>
      <vt:variant>
        <vt:lpwstr/>
      </vt:variant>
      <vt:variant>
        <vt:lpwstr>_Toc499220902</vt:lpwstr>
      </vt:variant>
      <vt:variant>
        <vt:i4>1835062</vt:i4>
      </vt:variant>
      <vt:variant>
        <vt:i4>146</vt:i4>
      </vt:variant>
      <vt:variant>
        <vt:i4>0</vt:i4>
      </vt:variant>
      <vt:variant>
        <vt:i4>5</vt:i4>
      </vt:variant>
      <vt:variant>
        <vt:lpwstr/>
      </vt:variant>
      <vt:variant>
        <vt:lpwstr>_Toc499220901</vt:lpwstr>
      </vt:variant>
      <vt:variant>
        <vt:i4>1835062</vt:i4>
      </vt:variant>
      <vt:variant>
        <vt:i4>140</vt:i4>
      </vt:variant>
      <vt:variant>
        <vt:i4>0</vt:i4>
      </vt:variant>
      <vt:variant>
        <vt:i4>5</vt:i4>
      </vt:variant>
      <vt:variant>
        <vt:lpwstr/>
      </vt:variant>
      <vt:variant>
        <vt:lpwstr>_Toc499220900</vt:lpwstr>
      </vt:variant>
      <vt:variant>
        <vt:i4>1376311</vt:i4>
      </vt:variant>
      <vt:variant>
        <vt:i4>134</vt:i4>
      </vt:variant>
      <vt:variant>
        <vt:i4>0</vt:i4>
      </vt:variant>
      <vt:variant>
        <vt:i4>5</vt:i4>
      </vt:variant>
      <vt:variant>
        <vt:lpwstr/>
      </vt:variant>
      <vt:variant>
        <vt:lpwstr>_Toc499220899</vt:lpwstr>
      </vt:variant>
      <vt:variant>
        <vt:i4>1376311</vt:i4>
      </vt:variant>
      <vt:variant>
        <vt:i4>128</vt:i4>
      </vt:variant>
      <vt:variant>
        <vt:i4>0</vt:i4>
      </vt:variant>
      <vt:variant>
        <vt:i4>5</vt:i4>
      </vt:variant>
      <vt:variant>
        <vt:lpwstr/>
      </vt:variant>
      <vt:variant>
        <vt:lpwstr>_Toc499220898</vt:lpwstr>
      </vt:variant>
      <vt:variant>
        <vt:i4>1376311</vt:i4>
      </vt:variant>
      <vt:variant>
        <vt:i4>122</vt:i4>
      </vt:variant>
      <vt:variant>
        <vt:i4>0</vt:i4>
      </vt:variant>
      <vt:variant>
        <vt:i4>5</vt:i4>
      </vt:variant>
      <vt:variant>
        <vt:lpwstr/>
      </vt:variant>
      <vt:variant>
        <vt:lpwstr>_Toc499220897</vt:lpwstr>
      </vt:variant>
      <vt:variant>
        <vt:i4>1376311</vt:i4>
      </vt:variant>
      <vt:variant>
        <vt:i4>116</vt:i4>
      </vt:variant>
      <vt:variant>
        <vt:i4>0</vt:i4>
      </vt:variant>
      <vt:variant>
        <vt:i4>5</vt:i4>
      </vt:variant>
      <vt:variant>
        <vt:lpwstr/>
      </vt:variant>
      <vt:variant>
        <vt:lpwstr>_Toc499220896</vt:lpwstr>
      </vt:variant>
      <vt:variant>
        <vt:i4>1376311</vt:i4>
      </vt:variant>
      <vt:variant>
        <vt:i4>110</vt:i4>
      </vt:variant>
      <vt:variant>
        <vt:i4>0</vt:i4>
      </vt:variant>
      <vt:variant>
        <vt:i4>5</vt:i4>
      </vt:variant>
      <vt:variant>
        <vt:lpwstr/>
      </vt:variant>
      <vt:variant>
        <vt:lpwstr>_Toc499220895</vt:lpwstr>
      </vt:variant>
      <vt:variant>
        <vt:i4>1376311</vt:i4>
      </vt:variant>
      <vt:variant>
        <vt:i4>104</vt:i4>
      </vt:variant>
      <vt:variant>
        <vt:i4>0</vt:i4>
      </vt:variant>
      <vt:variant>
        <vt:i4>5</vt:i4>
      </vt:variant>
      <vt:variant>
        <vt:lpwstr/>
      </vt:variant>
      <vt:variant>
        <vt:lpwstr>_Toc499220894</vt:lpwstr>
      </vt:variant>
      <vt:variant>
        <vt:i4>1376311</vt:i4>
      </vt:variant>
      <vt:variant>
        <vt:i4>98</vt:i4>
      </vt:variant>
      <vt:variant>
        <vt:i4>0</vt:i4>
      </vt:variant>
      <vt:variant>
        <vt:i4>5</vt:i4>
      </vt:variant>
      <vt:variant>
        <vt:lpwstr/>
      </vt:variant>
      <vt:variant>
        <vt:lpwstr>_Toc499220893</vt:lpwstr>
      </vt:variant>
      <vt:variant>
        <vt:i4>1376311</vt:i4>
      </vt:variant>
      <vt:variant>
        <vt:i4>92</vt:i4>
      </vt:variant>
      <vt:variant>
        <vt:i4>0</vt:i4>
      </vt:variant>
      <vt:variant>
        <vt:i4>5</vt:i4>
      </vt:variant>
      <vt:variant>
        <vt:lpwstr/>
      </vt:variant>
      <vt:variant>
        <vt:lpwstr>_Toc499220892</vt:lpwstr>
      </vt:variant>
      <vt:variant>
        <vt:i4>1376311</vt:i4>
      </vt:variant>
      <vt:variant>
        <vt:i4>86</vt:i4>
      </vt:variant>
      <vt:variant>
        <vt:i4>0</vt:i4>
      </vt:variant>
      <vt:variant>
        <vt:i4>5</vt:i4>
      </vt:variant>
      <vt:variant>
        <vt:lpwstr/>
      </vt:variant>
      <vt:variant>
        <vt:lpwstr>_Toc499220891</vt:lpwstr>
      </vt:variant>
      <vt:variant>
        <vt:i4>1376311</vt:i4>
      </vt:variant>
      <vt:variant>
        <vt:i4>80</vt:i4>
      </vt:variant>
      <vt:variant>
        <vt:i4>0</vt:i4>
      </vt:variant>
      <vt:variant>
        <vt:i4>5</vt:i4>
      </vt:variant>
      <vt:variant>
        <vt:lpwstr/>
      </vt:variant>
      <vt:variant>
        <vt:lpwstr>_Toc499220890</vt:lpwstr>
      </vt:variant>
      <vt:variant>
        <vt:i4>1310775</vt:i4>
      </vt:variant>
      <vt:variant>
        <vt:i4>74</vt:i4>
      </vt:variant>
      <vt:variant>
        <vt:i4>0</vt:i4>
      </vt:variant>
      <vt:variant>
        <vt:i4>5</vt:i4>
      </vt:variant>
      <vt:variant>
        <vt:lpwstr/>
      </vt:variant>
      <vt:variant>
        <vt:lpwstr>_Toc499220889</vt:lpwstr>
      </vt:variant>
      <vt:variant>
        <vt:i4>1310775</vt:i4>
      </vt:variant>
      <vt:variant>
        <vt:i4>68</vt:i4>
      </vt:variant>
      <vt:variant>
        <vt:i4>0</vt:i4>
      </vt:variant>
      <vt:variant>
        <vt:i4>5</vt:i4>
      </vt:variant>
      <vt:variant>
        <vt:lpwstr/>
      </vt:variant>
      <vt:variant>
        <vt:lpwstr>_Toc499220888</vt:lpwstr>
      </vt:variant>
      <vt:variant>
        <vt:i4>1310775</vt:i4>
      </vt:variant>
      <vt:variant>
        <vt:i4>62</vt:i4>
      </vt:variant>
      <vt:variant>
        <vt:i4>0</vt:i4>
      </vt:variant>
      <vt:variant>
        <vt:i4>5</vt:i4>
      </vt:variant>
      <vt:variant>
        <vt:lpwstr/>
      </vt:variant>
      <vt:variant>
        <vt:lpwstr>_Toc499220887</vt:lpwstr>
      </vt:variant>
      <vt:variant>
        <vt:i4>1310775</vt:i4>
      </vt:variant>
      <vt:variant>
        <vt:i4>56</vt:i4>
      </vt:variant>
      <vt:variant>
        <vt:i4>0</vt:i4>
      </vt:variant>
      <vt:variant>
        <vt:i4>5</vt:i4>
      </vt:variant>
      <vt:variant>
        <vt:lpwstr/>
      </vt:variant>
      <vt:variant>
        <vt:lpwstr>_Toc499220886</vt:lpwstr>
      </vt:variant>
      <vt:variant>
        <vt:i4>1310775</vt:i4>
      </vt:variant>
      <vt:variant>
        <vt:i4>50</vt:i4>
      </vt:variant>
      <vt:variant>
        <vt:i4>0</vt:i4>
      </vt:variant>
      <vt:variant>
        <vt:i4>5</vt:i4>
      </vt:variant>
      <vt:variant>
        <vt:lpwstr/>
      </vt:variant>
      <vt:variant>
        <vt:lpwstr>_Toc499220885</vt:lpwstr>
      </vt:variant>
      <vt:variant>
        <vt:i4>1310775</vt:i4>
      </vt:variant>
      <vt:variant>
        <vt:i4>44</vt:i4>
      </vt:variant>
      <vt:variant>
        <vt:i4>0</vt:i4>
      </vt:variant>
      <vt:variant>
        <vt:i4>5</vt:i4>
      </vt:variant>
      <vt:variant>
        <vt:lpwstr/>
      </vt:variant>
      <vt:variant>
        <vt:lpwstr>_Toc499220884</vt:lpwstr>
      </vt:variant>
      <vt:variant>
        <vt:i4>1310775</vt:i4>
      </vt:variant>
      <vt:variant>
        <vt:i4>38</vt:i4>
      </vt:variant>
      <vt:variant>
        <vt:i4>0</vt:i4>
      </vt:variant>
      <vt:variant>
        <vt:i4>5</vt:i4>
      </vt:variant>
      <vt:variant>
        <vt:lpwstr/>
      </vt:variant>
      <vt:variant>
        <vt:lpwstr>_Toc499220883</vt:lpwstr>
      </vt:variant>
      <vt:variant>
        <vt:i4>1310775</vt:i4>
      </vt:variant>
      <vt:variant>
        <vt:i4>32</vt:i4>
      </vt:variant>
      <vt:variant>
        <vt:i4>0</vt:i4>
      </vt:variant>
      <vt:variant>
        <vt:i4>5</vt:i4>
      </vt:variant>
      <vt:variant>
        <vt:lpwstr/>
      </vt:variant>
      <vt:variant>
        <vt:lpwstr>_Toc499220882</vt:lpwstr>
      </vt:variant>
      <vt:variant>
        <vt:i4>1310775</vt:i4>
      </vt:variant>
      <vt:variant>
        <vt:i4>26</vt:i4>
      </vt:variant>
      <vt:variant>
        <vt:i4>0</vt:i4>
      </vt:variant>
      <vt:variant>
        <vt:i4>5</vt:i4>
      </vt:variant>
      <vt:variant>
        <vt:lpwstr/>
      </vt:variant>
      <vt:variant>
        <vt:lpwstr>_Toc499220881</vt:lpwstr>
      </vt:variant>
      <vt:variant>
        <vt:i4>1310775</vt:i4>
      </vt:variant>
      <vt:variant>
        <vt:i4>20</vt:i4>
      </vt:variant>
      <vt:variant>
        <vt:i4>0</vt:i4>
      </vt:variant>
      <vt:variant>
        <vt:i4>5</vt:i4>
      </vt:variant>
      <vt:variant>
        <vt:lpwstr/>
      </vt:variant>
      <vt:variant>
        <vt:lpwstr>_Toc499220880</vt:lpwstr>
      </vt:variant>
      <vt:variant>
        <vt:i4>1769527</vt:i4>
      </vt:variant>
      <vt:variant>
        <vt:i4>14</vt:i4>
      </vt:variant>
      <vt:variant>
        <vt:i4>0</vt:i4>
      </vt:variant>
      <vt:variant>
        <vt:i4>5</vt:i4>
      </vt:variant>
      <vt:variant>
        <vt:lpwstr/>
      </vt:variant>
      <vt:variant>
        <vt:lpwstr>_Toc499220879</vt:lpwstr>
      </vt:variant>
      <vt:variant>
        <vt:i4>1769527</vt:i4>
      </vt:variant>
      <vt:variant>
        <vt:i4>8</vt:i4>
      </vt:variant>
      <vt:variant>
        <vt:i4>0</vt:i4>
      </vt:variant>
      <vt:variant>
        <vt:i4>5</vt:i4>
      </vt:variant>
      <vt:variant>
        <vt:lpwstr/>
      </vt:variant>
      <vt:variant>
        <vt:lpwstr>_Toc499220878</vt:lpwstr>
      </vt:variant>
      <vt:variant>
        <vt:i4>1769527</vt:i4>
      </vt:variant>
      <vt:variant>
        <vt:i4>2</vt:i4>
      </vt:variant>
      <vt:variant>
        <vt:i4>0</vt:i4>
      </vt:variant>
      <vt:variant>
        <vt:i4>5</vt:i4>
      </vt:variant>
      <vt:variant>
        <vt:lpwstr/>
      </vt:variant>
      <vt:variant>
        <vt:lpwstr>_Toc499220877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Monsu</dc:creator>
  <cp:keywords/>
  <dc:description/>
  <cp:lastModifiedBy>Luca Mercuri</cp:lastModifiedBy>
  <cp:revision>2</cp:revision>
  <cp:lastPrinted>2018-12-17T11:32:00Z</cp:lastPrinted>
  <dcterms:created xsi:type="dcterms:W3CDTF">2018-12-17T14:51:00Z</dcterms:created>
  <dcterms:modified xsi:type="dcterms:W3CDTF">2018-12-17T14:51:00Z</dcterms:modified>
</cp:coreProperties>
</file>