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A9" w:rsidRPr="00217DBA" w:rsidRDefault="001E69A9" w:rsidP="001E69A9">
      <w:pPr>
        <w:pStyle w:val="rsporgente"/>
        <w:jc w:val="right"/>
        <w:rPr>
          <w:rFonts w:ascii="Arial" w:hAnsi="Arial" w:cs="Arial"/>
          <w:b/>
          <w:bCs/>
          <w:sz w:val="22"/>
          <w:szCs w:val="22"/>
        </w:rPr>
      </w:pPr>
      <w:r w:rsidRPr="00217DBA">
        <w:rPr>
          <w:rFonts w:ascii="Arial" w:hAnsi="Arial" w:cs="Arial"/>
          <w:b/>
          <w:bCs/>
          <w:sz w:val="22"/>
          <w:szCs w:val="22"/>
        </w:rPr>
        <w:t>ALLEGATO  “A”</w:t>
      </w:r>
    </w:p>
    <w:p w:rsidR="001E69A9" w:rsidRDefault="001E69A9" w:rsidP="001E69A9">
      <w:pPr>
        <w:rPr>
          <w:rFonts w:ascii="Arial" w:hAnsi="Arial" w:cs="Arial"/>
          <w:lang w:eastAsia="it-IT"/>
        </w:rPr>
      </w:pPr>
    </w:p>
    <w:p w:rsidR="00A05439" w:rsidRPr="00217DBA" w:rsidRDefault="00A05439" w:rsidP="001E69A9">
      <w:pPr>
        <w:rPr>
          <w:rFonts w:ascii="Arial" w:hAnsi="Arial" w:cs="Arial"/>
          <w:lang w:eastAsia="it-IT"/>
        </w:rPr>
      </w:pPr>
    </w:p>
    <w:p w:rsidR="001E69A9" w:rsidRPr="00217DBA" w:rsidRDefault="001E69A9" w:rsidP="001E69A9">
      <w:pPr>
        <w:jc w:val="both"/>
        <w:rPr>
          <w:rFonts w:ascii="Arial" w:hAnsi="Arial" w:cs="Arial"/>
          <w:b/>
          <w:caps/>
          <w:lang w:eastAsia="it-IT"/>
        </w:rPr>
      </w:pPr>
      <w:r w:rsidRPr="00CB4AED">
        <w:rPr>
          <w:rFonts w:ascii="Arial" w:hAnsi="Arial" w:cs="Arial"/>
          <w:b/>
          <w:caps/>
          <w:lang w:eastAsia="it-IT"/>
        </w:rPr>
        <w:t>DGR n. 2</w:t>
      </w:r>
      <w:r w:rsidR="001F3334">
        <w:rPr>
          <w:rFonts w:ascii="Arial" w:hAnsi="Arial" w:cs="Arial"/>
          <w:b/>
          <w:caps/>
          <w:lang w:eastAsia="it-IT"/>
        </w:rPr>
        <w:t>68</w:t>
      </w:r>
      <w:r w:rsidRPr="00CB4AED">
        <w:rPr>
          <w:rFonts w:ascii="Arial" w:hAnsi="Arial" w:cs="Arial"/>
          <w:b/>
          <w:caps/>
          <w:lang w:eastAsia="it-IT"/>
        </w:rPr>
        <w:t>/201</w:t>
      </w:r>
      <w:r w:rsidR="001F3334">
        <w:rPr>
          <w:rFonts w:ascii="Arial" w:hAnsi="Arial" w:cs="Arial"/>
          <w:b/>
          <w:caps/>
          <w:lang w:eastAsia="it-IT"/>
        </w:rPr>
        <w:t>7</w:t>
      </w:r>
      <w:r w:rsidRPr="00CB4AED">
        <w:rPr>
          <w:rFonts w:ascii="Arial" w:hAnsi="Arial" w:cs="Arial"/>
          <w:b/>
          <w:caps/>
          <w:lang w:eastAsia="it-IT"/>
        </w:rPr>
        <w:t>. Modalità e tempi di attuazione del progetto “Servizi di Sollievo</w:t>
      </w:r>
      <w:r w:rsidRPr="00217DBA">
        <w:rPr>
          <w:rFonts w:ascii="Arial" w:hAnsi="Arial" w:cs="Arial"/>
          <w:b/>
          <w:caps/>
          <w:lang w:eastAsia="it-IT"/>
        </w:rPr>
        <w:t>” in favore di persone con problemi di salute mentale e delle loro famiglie</w:t>
      </w:r>
      <w:r>
        <w:rPr>
          <w:rFonts w:ascii="Arial" w:hAnsi="Arial" w:cs="Arial"/>
          <w:b/>
          <w:caps/>
          <w:lang w:eastAsia="it-IT"/>
        </w:rPr>
        <w:t xml:space="preserve"> </w:t>
      </w:r>
      <w:r w:rsidR="00177B3B">
        <w:rPr>
          <w:rFonts w:ascii="Arial" w:hAnsi="Arial" w:cs="Arial"/>
          <w:b/>
          <w:caps/>
          <w:lang w:eastAsia="it-IT"/>
        </w:rPr>
        <w:t>-</w:t>
      </w:r>
      <w:r>
        <w:rPr>
          <w:rFonts w:ascii="Arial" w:hAnsi="Arial" w:cs="Arial"/>
          <w:b/>
          <w:caps/>
          <w:lang w:eastAsia="it-IT"/>
        </w:rPr>
        <w:t xml:space="preserve"> </w:t>
      </w:r>
      <w:r w:rsidR="00177B3B">
        <w:rPr>
          <w:rFonts w:ascii="Arial" w:hAnsi="Arial" w:cs="Arial"/>
          <w:b/>
          <w:caps/>
          <w:lang w:eastAsia="it-IT"/>
        </w:rPr>
        <w:t>ANNUALITA’</w:t>
      </w:r>
      <w:r>
        <w:rPr>
          <w:rFonts w:ascii="Arial" w:hAnsi="Arial" w:cs="Arial"/>
          <w:b/>
          <w:caps/>
          <w:lang w:eastAsia="it-IT"/>
        </w:rPr>
        <w:t xml:space="preserve"> 201</w:t>
      </w:r>
      <w:r w:rsidR="001F3334">
        <w:rPr>
          <w:rFonts w:ascii="Arial" w:hAnsi="Arial" w:cs="Arial"/>
          <w:b/>
          <w:caps/>
          <w:lang w:eastAsia="it-IT"/>
        </w:rPr>
        <w:t>7</w:t>
      </w:r>
      <w:r w:rsidR="00177B3B">
        <w:rPr>
          <w:rFonts w:ascii="Arial" w:hAnsi="Arial" w:cs="Arial"/>
          <w:b/>
          <w:caps/>
          <w:lang w:eastAsia="it-IT"/>
        </w:rPr>
        <w:t xml:space="preserve"> e </w:t>
      </w:r>
      <w:r w:rsidR="001F3334">
        <w:rPr>
          <w:rFonts w:ascii="Arial" w:hAnsi="Arial" w:cs="Arial"/>
          <w:b/>
          <w:caps/>
          <w:lang w:eastAsia="it-IT"/>
        </w:rPr>
        <w:t>2018</w:t>
      </w:r>
      <w:r w:rsidRPr="00217DBA">
        <w:rPr>
          <w:rFonts w:ascii="Arial" w:hAnsi="Arial" w:cs="Arial"/>
          <w:b/>
          <w:caps/>
          <w:lang w:eastAsia="it-IT"/>
        </w:rPr>
        <w:t xml:space="preserve">.             </w:t>
      </w:r>
    </w:p>
    <w:p w:rsidR="001E69A9" w:rsidRDefault="001E69A9" w:rsidP="001E69A9">
      <w:pPr>
        <w:tabs>
          <w:tab w:val="left" w:pos="227"/>
        </w:tabs>
        <w:autoSpaceDE w:val="0"/>
        <w:autoSpaceDN w:val="0"/>
        <w:adjustRightInd w:val="0"/>
        <w:spacing w:line="210" w:lineRule="atLeast"/>
        <w:ind w:left="227" w:hanging="227"/>
        <w:jc w:val="both"/>
        <w:rPr>
          <w:rFonts w:ascii="Arial" w:hAnsi="Arial" w:cs="Arial"/>
          <w:b/>
          <w:caps/>
          <w:lang w:eastAsia="it-IT"/>
        </w:rPr>
      </w:pPr>
    </w:p>
    <w:p w:rsidR="00A05439" w:rsidRPr="00217DBA" w:rsidRDefault="00A05439" w:rsidP="001E69A9">
      <w:pPr>
        <w:tabs>
          <w:tab w:val="left" w:pos="227"/>
        </w:tabs>
        <w:autoSpaceDE w:val="0"/>
        <w:autoSpaceDN w:val="0"/>
        <w:adjustRightInd w:val="0"/>
        <w:spacing w:line="210" w:lineRule="atLeast"/>
        <w:ind w:left="227" w:hanging="227"/>
        <w:jc w:val="both"/>
        <w:rPr>
          <w:rFonts w:ascii="Arial" w:hAnsi="Arial" w:cs="Arial"/>
          <w:b/>
          <w:caps/>
          <w:lang w:eastAsia="it-IT"/>
        </w:rPr>
      </w:pPr>
    </w:p>
    <w:p w:rsidR="001E69A9" w:rsidRPr="00217DBA" w:rsidRDefault="001E69A9" w:rsidP="001E69A9">
      <w:pPr>
        <w:tabs>
          <w:tab w:val="left" w:pos="0"/>
          <w:tab w:val="left" w:pos="10065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iCs/>
          <w:lang w:val="pt-BR" w:eastAsia="it-IT"/>
        </w:rPr>
      </w:pPr>
      <w:r w:rsidRPr="00217DBA">
        <w:rPr>
          <w:rFonts w:ascii="Arial" w:hAnsi="Arial" w:cs="Arial"/>
        </w:rPr>
        <w:t>C</w:t>
      </w:r>
      <w:r w:rsidRPr="00217DBA">
        <w:rPr>
          <w:rFonts w:ascii="Arial" w:hAnsi="Arial" w:cs="Arial"/>
          <w:lang w:val="pt-BR"/>
        </w:rPr>
        <w:t>on il presente atto vengono di seguito individuate le procedure amministrative da porre in essere ai fini del conseguimento del contr</w:t>
      </w:r>
      <w:r w:rsidR="005F22C3">
        <w:rPr>
          <w:rFonts w:ascii="Arial" w:hAnsi="Arial" w:cs="Arial"/>
          <w:lang w:val="pt-BR"/>
        </w:rPr>
        <w:t xml:space="preserve">ibuto regionale per </w:t>
      </w:r>
      <w:r w:rsidR="00177B3B">
        <w:rPr>
          <w:rFonts w:ascii="Arial" w:hAnsi="Arial" w:cs="Arial"/>
          <w:lang w:val="pt-BR"/>
        </w:rPr>
        <w:t>le annualità</w:t>
      </w:r>
      <w:r w:rsidR="005F22C3">
        <w:rPr>
          <w:rFonts w:ascii="Arial" w:hAnsi="Arial" w:cs="Arial"/>
          <w:lang w:val="pt-BR"/>
        </w:rPr>
        <w:t xml:space="preserve"> 2017</w:t>
      </w:r>
      <w:r w:rsidR="00177B3B">
        <w:rPr>
          <w:rFonts w:ascii="Arial" w:hAnsi="Arial" w:cs="Arial"/>
          <w:lang w:val="pt-BR"/>
        </w:rPr>
        <w:t xml:space="preserve"> e </w:t>
      </w:r>
      <w:r w:rsidR="005F22C3">
        <w:rPr>
          <w:rFonts w:ascii="Arial" w:hAnsi="Arial" w:cs="Arial"/>
          <w:lang w:val="pt-BR"/>
        </w:rPr>
        <w:t>2018</w:t>
      </w:r>
      <w:r w:rsidRPr="00217DBA">
        <w:rPr>
          <w:rFonts w:ascii="Arial" w:hAnsi="Arial" w:cs="Arial"/>
          <w:lang w:val="pt-BR"/>
        </w:rPr>
        <w:t xml:space="preserve"> per il</w:t>
      </w:r>
      <w:r w:rsidR="00D636E1">
        <w:rPr>
          <w:rFonts w:ascii="Arial" w:hAnsi="Arial" w:cs="Arial"/>
          <w:lang w:val="pt-BR"/>
        </w:rPr>
        <w:t xml:space="preserve"> progetto “Servizi di Sollievo”</w:t>
      </w:r>
      <w:r w:rsidRPr="00217DBA">
        <w:rPr>
          <w:rFonts w:ascii="Arial" w:hAnsi="Arial" w:cs="Arial"/>
          <w:lang w:val="pt-BR"/>
        </w:rPr>
        <w:t xml:space="preserve"> i cui criteri sono stati definiti </w:t>
      </w:r>
      <w:r>
        <w:rPr>
          <w:rFonts w:ascii="Arial" w:hAnsi="Arial" w:cs="Arial"/>
          <w:lang w:val="pt-BR"/>
        </w:rPr>
        <w:t>con la DGR</w:t>
      </w:r>
      <w:r w:rsidRPr="00CB4AED">
        <w:rPr>
          <w:rFonts w:ascii="Arial" w:hAnsi="Arial" w:cs="Arial"/>
          <w:lang w:val="pt-BR"/>
        </w:rPr>
        <w:t xml:space="preserve"> </w:t>
      </w:r>
      <w:r w:rsidRPr="00CB4AED">
        <w:rPr>
          <w:rFonts w:ascii="Arial" w:hAnsi="Arial" w:cs="Arial"/>
          <w:iCs/>
          <w:lang w:val="pt-BR" w:eastAsia="it-IT"/>
        </w:rPr>
        <w:t>n.</w:t>
      </w:r>
      <w:r>
        <w:rPr>
          <w:rFonts w:ascii="Arial" w:hAnsi="Arial" w:cs="Arial"/>
          <w:iCs/>
          <w:lang w:val="pt-BR" w:eastAsia="it-IT"/>
        </w:rPr>
        <w:t xml:space="preserve"> 2</w:t>
      </w:r>
      <w:r w:rsidR="001F3334">
        <w:rPr>
          <w:rFonts w:ascii="Arial" w:hAnsi="Arial" w:cs="Arial"/>
          <w:iCs/>
          <w:lang w:val="pt-BR" w:eastAsia="it-IT"/>
        </w:rPr>
        <w:t>68</w:t>
      </w:r>
      <w:r>
        <w:rPr>
          <w:rFonts w:ascii="Arial" w:hAnsi="Arial" w:cs="Arial"/>
          <w:iCs/>
          <w:lang w:val="pt-BR" w:eastAsia="it-IT"/>
        </w:rPr>
        <w:t xml:space="preserve"> del </w:t>
      </w:r>
      <w:r w:rsidR="001F3334">
        <w:rPr>
          <w:rFonts w:ascii="Arial" w:hAnsi="Arial" w:cs="Arial"/>
          <w:iCs/>
          <w:lang w:val="pt-BR" w:eastAsia="it-IT"/>
        </w:rPr>
        <w:t>27.03.2017</w:t>
      </w:r>
      <w:r w:rsidRPr="00CB4AED">
        <w:rPr>
          <w:rFonts w:ascii="Arial" w:hAnsi="Arial" w:cs="Arial"/>
          <w:iCs/>
          <w:lang w:val="pt-BR" w:eastAsia="it-IT"/>
        </w:rPr>
        <w:t>.</w:t>
      </w:r>
    </w:p>
    <w:p w:rsidR="001E69A9" w:rsidRPr="00217DBA" w:rsidRDefault="001E69A9" w:rsidP="001E69A9">
      <w:pPr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lang w:eastAsia="it-IT"/>
        </w:rPr>
      </w:pP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lang w:eastAsia="it-IT"/>
        </w:rPr>
      </w:pPr>
      <w:r w:rsidRPr="00217DBA">
        <w:rPr>
          <w:rFonts w:ascii="Arial" w:hAnsi="Arial" w:cs="Arial"/>
          <w:b/>
          <w:lang w:eastAsia="it-IT"/>
        </w:rPr>
        <w:t>Modalità di presentazione dei progetti</w:t>
      </w: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lang w:eastAsia="it-IT"/>
        </w:rPr>
      </w:pPr>
    </w:p>
    <w:p w:rsidR="001E69A9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217DBA">
        <w:rPr>
          <w:rFonts w:ascii="Arial" w:hAnsi="Arial" w:cs="Arial"/>
          <w:lang w:eastAsia="it-IT"/>
        </w:rPr>
        <w:t xml:space="preserve">I cinque </w:t>
      </w:r>
      <w:r>
        <w:rPr>
          <w:rFonts w:ascii="Arial" w:hAnsi="Arial" w:cs="Arial"/>
          <w:lang w:eastAsia="it-IT"/>
        </w:rPr>
        <w:t xml:space="preserve">Ambiti </w:t>
      </w:r>
      <w:r w:rsidRPr="00072FA8">
        <w:rPr>
          <w:rFonts w:ascii="Arial" w:hAnsi="Arial" w:cs="Arial"/>
          <w:lang w:eastAsia="it-IT"/>
        </w:rPr>
        <w:t>Territoriali Sociali capofila di area provinciale con funzioni di coordinamento</w:t>
      </w:r>
      <w:r>
        <w:rPr>
          <w:rFonts w:ascii="Arial" w:hAnsi="Arial" w:cs="Arial"/>
          <w:lang w:eastAsia="it-IT"/>
        </w:rPr>
        <w:t>:</w:t>
      </w:r>
    </w:p>
    <w:p w:rsidR="001E69A9" w:rsidRDefault="001E69A9" w:rsidP="001E69A9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072FA8">
        <w:rPr>
          <w:rFonts w:ascii="Arial" w:hAnsi="Arial" w:cs="Arial"/>
          <w:lang w:eastAsia="it-IT"/>
        </w:rPr>
        <w:t>ATS n.</w:t>
      </w:r>
      <w:r>
        <w:rPr>
          <w:rFonts w:ascii="Arial" w:hAnsi="Arial" w:cs="Arial"/>
          <w:lang w:eastAsia="it-IT"/>
        </w:rPr>
        <w:t xml:space="preserve">   </w:t>
      </w:r>
      <w:r w:rsidRPr="00072FA8">
        <w:rPr>
          <w:rFonts w:ascii="Arial" w:hAnsi="Arial" w:cs="Arial"/>
          <w:lang w:eastAsia="it-IT"/>
        </w:rPr>
        <w:t>1</w:t>
      </w:r>
      <w:r>
        <w:rPr>
          <w:rFonts w:ascii="Arial" w:hAnsi="Arial" w:cs="Arial"/>
          <w:lang w:eastAsia="it-IT"/>
        </w:rPr>
        <w:t xml:space="preserve"> - </w:t>
      </w:r>
      <w:r w:rsidRPr="00072FA8">
        <w:rPr>
          <w:rFonts w:ascii="Arial" w:hAnsi="Arial" w:cs="Arial"/>
          <w:lang w:eastAsia="it-IT"/>
        </w:rPr>
        <w:t>Pesaro</w:t>
      </w:r>
      <w:r>
        <w:rPr>
          <w:rFonts w:ascii="Arial" w:hAnsi="Arial" w:cs="Arial"/>
          <w:lang w:eastAsia="it-IT"/>
        </w:rPr>
        <w:t>,</w:t>
      </w:r>
      <w:r w:rsidRPr="00072FA8">
        <w:rPr>
          <w:rFonts w:ascii="Arial" w:hAnsi="Arial" w:cs="Arial"/>
          <w:lang w:eastAsia="it-IT"/>
        </w:rPr>
        <w:t xml:space="preserve"> per la provincia di Pesaro Urbino</w:t>
      </w:r>
      <w:r>
        <w:rPr>
          <w:rFonts w:ascii="Arial" w:hAnsi="Arial" w:cs="Arial"/>
          <w:lang w:eastAsia="it-IT"/>
        </w:rPr>
        <w:t>,</w:t>
      </w:r>
      <w:r w:rsidRPr="00072FA8">
        <w:rPr>
          <w:rFonts w:ascii="Arial" w:hAnsi="Arial" w:cs="Arial"/>
          <w:lang w:eastAsia="it-IT"/>
        </w:rPr>
        <w:t xml:space="preserve"> </w:t>
      </w:r>
    </w:p>
    <w:p w:rsidR="001E69A9" w:rsidRDefault="001E69A9" w:rsidP="001E69A9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072FA8">
        <w:rPr>
          <w:rFonts w:ascii="Arial" w:hAnsi="Arial" w:cs="Arial"/>
          <w:lang w:eastAsia="it-IT"/>
        </w:rPr>
        <w:t xml:space="preserve">ATS n. </w:t>
      </w:r>
      <w:r>
        <w:rPr>
          <w:rFonts w:ascii="Arial" w:hAnsi="Arial" w:cs="Arial"/>
          <w:lang w:eastAsia="it-IT"/>
        </w:rPr>
        <w:t xml:space="preserve">  </w:t>
      </w:r>
      <w:r w:rsidRPr="00072FA8">
        <w:rPr>
          <w:rFonts w:ascii="Arial" w:hAnsi="Arial" w:cs="Arial"/>
          <w:lang w:eastAsia="it-IT"/>
        </w:rPr>
        <w:t xml:space="preserve">8 </w:t>
      </w:r>
      <w:r>
        <w:rPr>
          <w:rFonts w:ascii="Arial" w:hAnsi="Arial" w:cs="Arial"/>
          <w:lang w:eastAsia="it-IT"/>
        </w:rPr>
        <w:t xml:space="preserve">- </w:t>
      </w:r>
      <w:r w:rsidRPr="00072FA8">
        <w:rPr>
          <w:rFonts w:ascii="Arial" w:hAnsi="Arial" w:cs="Arial"/>
          <w:lang w:eastAsia="it-IT"/>
        </w:rPr>
        <w:t>Senigallia</w:t>
      </w:r>
      <w:r>
        <w:rPr>
          <w:rFonts w:ascii="Arial" w:hAnsi="Arial" w:cs="Arial"/>
          <w:lang w:eastAsia="it-IT"/>
        </w:rPr>
        <w:t>,</w:t>
      </w:r>
      <w:r w:rsidRPr="00072FA8">
        <w:rPr>
          <w:rFonts w:ascii="Arial" w:hAnsi="Arial" w:cs="Arial"/>
          <w:lang w:eastAsia="it-IT"/>
        </w:rPr>
        <w:t xml:space="preserve"> per la provincia di Ancona</w:t>
      </w:r>
      <w:r>
        <w:rPr>
          <w:rFonts w:ascii="Arial" w:hAnsi="Arial" w:cs="Arial"/>
          <w:lang w:eastAsia="it-IT"/>
        </w:rPr>
        <w:t>,</w:t>
      </w:r>
      <w:r w:rsidRPr="00072FA8">
        <w:rPr>
          <w:rFonts w:ascii="Arial" w:hAnsi="Arial" w:cs="Arial"/>
          <w:lang w:eastAsia="it-IT"/>
        </w:rPr>
        <w:t xml:space="preserve"> </w:t>
      </w:r>
    </w:p>
    <w:p w:rsidR="001E69A9" w:rsidRDefault="001E69A9" w:rsidP="001E69A9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072FA8">
        <w:rPr>
          <w:rFonts w:ascii="Arial" w:hAnsi="Arial" w:cs="Arial"/>
          <w:lang w:eastAsia="it-IT"/>
        </w:rPr>
        <w:t>ATS n. 15</w:t>
      </w:r>
      <w:r>
        <w:rPr>
          <w:rFonts w:ascii="Arial" w:hAnsi="Arial" w:cs="Arial"/>
          <w:lang w:eastAsia="it-IT"/>
        </w:rPr>
        <w:t xml:space="preserve"> - </w:t>
      </w:r>
      <w:r w:rsidRPr="00072FA8">
        <w:rPr>
          <w:rFonts w:ascii="Arial" w:hAnsi="Arial" w:cs="Arial"/>
          <w:lang w:eastAsia="it-IT"/>
        </w:rPr>
        <w:t>Macerata</w:t>
      </w:r>
      <w:r>
        <w:rPr>
          <w:rFonts w:ascii="Arial" w:hAnsi="Arial" w:cs="Arial"/>
          <w:lang w:eastAsia="it-IT"/>
        </w:rPr>
        <w:t>,</w:t>
      </w:r>
      <w:r w:rsidRPr="00072FA8">
        <w:rPr>
          <w:rFonts w:ascii="Arial" w:hAnsi="Arial" w:cs="Arial"/>
          <w:lang w:eastAsia="it-IT"/>
        </w:rPr>
        <w:t xml:space="preserve"> per la provincia di Macerata</w:t>
      </w:r>
      <w:r>
        <w:rPr>
          <w:rFonts w:ascii="Arial" w:hAnsi="Arial" w:cs="Arial"/>
          <w:lang w:eastAsia="it-IT"/>
        </w:rPr>
        <w:t>,</w:t>
      </w:r>
    </w:p>
    <w:p w:rsidR="001E69A9" w:rsidRDefault="001E69A9" w:rsidP="001E69A9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072FA8">
        <w:rPr>
          <w:rFonts w:ascii="Arial" w:hAnsi="Arial" w:cs="Arial"/>
          <w:lang w:eastAsia="it-IT"/>
        </w:rPr>
        <w:t xml:space="preserve">ATS n. 19 </w:t>
      </w:r>
      <w:r>
        <w:rPr>
          <w:rFonts w:ascii="Arial" w:hAnsi="Arial" w:cs="Arial"/>
          <w:lang w:eastAsia="it-IT"/>
        </w:rPr>
        <w:t xml:space="preserve">- </w:t>
      </w:r>
      <w:r w:rsidRPr="00072FA8">
        <w:rPr>
          <w:rFonts w:ascii="Arial" w:hAnsi="Arial" w:cs="Arial"/>
          <w:lang w:eastAsia="it-IT"/>
        </w:rPr>
        <w:t>Fermo</w:t>
      </w:r>
      <w:r>
        <w:rPr>
          <w:rFonts w:ascii="Arial" w:hAnsi="Arial" w:cs="Arial"/>
          <w:lang w:eastAsia="it-IT"/>
        </w:rPr>
        <w:t>,</w:t>
      </w:r>
      <w:r w:rsidRPr="00072FA8">
        <w:rPr>
          <w:rFonts w:ascii="Arial" w:hAnsi="Arial" w:cs="Arial"/>
          <w:lang w:eastAsia="it-IT"/>
        </w:rPr>
        <w:t xml:space="preserve"> per la provincia di Fermo</w:t>
      </w:r>
      <w:r>
        <w:rPr>
          <w:rFonts w:ascii="Arial" w:hAnsi="Arial" w:cs="Arial"/>
          <w:lang w:eastAsia="it-IT"/>
        </w:rPr>
        <w:t>,</w:t>
      </w:r>
    </w:p>
    <w:p w:rsidR="001E69A9" w:rsidRPr="008B4A93" w:rsidRDefault="001E69A9" w:rsidP="001E69A9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072FA8">
        <w:rPr>
          <w:rFonts w:ascii="Arial" w:hAnsi="Arial" w:cs="Arial"/>
          <w:lang w:eastAsia="it-IT"/>
        </w:rPr>
        <w:t>ATS n. 21</w:t>
      </w:r>
      <w:r>
        <w:rPr>
          <w:rFonts w:ascii="Arial" w:hAnsi="Arial" w:cs="Arial"/>
          <w:lang w:eastAsia="it-IT"/>
        </w:rPr>
        <w:t xml:space="preserve"> - </w:t>
      </w:r>
      <w:r w:rsidRPr="00072FA8">
        <w:rPr>
          <w:rFonts w:ascii="Arial" w:hAnsi="Arial" w:cs="Arial"/>
          <w:lang w:eastAsia="it-IT"/>
        </w:rPr>
        <w:t>San Benedetto del Tronto</w:t>
      </w:r>
      <w:r>
        <w:rPr>
          <w:rFonts w:ascii="Arial" w:hAnsi="Arial" w:cs="Arial"/>
          <w:lang w:eastAsia="it-IT"/>
        </w:rPr>
        <w:t>,</w:t>
      </w:r>
      <w:r w:rsidRPr="00072FA8">
        <w:rPr>
          <w:rFonts w:ascii="Arial" w:hAnsi="Arial" w:cs="Arial"/>
          <w:lang w:eastAsia="it-IT"/>
        </w:rPr>
        <w:t xml:space="preserve"> per la provincia di Ascoli Piceno</w:t>
      </w:r>
      <w:r>
        <w:rPr>
          <w:rFonts w:ascii="Arial" w:hAnsi="Arial" w:cs="Arial"/>
          <w:lang w:eastAsia="it-IT"/>
        </w:rPr>
        <w:t>,</w:t>
      </w:r>
      <w:r w:rsidRPr="00072FA8">
        <w:rPr>
          <w:rFonts w:ascii="Arial" w:hAnsi="Arial" w:cs="Arial"/>
          <w:lang w:eastAsia="it-IT"/>
        </w:rPr>
        <w:t xml:space="preserve"> </w:t>
      </w: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072FA8">
        <w:rPr>
          <w:rFonts w:ascii="Arial" w:hAnsi="Arial" w:cs="Arial"/>
          <w:lang w:eastAsia="it-IT"/>
        </w:rPr>
        <w:t>tenuto conto delle disposizioni di cui alla</w:t>
      </w:r>
      <w:r>
        <w:rPr>
          <w:rFonts w:ascii="Arial" w:hAnsi="Arial" w:cs="Arial"/>
          <w:lang w:eastAsia="it-IT"/>
        </w:rPr>
        <w:t xml:space="preserve"> </w:t>
      </w:r>
      <w:r w:rsidRPr="00072FA8">
        <w:rPr>
          <w:rFonts w:ascii="Arial" w:hAnsi="Arial" w:cs="Arial"/>
          <w:lang w:eastAsia="it-IT"/>
        </w:rPr>
        <w:t>DGR n. 2</w:t>
      </w:r>
      <w:r w:rsidR="001F3334">
        <w:rPr>
          <w:rFonts w:ascii="Arial" w:hAnsi="Arial" w:cs="Arial"/>
          <w:lang w:eastAsia="it-IT"/>
        </w:rPr>
        <w:t>68</w:t>
      </w:r>
      <w:r w:rsidRPr="00072FA8">
        <w:rPr>
          <w:rFonts w:ascii="Arial" w:hAnsi="Arial" w:cs="Arial"/>
          <w:lang w:eastAsia="it-IT"/>
        </w:rPr>
        <w:t xml:space="preserve"> del </w:t>
      </w:r>
      <w:r w:rsidR="001F3334">
        <w:rPr>
          <w:rFonts w:ascii="Arial" w:hAnsi="Arial" w:cs="Arial"/>
          <w:lang w:eastAsia="it-IT"/>
        </w:rPr>
        <w:t>27</w:t>
      </w:r>
      <w:r w:rsidRPr="00072FA8">
        <w:rPr>
          <w:rFonts w:ascii="Arial" w:hAnsi="Arial" w:cs="Arial"/>
          <w:lang w:eastAsia="it-IT"/>
        </w:rPr>
        <w:t>.03.201</w:t>
      </w:r>
      <w:r w:rsidR="001F3334">
        <w:rPr>
          <w:rFonts w:ascii="Arial" w:hAnsi="Arial" w:cs="Arial"/>
          <w:lang w:eastAsia="it-IT"/>
        </w:rPr>
        <w:t>7</w:t>
      </w:r>
      <w:r>
        <w:rPr>
          <w:rFonts w:ascii="Arial" w:hAnsi="Arial" w:cs="Arial"/>
          <w:lang w:eastAsia="it-IT"/>
        </w:rPr>
        <w:t>,</w:t>
      </w:r>
      <w:r w:rsidRPr="00072FA8">
        <w:rPr>
          <w:rFonts w:ascii="Arial" w:hAnsi="Arial" w:cs="Arial"/>
          <w:lang w:eastAsia="it-IT"/>
        </w:rPr>
        <w:t xml:space="preserve"> convocano un tavolo di concertazione per programmare gli interventi e la destinazione delle</w:t>
      </w:r>
      <w:r w:rsidRPr="00CB4AED">
        <w:rPr>
          <w:rFonts w:ascii="Arial" w:hAnsi="Arial" w:cs="Arial"/>
          <w:lang w:eastAsia="it-IT"/>
        </w:rPr>
        <w:t xml:space="preserve"> risorse attraverso un piano economico di riparto, coerente con l’assegnazione</w:t>
      </w:r>
      <w:r w:rsidRPr="00217DBA">
        <w:rPr>
          <w:rFonts w:ascii="Arial" w:hAnsi="Arial" w:cs="Arial"/>
          <w:lang w:eastAsia="it-IT"/>
        </w:rPr>
        <w:t xml:space="preserve"> regionale.</w:t>
      </w: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217DBA">
        <w:rPr>
          <w:rFonts w:ascii="Arial" w:hAnsi="Arial" w:cs="Arial"/>
          <w:lang w:eastAsia="it-IT"/>
        </w:rPr>
        <w:t xml:space="preserve">Al tavolo partecipano tutti i coordinatori degli Ambiti Territoriali Sociali, i referenti </w:t>
      </w:r>
      <w:r w:rsidR="000C47C6">
        <w:rPr>
          <w:rFonts w:ascii="Arial" w:hAnsi="Arial" w:cs="Arial"/>
          <w:lang w:eastAsia="it-IT"/>
        </w:rPr>
        <w:t>dei</w:t>
      </w:r>
      <w:r w:rsidR="00877C1C">
        <w:rPr>
          <w:rFonts w:ascii="Arial" w:hAnsi="Arial" w:cs="Arial"/>
          <w:lang w:eastAsia="it-IT"/>
        </w:rPr>
        <w:t xml:space="preserve"> </w:t>
      </w:r>
      <w:r w:rsidRPr="000C47C6">
        <w:rPr>
          <w:rFonts w:ascii="Arial" w:hAnsi="Arial" w:cs="Arial"/>
          <w:lang w:eastAsia="it-IT"/>
        </w:rPr>
        <w:t>Comuni</w:t>
      </w:r>
      <w:r w:rsidR="000C47C6" w:rsidRPr="000C47C6">
        <w:rPr>
          <w:rFonts w:ascii="Arial" w:hAnsi="Arial" w:cs="Arial"/>
          <w:lang w:eastAsia="it-IT"/>
        </w:rPr>
        <w:t xml:space="preserve">, Unioni di Comuni, </w:t>
      </w:r>
      <w:r w:rsidRPr="000C47C6">
        <w:rPr>
          <w:rFonts w:ascii="Arial" w:hAnsi="Arial" w:cs="Arial"/>
          <w:lang w:eastAsia="it-IT"/>
        </w:rPr>
        <w:t>Unioni Montane</w:t>
      </w:r>
      <w:r w:rsidR="000C47C6" w:rsidRPr="000C47C6">
        <w:rPr>
          <w:rFonts w:ascii="Arial" w:hAnsi="Arial" w:cs="Arial"/>
          <w:lang w:eastAsia="it-IT"/>
        </w:rPr>
        <w:t xml:space="preserve"> e ASP</w:t>
      </w:r>
      <w:r w:rsidRPr="00217DBA">
        <w:rPr>
          <w:rFonts w:ascii="Arial" w:hAnsi="Arial" w:cs="Arial"/>
          <w:lang w:eastAsia="it-IT"/>
        </w:rPr>
        <w:t xml:space="preserve">, i rappresentanti </w:t>
      </w:r>
      <w:r>
        <w:rPr>
          <w:rFonts w:ascii="Arial" w:hAnsi="Arial" w:cs="Arial"/>
          <w:lang w:eastAsia="it-IT"/>
        </w:rPr>
        <w:t>dei DSM</w:t>
      </w:r>
      <w:r w:rsidRPr="00217DBA">
        <w:rPr>
          <w:rFonts w:ascii="Arial" w:hAnsi="Arial" w:cs="Arial"/>
          <w:lang w:eastAsia="it-IT"/>
        </w:rPr>
        <w:t xml:space="preserve"> nonché i rappresentanti delle famiglie di persone affette da disturbi mentali ed organizzazioni del privato sociale e del volontariato.</w:t>
      </w: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</w:p>
    <w:p w:rsidR="001E69A9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ED03FC">
        <w:rPr>
          <w:rFonts w:ascii="Arial" w:hAnsi="Arial" w:cs="Arial"/>
          <w:lang w:eastAsia="it-IT"/>
        </w:rPr>
        <w:t xml:space="preserve">I progetti </w:t>
      </w:r>
      <w:r w:rsidR="00A05439" w:rsidRPr="00ED03FC">
        <w:rPr>
          <w:rFonts w:ascii="Arial" w:hAnsi="Arial" w:cs="Arial"/>
          <w:lang w:eastAsia="it-IT"/>
        </w:rPr>
        <w:t>riferiti</w:t>
      </w:r>
      <w:r w:rsidR="00371F84" w:rsidRPr="00ED03FC">
        <w:rPr>
          <w:rFonts w:ascii="Arial" w:hAnsi="Arial" w:cs="Arial"/>
          <w:lang w:eastAsia="it-IT"/>
        </w:rPr>
        <w:t xml:space="preserve"> alle due</w:t>
      </w:r>
      <w:r w:rsidR="00A76BF1" w:rsidRPr="00ED03FC">
        <w:rPr>
          <w:rFonts w:ascii="Arial" w:hAnsi="Arial" w:cs="Arial"/>
          <w:lang w:eastAsia="it-IT"/>
        </w:rPr>
        <w:t xml:space="preserve"> annualità 2017 e </w:t>
      </w:r>
      <w:r w:rsidR="000C47C6" w:rsidRPr="00ED03FC">
        <w:rPr>
          <w:rFonts w:ascii="Arial" w:hAnsi="Arial" w:cs="Arial"/>
          <w:lang w:eastAsia="it-IT"/>
        </w:rPr>
        <w:t xml:space="preserve">2018 </w:t>
      </w:r>
      <w:r w:rsidR="00A76BF1" w:rsidRPr="00ED03FC">
        <w:rPr>
          <w:rFonts w:ascii="Arial" w:hAnsi="Arial" w:cs="Arial"/>
          <w:lang w:eastAsia="it-IT"/>
        </w:rPr>
        <w:t>e i relativi quadri economici</w:t>
      </w:r>
      <w:r w:rsidRPr="00ED03FC">
        <w:rPr>
          <w:rFonts w:ascii="Arial" w:hAnsi="Arial" w:cs="Arial"/>
          <w:lang w:eastAsia="it-IT"/>
        </w:rPr>
        <w:t xml:space="preserve"> devono essere redatti </w:t>
      </w:r>
      <w:r w:rsidR="00A76BF1" w:rsidRPr="00ED03FC">
        <w:rPr>
          <w:rFonts w:ascii="Arial" w:hAnsi="Arial" w:cs="Arial"/>
          <w:lang w:eastAsia="it-IT"/>
        </w:rPr>
        <w:t xml:space="preserve">separatamente </w:t>
      </w:r>
      <w:r w:rsidRPr="00ED03FC">
        <w:rPr>
          <w:rFonts w:ascii="Arial" w:hAnsi="Arial" w:cs="Arial"/>
          <w:lang w:eastAsia="it-IT"/>
        </w:rPr>
        <w:t>dai soggetti titolari sulla base della “SCHEDA PROGETTO” di cui all’allegato “B” del presente atto.</w:t>
      </w:r>
      <w:r w:rsidRPr="00217DBA">
        <w:rPr>
          <w:rFonts w:ascii="Arial" w:hAnsi="Arial" w:cs="Arial"/>
          <w:lang w:eastAsia="it-IT"/>
        </w:rPr>
        <w:t xml:space="preserve">  </w:t>
      </w: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</w:p>
    <w:p w:rsidR="001E69A9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217DBA">
        <w:rPr>
          <w:rFonts w:ascii="Arial" w:hAnsi="Arial" w:cs="Arial"/>
          <w:lang w:eastAsia="it-IT"/>
        </w:rPr>
        <w:t xml:space="preserve">E’ ammesso a contributo, come parte della quota di cofinanziamento a carico degli enti attuatori, il costo figurativo del personale per attività amministrativa, di formazione, programmazione e supervisione, nella misura massima del 20% del cofinanziamento stesso, purché previsti nel progetto. </w:t>
      </w:r>
    </w:p>
    <w:p w:rsidR="00794B52" w:rsidRPr="00217DBA" w:rsidRDefault="00794B52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217DBA">
        <w:rPr>
          <w:rFonts w:ascii="Arial" w:hAnsi="Arial" w:cs="Arial"/>
          <w:lang w:eastAsia="it-IT"/>
        </w:rPr>
        <w:t>Non sono ammesse a finanziamento le spese per l’eventuale messa a disposizione di strutture da parte di enti pubblici e organizzazioni private e/o l’eventuale affitto né le spese di investimento.</w:t>
      </w: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217DBA">
        <w:rPr>
          <w:rFonts w:ascii="Arial" w:hAnsi="Arial" w:cs="Arial"/>
          <w:lang w:eastAsia="it-IT"/>
        </w:rPr>
        <w:t>Acquisiti i progetti dai soggetti titolari, gli ATS con funzioni di coordinamento provvedono a trasmetterli</w:t>
      </w:r>
      <w:r>
        <w:rPr>
          <w:rFonts w:ascii="Arial" w:hAnsi="Arial" w:cs="Arial"/>
          <w:lang w:eastAsia="it-IT"/>
        </w:rPr>
        <w:t>,</w:t>
      </w:r>
      <w:r w:rsidRPr="00217DB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unitamente a</w:t>
      </w:r>
      <w:r w:rsidRPr="008B4A93">
        <w:rPr>
          <w:rFonts w:ascii="Arial" w:hAnsi="Arial" w:cs="Arial"/>
          <w:lang w:eastAsia="it-IT"/>
        </w:rPr>
        <w:t>lla “SCHEDA SINTESI PROGETTI” di cui all’allegato “C”</w:t>
      </w:r>
      <w:r w:rsidRPr="0008098F">
        <w:rPr>
          <w:rFonts w:ascii="Arial" w:hAnsi="Arial" w:cs="Arial"/>
          <w:lang w:eastAsia="it-IT"/>
        </w:rPr>
        <w:t xml:space="preserve"> </w:t>
      </w:r>
      <w:r w:rsidRPr="00217DBA">
        <w:rPr>
          <w:rFonts w:ascii="Arial" w:hAnsi="Arial" w:cs="Arial"/>
          <w:lang w:eastAsia="it-IT"/>
        </w:rPr>
        <w:t>del presente atto</w:t>
      </w:r>
      <w:r>
        <w:rPr>
          <w:rFonts w:ascii="Arial" w:hAnsi="Arial" w:cs="Arial"/>
          <w:lang w:eastAsia="it-IT"/>
        </w:rPr>
        <w:t xml:space="preserve">, </w:t>
      </w:r>
      <w:r w:rsidRPr="00217DBA">
        <w:rPr>
          <w:rFonts w:ascii="Arial" w:hAnsi="Arial" w:cs="Arial"/>
          <w:lang w:eastAsia="it-IT"/>
        </w:rPr>
        <w:t xml:space="preserve">alla Regione Marche - Servizio Politiche Sociali e Sport,  Via Gentile da Fabriano 3 – 60125 Ancona, entro e non </w:t>
      </w:r>
      <w:r w:rsidRPr="00F90F5C">
        <w:rPr>
          <w:rFonts w:ascii="Arial" w:hAnsi="Arial" w:cs="Arial"/>
          <w:lang w:eastAsia="it-IT"/>
        </w:rPr>
        <w:t xml:space="preserve">oltre </w:t>
      </w:r>
      <w:r w:rsidRPr="00032846">
        <w:rPr>
          <w:rFonts w:ascii="Arial" w:hAnsi="Arial" w:cs="Arial"/>
          <w:lang w:eastAsia="it-IT"/>
        </w:rPr>
        <w:t xml:space="preserve">il </w:t>
      </w:r>
      <w:r w:rsidR="002B1141">
        <w:rPr>
          <w:rFonts w:ascii="Arial" w:hAnsi="Arial" w:cs="Arial"/>
          <w:b/>
          <w:lang w:eastAsia="it-IT"/>
        </w:rPr>
        <w:t>22</w:t>
      </w:r>
      <w:r w:rsidRPr="00032846">
        <w:rPr>
          <w:rFonts w:ascii="Arial" w:hAnsi="Arial" w:cs="Arial"/>
          <w:b/>
          <w:lang w:eastAsia="it-IT"/>
        </w:rPr>
        <w:t xml:space="preserve"> maggio 201</w:t>
      </w:r>
      <w:r w:rsidR="001F3334" w:rsidRPr="00032846">
        <w:rPr>
          <w:rFonts w:ascii="Arial" w:hAnsi="Arial" w:cs="Arial"/>
          <w:b/>
          <w:lang w:eastAsia="it-IT"/>
        </w:rPr>
        <w:t>7</w:t>
      </w:r>
      <w:r w:rsidRPr="00032846">
        <w:rPr>
          <w:rFonts w:ascii="Arial" w:hAnsi="Arial" w:cs="Arial"/>
          <w:lang w:eastAsia="it-IT"/>
        </w:rPr>
        <w:t xml:space="preserve"> congiuntamente</w:t>
      </w:r>
      <w:r w:rsidRPr="00217DBA">
        <w:rPr>
          <w:rFonts w:ascii="Arial" w:hAnsi="Arial" w:cs="Arial"/>
          <w:lang w:eastAsia="it-IT"/>
        </w:rPr>
        <w:t xml:space="preserve"> ai protocolli di intesa sottoscritti.</w:t>
      </w: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ind w:firstLine="227"/>
        <w:jc w:val="both"/>
        <w:rPr>
          <w:rFonts w:ascii="Arial" w:hAnsi="Arial" w:cs="Arial"/>
          <w:lang w:eastAsia="it-IT"/>
        </w:rPr>
      </w:pP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217DBA">
        <w:rPr>
          <w:rFonts w:ascii="Arial" w:hAnsi="Arial" w:cs="Arial"/>
          <w:lang w:eastAsia="it-IT"/>
        </w:rPr>
        <w:t xml:space="preserve">Il Servizio Politiche Sociali e Sport, sentita la struttura regionale competente in materia di sanità, valuta </w:t>
      </w:r>
      <w:r w:rsidRPr="00CB4AED">
        <w:rPr>
          <w:rFonts w:ascii="Arial" w:hAnsi="Arial" w:cs="Arial"/>
          <w:lang w:eastAsia="it-IT"/>
        </w:rPr>
        <w:t>la coerenza dei progetti con la programmazione regionale e con l</w:t>
      </w:r>
      <w:r w:rsidR="001F3334">
        <w:rPr>
          <w:rFonts w:ascii="Arial" w:hAnsi="Arial" w:cs="Arial"/>
          <w:lang w:eastAsia="it-IT"/>
        </w:rPr>
        <w:t xml:space="preserve">e indicazioni contenute nella </w:t>
      </w:r>
      <w:r w:rsidRPr="00CB4AED">
        <w:rPr>
          <w:rFonts w:ascii="Arial" w:hAnsi="Arial" w:cs="Arial"/>
          <w:lang w:eastAsia="it-IT"/>
        </w:rPr>
        <w:t>DGR n. 2</w:t>
      </w:r>
      <w:r w:rsidR="001F3334">
        <w:rPr>
          <w:rFonts w:ascii="Arial" w:hAnsi="Arial" w:cs="Arial"/>
          <w:lang w:eastAsia="it-IT"/>
        </w:rPr>
        <w:t>68 del 27.03.2017</w:t>
      </w:r>
      <w:r w:rsidRPr="00CB4AED">
        <w:rPr>
          <w:rFonts w:ascii="Arial" w:hAnsi="Arial" w:cs="Arial"/>
          <w:lang w:eastAsia="it-IT"/>
        </w:rPr>
        <w:t xml:space="preserve">  e con successivo decreto del Dirigente del Servizio Politiche Sociali e Sport provvede</w:t>
      </w:r>
      <w:r w:rsidRPr="00217DBA">
        <w:rPr>
          <w:rFonts w:ascii="Arial" w:hAnsi="Arial" w:cs="Arial"/>
          <w:lang w:eastAsia="it-IT"/>
        </w:rPr>
        <w:t xml:space="preserve">, entro </w:t>
      </w:r>
      <w:r w:rsidRPr="00032846">
        <w:rPr>
          <w:rFonts w:ascii="Arial" w:hAnsi="Arial" w:cs="Arial"/>
          <w:lang w:eastAsia="it-IT"/>
        </w:rPr>
        <w:t xml:space="preserve">il </w:t>
      </w:r>
      <w:r w:rsidR="00206BE9">
        <w:rPr>
          <w:rFonts w:ascii="Arial" w:hAnsi="Arial" w:cs="Arial"/>
          <w:b/>
          <w:lang w:eastAsia="it-IT"/>
        </w:rPr>
        <w:t>30</w:t>
      </w:r>
      <w:r w:rsidRPr="00032846">
        <w:rPr>
          <w:rFonts w:ascii="Arial" w:hAnsi="Arial" w:cs="Arial"/>
          <w:b/>
          <w:lang w:eastAsia="it-IT"/>
        </w:rPr>
        <w:t xml:space="preserve"> giugno 201</w:t>
      </w:r>
      <w:r w:rsidR="001F3334" w:rsidRPr="00032846">
        <w:rPr>
          <w:rFonts w:ascii="Arial" w:hAnsi="Arial" w:cs="Arial"/>
          <w:b/>
          <w:lang w:eastAsia="it-IT"/>
        </w:rPr>
        <w:t>7</w:t>
      </w:r>
      <w:r w:rsidRPr="00217DBA">
        <w:rPr>
          <w:rFonts w:ascii="Arial" w:hAnsi="Arial" w:cs="Arial"/>
          <w:lang w:eastAsia="it-IT"/>
        </w:rPr>
        <w:t xml:space="preserve">, ad approvare i progetti </w:t>
      </w:r>
      <w:r w:rsidR="00A76BF1">
        <w:rPr>
          <w:rFonts w:ascii="Arial" w:hAnsi="Arial" w:cs="Arial"/>
          <w:lang w:eastAsia="it-IT"/>
        </w:rPr>
        <w:t xml:space="preserve">anno 2017 e 2018 </w:t>
      </w:r>
      <w:r w:rsidRPr="00217DBA">
        <w:rPr>
          <w:rFonts w:ascii="Arial" w:hAnsi="Arial" w:cs="Arial"/>
          <w:lang w:eastAsia="it-IT"/>
        </w:rPr>
        <w:t>nonché a</w:t>
      </w:r>
      <w:r w:rsidR="00032846">
        <w:rPr>
          <w:rFonts w:ascii="Arial" w:hAnsi="Arial" w:cs="Arial"/>
          <w:lang w:eastAsia="it-IT"/>
        </w:rPr>
        <w:t xml:space="preserve"> </w:t>
      </w:r>
      <w:r w:rsidR="00202708">
        <w:rPr>
          <w:rFonts w:ascii="Arial" w:hAnsi="Arial" w:cs="Arial"/>
          <w:lang w:eastAsia="it-IT"/>
        </w:rPr>
        <w:t xml:space="preserve">liquidare il finanziamento </w:t>
      </w:r>
      <w:r w:rsidRPr="00217DBA">
        <w:rPr>
          <w:rFonts w:ascii="Arial" w:hAnsi="Arial" w:cs="Arial"/>
          <w:lang w:eastAsia="it-IT"/>
        </w:rPr>
        <w:t xml:space="preserve">regionale </w:t>
      </w:r>
      <w:r w:rsidR="00202708">
        <w:rPr>
          <w:rFonts w:ascii="Arial" w:hAnsi="Arial" w:cs="Arial"/>
          <w:lang w:eastAsia="it-IT"/>
        </w:rPr>
        <w:t xml:space="preserve">riferito all’annualità 2017 </w:t>
      </w:r>
      <w:r w:rsidR="00877C1C">
        <w:rPr>
          <w:rFonts w:ascii="Arial" w:hAnsi="Arial" w:cs="Arial"/>
          <w:lang w:eastAsia="it-IT"/>
        </w:rPr>
        <w:t>agli enti</w:t>
      </w:r>
      <w:r>
        <w:rPr>
          <w:rFonts w:ascii="Arial" w:hAnsi="Arial" w:cs="Arial"/>
          <w:lang w:eastAsia="it-IT"/>
        </w:rPr>
        <w:t xml:space="preserve"> capofila dei </w:t>
      </w:r>
      <w:r w:rsidRPr="00217DBA">
        <w:rPr>
          <w:rFonts w:ascii="Arial" w:hAnsi="Arial" w:cs="Arial"/>
          <w:lang w:eastAsia="it-IT"/>
        </w:rPr>
        <w:t>cinque ATS con funzioni di coordinamento</w:t>
      </w:r>
      <w:r w:rsidR="00202708">
        <w:rPr>
          <w:rFonts w:ascii="Arial" w:hAnsi="Arial" w:cs="Arial"/>
          <w:lang w:eastAsia="it-IT"/>
        </w:rPr>
        <w:t>,</w:t>
      </w:r>
      <w:r w:rsidRPr="00217DBA">
        <w:rPr>
          <w:rFonts w:ascii="Arial" w:hAnsi="Arial" w:cs="Arial"/>
          <w:lang w:eastAsia="it-IT"/>
        </w:rPr>
        <w:t xml:space="preserve"> ai sensi dei criteri </w:t>
      </w:r>
      <w:r w:rsidR="00202708">
        <w:rPr>
          <w:rFonts w:ascii="Arial" w:hAnsi="Arial" w:cs="Arial"/>
          <w:lang w:eastAsia="it-IT"/>
        </w:rPr>
        <w:t>di cui all</w:t>
      </w:r>
      <w:r w:rsidRPr="00217DBA">
        <w:rPr>
          <w:rFonts w:ascii="Arial" w:hAnsi="Arial" w:cs="Arial"/>
          <w:lang w:eastAsia="it-IT"/>
        </w:rPr>
        <w:t>a suddetta deliberazione</w:t>
      </w:r>
      <w:r w:rsidR="00202708">
        <w:rPr>
          <w:rFonts w:ascii="Arial" w:hAnsi="Arial" w:cs="Arial"/>
          <w:lang w:eastAsia="it-IT"/>
        </w:rPr>
        <w:t>,</w:t>
      </w:r>
      <w:r w:rsidRPr="00217DBA">
        <w:rPr>
          <w:rFonts w:ascii="Arial" w:hAnsi="Arial" w:cs="Arial"/>
          <w:lang w:eastAsia="it-IT"/>
        </w:rPr>
        <w:t xml:space="preserve"> nella misura di seguito indicata:</w:t>
      </w: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</w:p>
    <w:tbl>
      <w:tblPr>
        <w:tblW w:w="9963" w:type="dxa"/>
        <w:jc w:val="center"/>
        <w:tblInd w:w="-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2"/>
        <w:gridCol w:w="1559"/>
        <w:gridCol w:w="1843"/>
        <w:gridCol w:w="1559"/>
        <w:gridCol w:w="1720"/>
      </w:tblGrid>
      <w:tr w:rsidR="001E69A9" w:rsidRPr="005F22C3" w:rsidTr="005F22C3">
        <w:trPr>
          <w:trHeight w:val="900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9" w:rsidRPr="005F22C3" w:rsidRDefault="001E69A9" w:rsidP="0068786B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bCs/>
                <w:lang w:eastAsia="it-IT"/>
              </w:rPr>
              <w:t>ATS  con funzioni di coordinamento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9" w:rsidRPr="005F22C3" w:rsidRDefault="001E69A9" w:rsidP="0068786B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bCs/>
                <w:lang w:eastAsia="it-IT"/>
              </w:rPr>
              <w:t>quota in parti uguali (15%)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9" w:rsidRPr="005F22C3" w:rsidRDefault="001E69A9" w:rsidP="0068786B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bCs/>
                <w:lang w:eastAsia="it-IT"/>
              </w:rPr>
              <w:t>quota in proporzione alla popolazione residente (50%)</w:t>
            </w:r>
          </w:p>
          <w:p w:rsidR="001E69A9" w:rsidRDefault="0068786B" w:rsidP="0065789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it-IT"/>
              </w:rPr>
            </w:pPr>
            <w:r w:rsidRPr="00657895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 xml:space="preserve">(dati ISTAT </w:t>
            </w:r>
            <w:r w:rsidR="00657895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 xml:space="preserve"> </w:t>
            </w:r>
            <w:r w:rsidRPr="00657895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1.01.2016</w:t>
            </w:r>
            <w:r w:rsidR="001E69A9" w:rsidRPr="00657895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)</w:t>
            </w:r>
          </w:p>
          <w:p w:rsidR="00206BE9" w:rsidRPr="00657895" w:rsidRDefault="00206BE9" w:rsidP="006578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A9" w:rsidRPr="005F22C3" w:rsidRDefault="001E69A9" w:rsidP="0068786B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bCs/>
                <w:lang w:eastAsia="it-IT"/>
              </w:rPr>
              <w:t>quota in proporzione al territorio (35%)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9A9" w:rsidRDefault="001E69A9" w:rsidP="0068786B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bCs/>
                <w:lang w:eastAsia="it-IT"/>
              </w:rPr>
              <w:t>TOTALE</w:t>
            </w:r>
          </w:p>
          <w:p w:rsidR="00A76BF1" w:rsidRPr="005F22C3" w:rsidRDefault="00A76BF1" w:rsidP="0068786B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Annualità 2017</w:t>
            </w:r>
          </w:p>
        </w:tc>
      </w:tr>
      <w:tr w:rsidR="005F22C3" w:rsidRPr="005F22C3" w:rsidTr="00657895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2C3" w:rsidRPr="005F22C3" w:rsidRDefault="005F22C3" w:rsidP="002A3C10">
            <w:pPr>
              <w:rPr>
                <w:rFonts w:ascii="Arial" w:hAnsi="Arial" w:cs="Arial"/>
                <w:b/>
                <w:lang w:eastAsia="it-IT"/>
              </w:rPr>
            </w:pPr>
            <w:r w:rsidRPr="005F22C3">
              <w:rPr>
                <w:rFonts w:ascii="Arial" w:hAnsi="Arial" w:cs="Arial"/>
                <w:b/>
                <w:bCs/>
                <w:lang w:eastAsia="it-IT"/>
              </w:rPr>
              <w:t>ATS</w:t>
            </w:r>
            <w:r w:rsidRPr="005F22C3">
              <w:rPr>
                <w:rFonts w:ascii="Arial" w:hAnsi="Arial" w:cs="Arial"/>
                <w:b/>
                <w:lang w:eastAsia="it-IT"/>
              </w:rPr>
              <w:t xml:space="preserve"> n.1  Pesaro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2C3" w:rsidRPr="005F22C3" w:rsidRDefault="005F22C3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2C3">
              <w:rPr>
                <w:rFonts w:ascii="Arial" w:hAnsi="Arial" w:cs="Arial"/>
                <w:sz w:val="20"/>
                <w:szCs w:val="20"/>
              </w:rPr>
              <w:t>€ 33.000,00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2C3" w:rsidRPr="005F22C3" w:rsidRDefault="0068786B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5F22C3" w:rsidRPr="005F22C3">
              <w:rPr>
                <w:rFonts w:ascii="Arial" w:hAnsi="Arial" w:cs="Arial"/>
                <w:sz w:val="20"/>
                <w:szCs w:val="20"/>
              </w:rPr>
              <w:t>128.815,09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2C3" w:rsidRPr="005F22C3" w:rsidRDefault="005F22C3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2C3">
              <w:rPr>
                <w:rFonts w:ascii="Arial" w:hAnsi="Arial" w:cs="Arial"/>
                <w:sz w:val="20"/>
                <w:szCs w:val="20"/>
              </w:rPr>
              <w:t>€ 105.939,58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C3" w:rsidRPr="005F22C3" w:rsidRDefault="005F22C3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2C3">
              <w:rPr>
                <w:rFonts w:ascii="Arial" w:hAnsi="Arial" w:cs="Arial"/>
                <w:sz w:val="20"/>
                <w:szCs w:val="20"/>
              </w:rPr>
              <w:t>€ 267.754,66</w:t>
            </w:r>
          </w:p>
        </w:tc>
      </w:tr>
      <w:tr w:rsidR="005F22C3" w:rsidRPr="005F22C3" w:rsidTr="00657895">
        <w:trPr>
          <w:trHeight w:val="331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2C3" w:rsidRPr="005F22C3" w:rsidRDefault="005F22C3" w:rsidP="002A3C1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lang w:eastAsia="it-IT"/>
              </w:rPr>
              <w:t>ATS n. 8  Senigallia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2C3" w:rsidRPr="005F22C3" w:rsidRDefault="005F22C3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2C3">
              <w:rPr>
                <w:rFonts w:ascii="Arial" w:hAnsi="Arial" w:cs="Arial"/>
                <w:sz w:val="20"/>
                <w:szCs w:val="20"/>
              </w:rPr>
              <w:t>€ 33.000,00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2C3" w:rsidRPr="005F22C3" w:rsidRDefault="0068786B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5F22C3" w:rsidRPr="005F22C3">
              <w:rPr>
                <w:rFonts w:ascii="Arial" w:hAnsi="Arial" w:cs="Arial"/>
                <w:sz w:val="20"/>
                <w:szCs w:val="20"/>
              </w:rPr>
              <w:t>174.243,34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2C3" w:rsidRPr="005F22C3" w:rsidRDefault="005F22C3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2C3">
              <w:rPr>
                <w:rFonts w:ascii="Arial" w:hAnsi="Arial" w:cs="Arial"/>
                <w:sz w:val="20"/>
                <w:szCs w:val="20"/>
              </w:rPr>
              <w:t>€ 89.020,79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C3" w:rsidRPr="005F22C3" w:rsidRDefault="005F22C3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2C3">
              <w:rPr>
                <w:rFonts w:ascii="Arial" w:hAnsi="Arial" w:cs="Arial"/>
                <w:sz w:val="20"/>
                <w:szCs w:val="20"/>
              </w:rPr>
              <w:t>€ 296.264,13</w:t>
            </w:r>
          </w:p>
        </w:tc>
      </w:tr>
      <w:tr w:rsidR="005F22C3" w:rsidRPr="005F22C3" w:rsidTr="00657895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2C3" w:rsidRPr="005F22C3" w:rsidRDefault="005F22C3" w:rsidP="002A3C1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lang w:eastAsia="it-IT"/>
              </w:rPr>
              <w:t>ATS n. 15  Macerata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2C3" w:rsidRPr="005F22C3" w:rsidRDefault="005F22C3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2C3">
              <w:rPr>
                <w:rFonts w:ascii="Arial" w:hAnsi="Arial" w:cs="Arial"/>
                <w:sz w:val="20"/>
                <w:szCs w:val="20"/>
              </w:rPr>
              <w:t>€ 33.000,00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2C3" w:rsidRPr="005F22C3" w:rsidRDefault="0068786B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5F22C3" w:rsidRPr="005F22C3">
              <w:rPr>
                <w:rFonts w:ascii="Arial" w:hAnsi="Arial" w:cs="Arial"/>
                <w:sz w:val="20"/>
                <w:szCs w:val="20"/>
              </w:rPr>
              <w:t>109.529,57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2C3" w:rsidRPr="005F22C3" w:rsidRDefault="005F22C3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2C3">
              <w:rPr>
                <w:rFonts w:ascii="Arial" w:hAnsi="Arial" w:cs="Arial"/>
                <w:sz w:val="20"/>
                <w:szCs w:val="20"/>
              </w:rPr>
              <w:t>€ 103.785,27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C3" w:rsidRPr="005F22C3" w:rsidRDefault="005F22C3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2C3">
              <w:rPr>
                <w:rFonts w:ascii="Arial" w:hAnsi="Arial" w:cs="Arial"/>
                <w:sz w:val="20"/>
                <w:szCs w:val="20"/>
              </w:rPr>
              <w:t>€ 246.314,85</w:t>
            </w:r>
          </w:p>
        </w:tc>
      </w:tr>
      <w:tr w:rsidR="005F22C3" w:rsidRPr="005F22C3" w:rsidTr="00657895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2C3" w:rsidRPr="005F22C3" w:rsidRDefault="005F22C3" w:rsidP="002A3C1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lang w:eastAsia="it-IT"/>
              </w:rPr>
              <w:t>ATS n. 19  Fermo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2C3" w:rsidRPr="005F22C3" w:rsidRDefault="005F22C3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2C3">
              <w:rPr>
                <w:rFonts w:ascii="Arial" w:hAnsi="Arial" w:cs="Arial"/>
                <w:sz w:val="20"/>
                <w:szCs w:val="20"/>
              </w:rPr>
              <w:t>€ 33.000,00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2C3" w:rsidRPr="005F22C3" w:rsidRDefault="0068786B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5F22C3" w:rsidRPr="005F22C3">
              <w:rPr>
                <w:rFonts w:ascii="Arial" w:hAnsi="Arial" w:cs="Arial"/>
                <w:sz w:val="20"/>
                <w:szCs w:val="20"/>
              </w:rPr>
              <w:t>64.892,97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2C3" w:rsidRPr="005F22C3" w:rsidRDefault="005F22C3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2C3">
              <w:rPr>
                <w:rFonts w:ascii="Arial" w:hAnsi="Arial" w:cs="Arial"/>
                <w:sz w:val="20"/>
                <w:szCs w:val="20"/>
              </w:rPr>
              <w:t>€ 43.564,29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C3" w:rsidRPr="005F22C3" w:rsidRDefault="005F22C3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2C3">
              <w:rPr>
                <w:rFonts w:ascii="Arial" w:hAnsi="Arial" w:cs="Arial"/>
                <w:sz w:val="20"/>
                <w:szCs w:val="20"/>
              </w:rPr>
              <w:t>€ 141.457,26</w:t>
            </w:r>
          </w:p>
        </w:tc>
      </w:tr>
      <w:tr w:rsidR="005F22C3" w:rsidRPr="005F22C3" w:rsidTr="00657895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2C3" w:rsidRPr="005F22C3" w:rsidRDefault="005F22C3" w:rsidP="002A3C1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lang w:eastAsia="it-IT"/>
              </w:rPr>
              <w:t>ATS n. 21 S. Benedetto del 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2C3" w:rsidRPr="005F22C3" w:rsidRDefault="005F22C3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2C3">
              <w:rPr>
                <w:rFonts w:ascii="Arial" w:hAnsi="Arial" w:cs="Arial"/>
                <w:sz w:val="20"/>
                <w:szCs w:val="20"/>
              </w:rPr>
              <w:t>€ 33.000,00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2C3" w:rsidRPr="005F22C3" w:rsidRDefault="0068786B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5F22C3" w:rsidRPr="005F22C3">
              <w:rPr>
                <w:rFonts w:ascii="Arial" w:hAnsi="Arial" w:cs="Arial"/>
                <w:sz w:val="20"/>
                <w:szCs w:val="20"/>
              </w:rPr>
              <w:t>72.519,03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2C3" w:rsidRPr="005F22C3" w:rsidRDefault="005F22C3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2C3">
              <w:rPr>
                <w:rFonts w:ascii="Arial" w:hAnsi="Arial" w:cs="Arial"/>
                <w:sz w:val="20"/>
                <w:szCs w:val="20"/>
              </w:rPr>
              <w:t>€ 42.690,07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C3" w:rsidRPr="005F22C3" w:rsidRDefault="005F22C3" w:rsidP="006578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2C3">
              <w:rPr>
                <w:rFonts w:ascii="Arial" w:hAnsi="Arial" w:cs="Arial"/>
                <w:sz w:val="20"/>
                <w:szCs w:val="20"/>
              </w:rPr>
              <w:t>€ 148.209,10</w:t>
            </w:r>
          </w:p>
        </w:tc>
      </w:tr>
      <w:tr w:rsidR="005F22C3" w:rsidRPr="005F22C3" w:rsidTr="005F22C3">
        <w:trPr>
          <w:trHeight w:val="300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C3" w:rsidRPr="005F22C3" w:rsidRDefault="005F22C3" w:rsidP="002A3C1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bCs/>
                <w:lang w:eastAsia="it-IT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2C3" w:rsidRPr="005F22C3" w:rsidRDefault="005F22C3" w:rsidP="00BD0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C3">
              <w:rPr>
                <w:rFonts w:ascii="Arial" w:hAnsi="Arial" w:cs="Arial"/>
                <w:b/>
                <w:bCs/>
                <w:sz w:val="20"/>
                <w:szCs w:val="20"/>
              </w:rPr>
              <w:t>€ 165.000,00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2C3" w:rsidRPr="005F22C3" w:rsidRDefault="0068786B" w:rsidP="00BD0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 w:rsidR="005F22C3" w:rsidRPr="005F22C3">
              <w:rPr>
                <w:rFonts w:ascii="Arial" w:hAnsi="Arial" w:cs="Arial"/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2C3" w:rsidRPr="005F22C3" w:rsidRDefault="005F22C3" w:rsidP="00BD0B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C3">
              <w:rPr>
                <w:rFonts w:ascii="Arial" w:hAnsi="Arial" w:cs="Arial"/>
                <w:b/>
                <w:bCs/>
                <w:sz w:val="20"/>
                <w:szCs w:val="20"/>
              </w:rPr>
              <w:t>€ 385.000,00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C3" w:rsidRPr="005F22C3" w:rsidRDefault="005F22C3" w:rsidP="00BD0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22C3">
              <w:rPr>
                <w:rFonts w:ascii="Arial" w:hAnsi="Arial" w:cs="Arial"/>
                <w:b/>
                <w:sz w:val="20"/>
                <w:szCs w:val="20"/>
              </w:rPr>
              <w:t>€ 1.100.000,00</w:t>
            </w:r>
          </w:p>
        </w:tc>
      </w:tr>
    </w:tbl>
    <w:p w:rsidR="001E69A9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</w:p>
    <w:p w:rsidR="005F22C3" w:rsidRDefault="00202708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mentre p</w:t>
      </w:r>
      <w:r w:rsidR="005F22C3" w:rsidRPr="005F22C3">
        <w:rPr>
          <w:rFonts w:ascii="Arial" w:hAnsi="Arial" w:cs="Arial"/>
          <w:lang w:eastAsia="it-IT"/>
        </w:rPr>
        <w:t>er l’ann</w:t>
      </w:r>
      <w:r w:rsidR="00177B3B">
        <w:rPr>
          <w:rFonts w:ascii="Arial" w:hAnsi="Arial" w:cs="Arial"/>
          <w:lang w:eastAsia="it-IT"/>
        </w:rPr>
        <w:t>ualità</w:t>
      </w:r>
      <w:r w:rsidR="005F22C3" w:rsidRPr="005F22C3">
        <w:rPr>
          <w:rFonts w:ascii="Arial" w:hAnsi="Arial" w:cs="Arial"/>
          <w:lang w:eastAsia="it-IT"/>
        </w:rPr>
        <w:t xml:space="preserve"> 2018</w:t>
      </w:r>
      <w:r>
        <w:rPr>
          <w:rFonts w:ascii="Arial" w:hAnsi="Arial" w:cs="Arial"/>
          <w:lang w:eastAsia="it-IT"/>
        </w:rPr>
        <w:t xml:space="preserve"> si provvederà alla liquidazione </w:t>
      </w:r>
      <w:r w:rsidR="00C4634D">
        <w:rPr>
          <w:rFonts w:ascii="Arial" w:hAnsi="Arial" w:cs="Arial"/>
          <w:lang w:eastAsia="it-IT"/>
        </w:rPr>
        <w:t>nell’esercizio finanziario 2018 come di seguito indicato</w:t>
      </w:r>
      <w:r w:rsidR="00C4634D" w:rsidRPr="00C4634D">
        <w:rPr>
          <w:rFonts w:ascii="Arial" w:hAnsi="Arial" w:cs="Arial"/>
          <w:lang w:eastAsia="it-IT"/>
        </w:rPr>
        <w:t xml:space="preserve"> </w:t>
      </w:r>
      <w:r w:rsidR="00C4634D">
        <w:rPr>
          <w:rFonts w:ascii="Arial" w:hAnsi="Arial" w:cs="Arial"/>
          <w:lang w:eastAsia="it-IT"/>
        </w:rPr>
        <w:t>previa presentazione ed approvazione della rendicontazione riferita alle attività s</w:t>
      </w:r>
      <w:r w:rsidR="00A60716">
        <w:rPr>
          <w:rFonts w:ascii="Arial" w:hAnsi="Arial" w:cs="Arial"/>
          <w:lang w:eastAsia="it-IT"/>
        </w:rPr>
        <w:t>volte nel periodo 01.01.2017/31.</w:t>
      </w:r>
      <w:r w:rsidR="00583E7A">
        <w:rPr>
          <w:rFonts w:ascii="Arial" w:hAnsi="Arial" w:cs="Arial"/>
          <w:lang w:eastAsia="it-IT"/>
        </w:rPr>
        <w:t>1</w:t>
      </w:r>
      <w:r w:rsidR="00C4634D">
        <w:rPr>
          <w:rFonts w:ascii="Arial" w:hAnsi="Arial" w:cs="Arial"/>
          <w:lang w:eastAsia="it-IT"/>
        </w:rPr>
        <w:t>2.2017</w:t>
      </w:r>
      <w:r>
        <w:rPr>
          <w:rFonts w:ascii="Arial" w:hAnsi="Arial" w:cs="Arial"/>
          <w:lang w:eastAsia="it-IT"/>
        </w:rPr>
        <w:t xml:space="preserve">: </w:t>
      </w:r>
    </w:p>
    <w:p w:rsidR="00202708" w:rsidRPr="005F22C3" w:rsidRDefault="00202708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</w:p>
    <w:tbl>
      <w:tblPr>
        <w:tblW w:w="9963" w:type="dxa"/>
        <w:jc w:val="center"/>
        <w:tblInd w:w="-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2"/>
        <w:gridCol w:w="1559"/>
        <w:gridCol w:w="1843"/>
        <w:gridCol w:w="1559"/>
        <w:gridCol w:w="1720"/>
      </w:tblGrid>
      <w:tr w:rsidR="005F22C3" w:rsidRPr="005F22C3" w:rsidTr="009E4985">
        <w:trPr>
          <w:trHeight w:val="900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C3" w:rsidRPr="005F22C3" w:rsidRDefault="005F22C3" w:rsidP="0068786B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bCs/>
                <w:lang w:eastAsia="it-IT"/>
              </w:rPr>
              <w:t>ATS  con funzioni di coordinamento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C3" w:rsidRPr="005F22C3" w:rsidRDefault="005F22C3" w:rsidP="0068786B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bCs/>
                <w:lang w:eastAsia="it-IT"/>
              </w:rPr>
              <w:t>quota in parti uguali (15%)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C3" w:rsidRPr="005F22C3" w:rsidRDefault="005F22C3" w:rsidP="0068786B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bCs/>
                <w:lang w:eastAsia="it-IT"/>
              </w:rPr>
              <w:t>quota in proporzione alla popolazione residente (50%)</w:t>
            </w:r>
          </w:p>
          <w:p w:rsidR="005F22C3" w:rsidRDefault="0068786B" w:rsidP="0065789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it-IT"/>
              </w:rPr>
            </w:pPr>
            <w:r w:rsidRPr="00657895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 xml:space="preserve">(dati ISTAT </w:t>
            </w:r>
            <w:r w:rsidR="00657895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 xml:space="preserve"> </w:t>
            </w:r>
            <w:r w:rsidRPr="00657895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1.01.2016</w:t>
            </w:r>
            <w:r w:rsidR="005F22C3" w:rsidRPr="00657895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)</w:t>
            </w:r>
          </w:p>
          <w:p w:rsidR="00206BE9" w:rsidRPr="00657895" w:rsidRDefault="00206BE9" w:rsidP="006578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C3" w:rsidRPr="005F22C3" w:rsidRDefault="005F22C3" w:rsidP="0068786B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bCs/>
                <w:lang w:eastAsia="it-IT"/>
              </w:rPr>
              <w:t>quota in proporzione al territorio (35%)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C3" w:rsidRPr="005E2729" w:rsidRDefault="005F22C3" w:rsidP="0068786B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E2729">
              <w:rPr>
                <w:rFonts w:ascii="Arial" w:hAnsi="Arial" w:cs="Arial"/>
                <w:b/>
                <w:bCs/>
                <w:lang w:eastAsia="it-IT"/>
              </w:rPr>
              <w:t>TOTALE</w:t>
            </w:r>
          </w:p>
          <w:p w:rsidR="00A76BF1" w:rsidRPr="005F22C3" w:rsidRDefault="00A76BF1" w:rsidP="0068786B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5E2729">
              <w:rPr>
                <w:rFonts w:ascii="Arial" w:hAnsi="Arial" w:cs="Arial"/>
                <w:b/>
                <w:bCs/>
                <w:lang w:eastAsia="it-IT"/>
              </w:rPr>
              <w:t>Annualità 2018</w:t>
            </w:r>
          </w:p>
        </w:tc>
      </w:tr>
      <w:tr w:rsidR="0062157F" w:rsidRPr="005F22C3" w:rsidTr="00206BE9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57F" w:rsidRPr="005F22C3" w:rsidRDefault="0062157F" w:rsidP="009E4985">
            <w:pPr>
              <w:rPr>
                <w:rFonts w:ascii="Arial" w:hAnsi="Arial" w:cs="Arial"/>
                <w:b/>
                <w:lang w:eastAsia="it-IT"/>
              </w:rPr>
            </w:pPr>
            <w:r w:rsidRPr="005F22C3">
              <w:rPr>
                <w:rFonts w:ascii="Arial" w:hAnsi="Arial" w:cs="Arial"/>
                <w:b/>
                <w:bCs/>
                <w:lang w:eastAsia="it-IT"/>
              </w:rPr>
              <w:t>ATS</w:t>
            </w:r>
            <w:r w:rsidRPr="005F22C3">
              <w:rPr>
                <w:rFonts w:ascii="Arial" w:hAnsi="Arial" w:cs="Arial"/>
                <w:b/>
                <w:lang w:eastAsia="it-IT"/>
              </w:rPr>
              <w:t xml:space="preserve"> n.</w:t>
            </w:r>
            <w:r>
              <w:rPr>
                <w:rFonts w:ascii="Arial" w:hAnsi="Arial" w:cs="Arial"/>
                <w:b/>
                <w:lang w:eastAsia="it-IT"/>
              </w:rPr>
              <w:t xml:space="preserve"> </w:t>
            </w:r>
            <w:r w:rsidRPr="005F22C3">
              <w:rPr>
                <w:rFonts w:ascii="Arial" w:hAnsi="Arial" w:cs="Arial"/>
                <w:b/>
                <w:lang w:eastAsia="it-IT"/>
              </w:rPr>
              <w:t>1  Pesaro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7F" w:rsidRPr="005F22C3" w:rsidRDefault="0062157F" w:rsidP="00206BE9">
            <w:pPr>
              <w:jc w:val="right"/>
              <w:rPr>
                <w:rFonts w:ascii="Arial" w:hAnsi="Arial" w:cs="Arial"/>
              </w:rPr>
            </w:pPr>
            <w:r w:rsidRPr="005F22C3">
              <w:rPr>
                <w:rFonts w:ascii="Arial" w:hAnsi="Arial" w:cs="Arial"/>
              </w:rPr>
              <w:t>€ 36.000,00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7F" w:rsidRPr="005F22C3" w:rsidRDefault="0062157F" w:rsidP="00206B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Pr="005F22C3">
              <w:rPr>
                <w:rFonts w:ascii="Arial" w:hAnsi="Arial" w:cs="Arial"/>
              </w:rPr>
              <w:t>140.525,55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7F" w:rsidRDefault="006215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€ 115.570,45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7F" w:rsidRDefault="006215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€ 292.096,00</w:t>
            </w:r>
          </w:p>
        </w:tc>
      </w:tr>
      <w:tr w:rsidR="0062157F" w:rsidRPr="005F22C3" w:rsidTr="00206BE9">
        <w:trPr>
          <w:trHeight w:val="331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57F" w:rsidRPr="005F22C3" w:rsidRDefault="0062157F" w:rsidP="009E4985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lang w:eastAsia="it-IT"/>
              </w:rPr>
              <w:t>ATS n. 8  Senigallia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7F" w:rsidRPr="005F22C3" w:rsidRDefault="0062157F" w:rsidP="00206BE9">
            <w:pPr>
              <w:jc w:val="right"/>
              <w:rPr>
                <w:rFonts w:ascii="Arial" w:hAnsi="Arial" w:cs="Arial"/>
              </w:rPr>
            </w:pPr>
            <w:r w:rsidRPr="005F22C3">
              <w:rPr>
                <w:rFonts w:ascii="Arial" w:hAnsi="Arial" w:cs="Arial"/>
              </w:rPr>
              <w:t>€ 36.000,00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7F" w:rsidRPr="005F22C3" w:rsidRDefault="0062157F" w:rsidP="00206B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Pr="005F22C3">
              <w:rPr>
                <w:rFonts w:ascii="Arial" w:hAnsi="Arial" w:cs="Arial"/>
              </w:rPr>
              <w:t>190.083,64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7F" w:rsidRDefault="006215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€ 97.113,59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7F" w:rsidRDefault="006215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€ 323.197,23</w:t>
            </w:r>
          </w:p>
        </w:tc>
      </w:tr>
      <w:tr w:rsidR="0062157F" w:rsidRPr="005F22C3" w:rsidTr="00206BE9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57F" w:rsidRPr="005F22C3" w:rsidRDefault="0062157F" w:rsidP="009E4985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lang w:eastAsia="it-IT"/>
              </w:rPr>
              <w:t>ATS n. 15  Macerata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7F" w:rsidRPr="005F22C3" w:rsidRDefault="0062157F" w:rsidP="00206BE9">
            <w:pPr>
              <w:jc w:val="right"/>
              <w:rPr>
                <w:rFonts w:ascii="Arial" w:hAnsi="Arial" w:cs="Arial"/>
              </w:rPr>
            </w:pPr>
            <w:r w:rsidRPr="005F22C3">
              <w:rPr>
                <w:rFonts w:ascii="Arial" w:hAnsi="Arial" w:cs="Arial"/>
              </w:rPr>
              <w:t>€ 36.000,00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7F" w:rsidRPr="005F22C3" w:rsidRDefault="0062157F" w:rsidP="00206B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Pr="005F22C3">
              <w:rPr>
                <w:rFonts w:ascii="Arial" w:hAnsi="Arial" w:cs="Arial"/>
              </w:rPr>
              <w:t>119.486,81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7F" w:rsidRDefault="006215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€ 113.220,30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7F" w:rsidRDefault="006215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€ 268.707,11</w:t>
            </w:r>
          </w:p>
        </w:tc>
      </w:tr>
      <w:tr w:rsidR="0062157F" w:rsidRPr="005F22C3" w:rsidTr="00206BE9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57F" w:rsidRPr="005F22C3" w:rsidRDefault="0062157F" w:rsidP="009E4985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lang w:eastAsia="it-IT"/>
              </w:rPr>
              <w:t>ATS n. 19  Fermo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7F" w:rsidRPr="005F22C3" w:rsidRDefault="0062157F" w:rsidP="00206BE9">
            <w:pPr>
              <w:jc w:val="right"/>
              <w:rPr>
                <w:rFonts w:ascii="Arial" w:hAnsi="Arial" w:cs="Arial"/>
              </w:rPr>
            </w:pPr>
            <w:r w:rsidRPr="005F22C3">
              <w:rPr>
                <w:rFonts w:ascii="Arial" w:hAnsi="Arial" w:cs="Arial"/>
              </w:rPr>
              <w:t>€ 36.000,00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7F" w:rsidRPr="005F22C3" w:rsidRDefault="0062157F" w:rsidP="00206B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Pr="005F22C3">
              <w:rPr>
                <w:rFonts w:ascii="Arial" w:hAnsi="Arial" w:cs="Arial"/>
              </w:rPr>
              <w:t>70.792,33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7F" w:rsidRDefault="006215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€ 47.524,68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7F" w:rsidRDefault="006215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€ 154.317,01</w:t>
            </w:r>
          </w:p>
        </w:tc>
      </w:tr>
      <w:tr w:rsidR="0062157F" w:rsidRPr="005F22C3" w:rsidTr="00206BE9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57F" w:rsidRPr="005F22C3" w:rsidRDefault="0062157F" w:rsidP="009E4985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lang w:eastAsia="it-IT"/>
              </w:rPr>
              <w:t>ATS n. 21 S. Benedetto del 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7F" w:rsidRPr="005F22C3" w:rsidRDefault="0062157F" w:rsidP="00206BE9">
            <w:pPr>
              <w:jc w:val="right"/>
              <w:rPr>
                <w:rFonts w:ascii="Arial" w:hAnsi="Arial" w:cs="Arial"/>
              </w:rPr>
            </w:pPr>
            <w:r w:rsidRPr="005F22C3">
              <w:rPr>
                <w:rFonts w:ascii="Arial" w:hAnsi="Arial" w:cs="Arial"/>
              </w:rPr>
              <w:t>€ 36.000,00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7F" w:rsidRPr="005F22C3" w:rsidRDefault="0062157F" w:rsidP="00206B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Pr="005F22C3">
              <w:rPr>
                <w:rFonts w:ascii="Arial" w:hAnsi="Arial" w:cs="Arial"/>
              </w:rPr>
              <w:t>79.111,67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7F" w:rsidRDefault="006215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€ 46.570,98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7F" w:rsidRDefault="006215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€ 161.682,65</w:t>
            </w:r>
          </w:p>
        </w:tc>
      </w:tr>
      <w:tr w:rsidR="0062157F" w:rsidRPr="005F22C3" w:rsidTr="00206BE9">
        <w:trPr>
          <w:trHeight w:val="300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57F" w:rsidRPr="005F22C3" w:rsidRDefault="0062157F" w:rsidP="009E4985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F22C3">
              <w:rPr>
                <w:rFonts w:ascii="Arial" w:hAnsi="Arial" w:cs="Arial"/>
                <w:b/>
                <w:bCs/>
                <w:lang w:eastAsia="it-IT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57F" w:rsidRPr="005F22C3" w:rsidRDefault="0062157F" w:rsidP="00206BE9">
            <w:pPr>
              <w:jc w:val="right"/>
              <w:rPr>
                <w:rFonts w:ascii="Arial" w:hAnsi="Arial" w:cs="Arial"/>
                <w:b/>
                <w:bCs/>
              </w:rPr>
            </w:pPr>
            <w:r w:rsidRPr="005F22C3">
              <w:rPr>
                <w:rFonts w:ascii="Arial" w:hAnsi="Arial" w:cs="Arial"/>
                <w:b/>
                <w:bCs/>
              </w:rPr>
              <w:t>€ 180.000,00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57F" w:rsidRPr="005F22C3" w:rsidRDefault="0062157F" w:rsidP="00206BE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€ </w:t>
            </w:r>
            <w:r w:rsidRPr="005F22C3">
              <w:rPr>
                <w:rFonts w:ascii="Arial" w:hAnsi="Arial" w:cs="Arial"/>
                <w:b/>
                <w:bCs/>
              </w:rPr>
              <w:t>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57F" w:rsidRDefault="0062157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€ 420.000,00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7F" w:rsidRDefault="0062157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€ 1.200.000,00</w:t>
            </w:r>
          </w:p>
        </w:tc>
      </w:tr>
    </w:tbl>
    <w:p w:rsidR="00A76BF1" w:rsidRDefault="00A76BF1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</w:p>
    <w:p w:rsidR="00A76BF1" w:rsidRDefault="00A76BF1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ED03FC">
        <w:rPr>
          <w:rFonts w:ascii="Arial" w:hAnsi="Arial" w:cs="Arial"/>
          <w:lang w:eastAsia="it-IT"/>
        </w:rPr>
        <w:t xml:space="preserve">Qualora si rendesse necessario, sarà possibile presentare, in sede di approvazione della rendicontazione riferita all’annualità 2017, modifiche del progetto e del relativo quadro economico dell’annualità 2018 entro comunque il limite degli importi assegnati ed impegnati con il presente </w:t>
      </w:r>
      <w:bookmarkStart w:id="0" w:name="_GoBack"/>
      <w:bookmarkEnd w:id="0"/>
      <w:r w:rsidRPr="00ED03FC">
        <w:rPr>
          <w:rFonts w:ascii="Arial" w:hAnsi="Arial" w:cs="Arial"/>
          <w:lang w:eastAsia="it-IT"/>
        </w:rPr>
        <w:t>atto.</w:t>
      </w:r>
      <w:r>
        <w:rPr>
          <w:rFonts w:ascii="Arial" w:hAnsi="Arial" w:cs="Arial"/>
          <w:lang w:eastAsia="it-IT"/>
        </w:rPr>
        <w:t xml:space="preserve"> </w:t>
      </w:r>
    </w:p>
    <w:p w:rsidR="00A76BF1" w:rsidRPr="00AB6DDF" w:rsidRDefault="00A76BF1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</w:p>
    <w:p w:rsidR="00A76BF1" w:rsidRDefault="00A76BF1" w:rsidP="00A76BF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FF4BD9">
        <w:rPr>
          <w:rFonts w:ascii="Arial" w:hAnsi="Arial" w:cs="Arial"/>
          <w:lang w:eastAsia="it-IT"/>
        </w:rPr>
        <w:t xml:space="preserve">Con riferimento ai progetti già avviati negli anni precedenti ed effettivamente operativi in continuità, la copertura finanziaria viene garantita a partire dal </w:t>
      </w:r>
      <w:r w:rsidRPr="00032846">
        <w:rPr>
          <w:rFonts w:ascii="Arial" w:hAnsi="Arial" w:cs="Arial"/>
          <w:lang w:eastAsia="it-IT"/>
        </w:rPr>
        <w:t>1° gennaio 2017</w:t>
      </w:r>
      <w:r w:rsidRPr="00FF4BD9">
        <w:rPr>
          <w:rFonts w:ascii="Arial" w:hAnsi="Arial" w:cs="Arial"/>
          <w:lang w:eastAsia="it-IT"/>
        </w:rPr>
        <w:t>; per i nuovi progetti la copertura finanziaria viene garantita dalla data di effettivo avvio che deve essere comunicata da parte dei suddetti ATS alla Regione Marche - Servizio Politiche Sociali e Sport.</w:t>
      </w:r>
    </w:p>
    <w:p w:rsidR="001E69A9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lang w:eastAsia="it-IT"/>
        </w:rPr>
      </w:pP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lang w:eastAsia="it-IT"/>
        </w:rPr>
      </w:pPr>
      <w:r w:rsidRPr="00217DBA">
        <w:rPr>
          <w:rFonts w:ascii="Arial" w:hAnsi="Arial" w:cs="Arial"/>
          <w:b/>
          <w:lang w:eastAsia="it-IT"/>
        </w:rPr>
        <w:t>Modalità di erogazione dei finanziamenti regionali da parte degli ATS con funzioni di coordinamento ai soggetti titolari</w:t>
      </w: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217DBA">
        <w:rPr>
          <w:rFonts w:ascii="Arial" w:hAnsi="Arial" w:cs="Arial"/>
          <w:lang w:eastAsia="it-IT"/>
        </w:rPr>
        <w:t xml:space="preserve">Gli ATS con funzioni di coordinamento, che assumono la gestione contabile dei fondi regionali, ripartiscono a </w:t>
      </w:r>
      <w:r w:rsidRPr="00ED03FC">
        <w:rPr>
          <w:rFonts w:ascii="Arial" w:hAnsi="Arial" w:cs="Arial"/>
          <w:lang w:eastAsia="it-IT"/>
        </w:rPr>
        <w:t>loro volta il finanziamento</w:t>
      </w:r>
      <w:r w:rsidR="00002A89" w:rsidRPr="00ED03FC">
        <w:rPr>
          <w:rFonts w:ascii="Arial" w:hAnsi="Arial" w:cs="Arial"/>
          <w:lang w:eastAsia="it-IT"/>
        </w:rPr>
        <w:t xml:space="preserve"> assegnato per ogni annualità</w:t>
      </w:r>
      <w:r w:rsidRPr="00217DBA">
        <w:rPr>
          <w:rFonts w:ascii="Arial" w:hAnsi="Arial" w:cs="Arial"/>
          <w:lang w:eastAsia="it-IT"/>
        </w:rPr>
        <w:t xml:space="preserve"> tra i vari progetti presentati in base agli accordi intercorsi a livello di tavolo di concertazione</w:t>
      </w:r>
      <w:r>
        <w:rPr>
          <w:rFonts w:ascii="Arial" w:hAnsi="Arial" w:cs="Arial"/>
          <w:lang w:eastAsia="it-IT"/>
        </w:rPr>
        <w:t>, tenendo conto e in continuità con la ripartizione delle precedenti annualità. I</w:t>
      </w:r>
      <w:r w:rsidRPr="00217DBA">
        <w:rPr>
          <w:rFonts w:ascii="Arial" w:hAnsi="Arial" w:cs="Arial"/>
          <w:lang w:eastAsia="it-IT"/>
        </w:rPr>
        <w:t>n caso di mancato accordo provvederanno ad assegnare la quota di finanziamento regionale secondo i criteri di seguito indicati:</w:t>
      </w:r>
    </w:p>
    <w:p w:rsidR="001E69A9" w:rsidRPr="004B2844" w:rsidRDefault="001E69A9" w:rsidP="004B284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4B2844">
        <w:rPr>
          <w:rFonts w:ascii="Arial" w:hAnsi="Arial" w:cs="Arial"/>
          <w:lang w:eastAsia="it-IT"/>
        </w:rPr>
        <w:t>una quota pari al 15% del finanziamento è ripartita in parti uguali tra i progetti;</w:t>
      </w:r>
    </w:p>
    <w:p w:rsidR="004B2844" w:rsidRDefault="004B2844" w:rsidP="004B284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</w:p>
    <w:p w:rsidR="004B2844" w:rsidRPr="004B2844" w:rsidRDefault="004B2844" w:rsidP="004B284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ind w:left="426" w:hanging="199"/>
        <w:jc w:val="both"/>
        <w:rPr>
          <w:rFonts w:ascii="Arial" w:hAnsi="Arial" w:cs="Arial"/>
          <w:lang w:eastAsia="it-IT"/>
        </w:rPr>
      </w:pPr>
      <w:r w:rsidRPr="00217DBA">
        <w:rPr>
          <w:rFonts w:ascii="Arial" w:hAnsi="Arial" w:cs="Arial"/>
          <w:lang w:eastAsia="it-IT"/>
        </w:rPr>
        <w:lastRenderedPageBreak/>
        <w:t>b) una quota  pari al  50%  del finanziamento è ripartita in proporzione alla popolazione residente  nei Comuni ricompresi nei singoli progetti;</w:t>
      </w: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ind w:left="426" w:hanging="199"/>
        <w:jc w:val="both"/>
        <w:rPr>
          <w:rFonts w:ascii="Arial" w:hAnsi="Arial" w:cs="Arial"/>
          <w:lang w:eastAsia="it-IT"/>
        </w:rPr>
      </w:pPr>
      <w:r w:rsidRPr="00217DBA">
        <w:rPr>
          <w:rFonts w:ascii="Arial" w:hAnsi="Arial" w:cs="Arial"/>
          <w:lang w:eastAsia="it-IT"/>
        </w:rPr>
        <w:t>c) una quota pari al  35%  del  finanziamento  è ripartita in proporzione alla superficie del territorio dei Comuni ricompresi nei singoli progetti.</w:t>
      </w:r>
    </w:p>
    <w:p w:rsidR="00177B3B" w:rsidRPr="00217DBA" w:rsidRDefault="00177B3B" w:rsidP="00002A8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</w:p>
    <w:p w:rsidR="001E69A9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217DBA">
        <w:rPr>
          <w:rFonts w:ascii="Arial" w:hAnsi="Arial" w:cs="Arial"/>
          <w:lang w:eastAsia="it-IT"/>
        </w:rPr>
        <w:t xml:space="preserve">Gli ATS con funzioni di coordinamento provvedono alla liquidazione dell’acconto, pari al 60% del totale del contributo annuo spettante, entro 60 giorni dalla data di comunicazione di avvio del progetto da parte dei soggetti titolari. </w:t>
      </w:r>
    </w:p>
    <w:p w:rsidR="001E69A9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217DBA">
        <w:rPr>
          <w:rFonts w:ascii="Arial" w:hAnsi="Arial" w:cs="Arial"/>
          <w:lang w:eastAsia="it-IT"/>
        </w:rPr>
        <w:t xml:space="preserve">Entro il </w:t>
      </w:r>
      <w:r w:rsidRPr="00FF4BD9">
        <w:rPr>
          <w:rFonts w:ascii="Arial" w:hAnsi="Arial" w:cs="Arial"/>
          <w:b/>
          <w:lang w:eastAsia="it-IT"/>
        </w:rPr>
        <w:t>31 marzo 201</w:t>
      </w:r>
      <w:r w:rsidR="00D91728">
        <w:rPr>
          <w:rFonts w:ascii="Arial" w:hAnsi="Arial" w:cs="Arial"/>
          <w:b/>
          <w:lang w:eastAsia="it-IT"/>
        </w:rPr>
        <w:t>8</w:t>
      </w:r>
      <w:r w:rsidRPr="00217DBA">
        <w:rPr>
          <w:rFonts w:ascii="Arial" w:hAnsi="Arial" w:cs="Arial"/>
          <w:lang w:eastAsia="it-IT"/>
        </w:rPr>
        <w:t xml:space="preserve"> </w:t>
      </w:r>
      <w:r w:rsidR="00177B3B">
        <w:rPr>
          <w:rFonts w:ascii="Arial" w:hAnsi="Arial" w:cs="Arial"/>
          <w:lang w:eastAsia="it-IT"/>
        </w:rPr>
        <w:t xml:space="preserve">per l’annualità 2017 ed entro il </w:t>
      </w:r>
      <w:r w:rsidR="00177B3B" w:rsidRPr="00FF4BD9">
        <w:rPr>
          <w:rFonts w:ascii="Arial" w:hAnsi="Arial" w:cs="Arial"/>
          <w:b/>
          <w:lang w:eastAsia="it-IT"/>
        </w:rPr>
        <w:t>31 marzo 201</w:t>
      </w:r>
      <w:r w:rsidR="00177B3B">
        <w:rPr>
          <w:rFonts w:ascii="Arial" w:hAnsi="Arial" w:cs="Arial"/>
          <w:b/>
          <w:lang w:eastAsia="it-IT"/>
        </w:rPr>
        <w:t xml:space="preserve">9 </w:t>
      </w:r>
      <w:r w:rsidR="00177B3B" w:rsidRPr="00177B3B">
        <w:rPr>
          <w:rFonts w:ascii="Arial" w:hAnsi="Arial" w:cs="Arial"/>
          <w:lang w:eastAsia="it-IT"/>
        </w:rPr>
        <w:t>per l’annualità 2018</w:t>
      </w:r>
      <w:r w:rsidR="00177B3B" w:rsidRPr="00217DBA">
        <w:rPr>
          <w:rFonts w:ascii="Arial" w:hAnsi="Arial" w:cs="Arial"/>
          <w:lang w:eastAsia="it-IT"/>
        </w:rPr>
        <w:t xml:space="preserve"> </w:t>
      </w:r>
      <w:r w:rsidRPr="00217DBA">
        <w:rPr>
          <w:rFonts w:ascii="Arial" w:hAnsi="Arial" w:cs="Arial"/>
          <w:lang w:eastAsia="it-IT"/>
        </w:rPr>
        <w:t>gli ATS con funzioni di coordinamento raccolgono ed inviano alla Regione Marche - Servizio Politiche Sociali e Sport la documentazione di spesa dei singoli progetti prodotta dai soggetti titolari, di seguito indicata:</w:t>
      </w:r>
    </w:p>
    <w:p w:rsidR="001E69A9" w:rsidRPr="00217DBA" w:rsidRDefault="001E69A9" w:rsidP="001E69A9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217DBA">
        <w:rPr>
          <w:rFonts w:ascii="Arial" w:hAnsi="Arial" w:cs="Arial"/>
          <w:lang w:eastAsia="it-IT"/>
        </w:rPr>
        <w:t>dichiarazione sostitutiva di atto notorio attestante la regolarità della rendicontazione delle spese sostenute per la re</w:t>
      </w:r>
      <w:r>
        <w:rPr>
          <w:rFonts w:ascii="Arial" w:hAnsi="Arial" w:cs="Arial"/>
          <w:lang w:eastAsia="it-IT"/>
        </w:rPr>
        <w:t>alizzazione del progetto utilizzando</w:t>
      </w:r>
      <w:r w:rsidRPr="00217DB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la “SCHEDA RENDICONTAZIONE” di cui al</w:t>
      </w:r>
      <w:r w:rsidRPr="00217DBA">
        <w:rPr>
          <w:rFonts w:ascii="Arial" w:hAnsi="Arial" w:cs="Arial"/>
          <w:lang w:eastAsia="it-IT"/>
        </w:rPr>
        <w:t>l’allegato “D” del presente atto;</w:t>
      </w:r>
    </w:p>
    <w:p w:rsidR="001E69A9" w:rsidRPr="00217DBA" w:rsidRDefault="001E69A9" w:rsidP="001E69A9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217DBA">
        <w:rPr>
          <w:rFonts w:ascii="Arial" w:hAnsi="Arial" w:cs="Arial"/>
          <w:lang w:eastAsia="it-IT"/>
        </w:rPr>
        <w:t xml:space="preserve">relazione </w:t>
      </w:r>
      <w:r w:rsidR="00206BE9">
        <w:rPr>
          <w:rFonts w:ascii="Arial" w:hAnsi="Arial" w:cs="Arial"/>
          <w:lang w:eastAsia="it-IT"/>
        </w:rPr>
        <w:t xml:space="preserve">dettagliata </w:t>
      </w:r>
      <w:r w:rsidRPr="00217DBA">
        <w:rPr>
          <w:rFonts w:ascii="Arial" w:hAnsi="Arial" w:cs="Arial"/>
          <w:lang w:eastAsia="it-IT"/>
        </w:rPr>
        <w:t>sull’attività svolta con l’indicazione degli obiettivi raggiunti e delle criticità emerse;</w:t>
      </w:r>
    </w:p>
    <w:p w:rsidR="001E69A9" w:rsidRPr="00217DBA" w:rsidRDefault="001E69A9" w:rsidP="001E69A9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“SCHEDA MONITORAGGIO” </w:t>
      </w:r>
      <w:r w:rsidRPr="00217DBA">
        <w:rPr>
          <w:rFonts w:ascii="Arial" w:hAnsi="Arial" w:cs="Arial"/>
          <w:lang w:eastAsia="it-IT"/>
        </w:rPr>
        <w:t>di cui all’Allegato “E” del presente atto.</w:t>
      </w:r>
    </w:p>
    <w:p w:rsidR="001E69A9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highlight w:val="yellow"/>
          <w:lang w:eastAsia="it-IT"/>
        </w:rPr>
      </w:pPr>
    </w:p>
    <w:p w:rsidR="001E69A9" w:rsidRPr="00217DBA" w:rsidRDefault="001E69A9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  <w:r w:rsidRPr="00217DBA">
        <w:rPr>
          <w:rFonts w:ascii="Arial" w:hAnsi="Arial" w:cs="Arial"/>
          <w:lang w:eastAsia="it-IT"/>
        </w:rPr>
        <w:t>Il saldo viene liquidato dagli ATS con funzioni di coordinamento entro 30 giorni dalla comunicazione di approvazione dei rendiconti da parte della Regione Marche - Servizio Politiche Sociali e Sport.</w:t>
      </w:r>
    </w:p>
    <w:p w:rsidR="003A529D" w:rsidRDefault="003A529D" w:rsidP="001E69A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eastAsia="it-IT"/>
        </w:rPr>
      </w:pPr>
    </w:p>
    <w:p w:rsidR="003A529D" w:rsidRPr="003A529D" w:rsidRDefault="003A529D" w:rsidP="003A529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lang w:eastAsia="it-IT"/>
        </w:rPr>
      </w:pPr>
      <w:r w:rsidRPr="003A529D">
        <w:rPr>
          <w:rFonts w:ascii="Arial" w:hAnsi="Arial" w:cs="Arial"/>
          <w:b/>
          <w:lang w:eastAsia="it-IT"/>
        </w:rPr>
        <w:t>Le suddette schede di monitoraggio saranno oggetto di analisi e studio da parte del Centro Regionale di Ricerca e Documentazione sulle Disabilità che provvederà a restituire i dati elaborati al fine di dare un quadro dei servizi posti in essere sul territorio, utile in fase di programmazione delle politiche di settore.</w:t>
      </w:r>
    </w:p>
    <w:p w:rsidR="003A529D" w:rsidRPr="003A529D" w:rsidRDefault="003A529D" w:rsidP="003A529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lang w:eastAsia="it-IT"/>
        </w:rPr>
      </w:pPr>
    </w:p>
    <w:p w:rsidR="00DE755B" w:rsidRDefault="00DE755B" w:rsidP="001E69A9">
      <w:pPr>
        <w:pStyle w:val="firma"/>
        <w:ind w:left="0"/>
        <w:jc w:val="both"/>
        <w:rPr>
          <w:rFonts w:ascii="Helvetica" w:eastAsia="Times New Roman" w:hAnsi="Helvetica"/>
          <w:vertAlign w:val="subscript"/>
        </w:rPr>
      </w:pPr>
    </w:p>
    <w:sectPr w:rsidR="00DE755B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EC" w:rsidRDefault="008265EC" w:rsidP="00623D96">
      <w:r>
        <w:separator/>
      </w:r>
    </w:p>
  </w:endnote>
  <w:endnote w:type="continuationSeparator" w:id="0">
    <w:p w:rsidR="008265EC" w:rsidRDefault="008265EC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EC" w:rsidRDefault="008265EC" w:rsidP="00623D96">
      <w:r>
        <w:separator/>
      </w:r>
    </w:p>
  </w:footnote>
  <w:footnote w:type="continuationSeparator" w:id="0">
    <w:p w:rsidR="008265EC" w:rsidRDefault="008265EC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96" w:rsidRDefault="00623D96" w:rsidP="00623D96">
    <w:pPr>
      <w:framePr w:hSpace="141" w:wrap="auto" w:vAnchor="page" w:hAnchor="page" w:x="2439" w:y="605"/>
    </w:pPr>
  </w:p>
  <w:p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45831E30" wp14:editId="5229F2A0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A89"/>
    <w:rsid w:val="00014A3C"/>
    <w:rsid w:val="00022BA7"/>
    <w:rsid w:val="00032846"/>
    <w:rsid w:val="000338DF"/>
    <w:rsid w:val="00066A64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C6903"/>
    <w:rsid w:val="002E0F33"/>
    <w:rsid w:val="00351F42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7895"/>
    <w:rsid w:val="00661599"/>
    <w:rsid w:val="006675E7"/>
    <w:rsid w:val="00675ACB"/>
    <w:rsid w:val="0068786B"/>
    <w:rsid w:val="006922BF"/>
    <w:rsid w:val="006F62D1"/>
    <w:rsid w:val="0071124F"/>
    <w:rsid w:val="007514CC"/>
    <w:rsid w:val="007740A4"/>
    <w:rsid w:val="00794B52"/>
    <w:rsid w:val="007A047F"/>
    <w:rsid w:val="007A13CF"/>
    <w:rsid w:val="007C0101"/>
    <w:rsid w:val="007C683E"/>
    <w:rsid w:val="007D0C94"/>
    <w:rsid w:val="007E1414"/>
    <w:rsid w:val="008265EC"/>
    <w:rsid w:val="0083085A"/>
    <w:rsid w:val="00853446"/>
    <w:rsid w:val="00872C08"/>
    <w:rsid w:val="00875008"/>
    <w:rsid w:val="00876AF2"/>
    <w:rsid w:val="00877C1C"/>
    <w:rsid w:val="00893ABB"/>
    <w:rsid w:val="008B5F0C"/>
    <w:rsid w:val="00927B98"/>
    <w:rsid w:val="00935B54"/>
    <w:rsid w:val="009677D1"/>
    <w:rsid w:val="00975B4D"/>
    <w:rsid w:val="00991771"/>
    <w:rsid w:val="009A6343"/>
    <w:rsid w:val="009C6936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BD0BA6"/>
    <w:rsid w:val="00BD1518"/>
    <w:rsid w:val="00C0139B"/>
    <w:rsid w:val="00C0216F"/>
    <w:rsid w:val="00C14C68"/>
    <w:rsid w:val="00C231E3"/>
    <w:rsid w:val="00C4634D"/>
    <w:rsid w:val="00C81760"/>
    <w:rsid w:val="00C81E16"/>
    <w:rsid w:val="00CA27A7"/>
    <w:rsid w:val="00CA5DE8"/>
    <w:rsid w:val="00CD29FA"/>
    <w:rsid w:val="00D0685E"/>
    <w:rsid w:val="00D20185"/>
    <w:rsid w:val="00D636E1"/>
    <w:rsid w:val="00D76609"/>
    <w:rsid w:val="00D80ABD"/>
    <w:rsid w:val="00D91728"/>
    <w:rsid w:val="00DC77A0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F3353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Alessandra Bigoni</cp:lastModifiedBy>
  <cp:revision>26</cp:revision>
  <cp:lastPrinted>2015-02-05T14:30:00Z</cp:lastPrinted>
  <dcterms:created xsi:type="dcterms:W3CDTF">2017-03-28T10:27:00Z</dcterms:created>
  <dcterms:modified xsi:type="dcterms:W3CDTF">2017-04-20T10:44:00Z</dcterms:modified>
</cp:coreProperties>
</file>