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B4" w:rsidRPr="00737B6F" w:rsidRDefault="00453BB4" w:rsidP="00453BB4">
      <w:pPr>
        <w:keepNext/>
        <w:tabs>
          <w:tab w:val="left" w:pos="1080"/>
        </w:tabs>
        <w:autoSpaceDE w:val="0"/>
        <w:autoSpaceDN w:val="0"/>
        <w:adjustRightInd w:val="0"/>
        <w:outlineLvl w:val="2"/>
        <w:rPr>
          <w:rFonts w:ascii="Times New Roman" w:hAnsi="Times New Roman" w:cs="Times New Roman"/>
          <w:b/>
          <w:sz w:val="24"/>
          <w:szCs w:val="24"/>
        </w:rPr>
      </w:pPr>
      <w:r w:rsidRPr="00737B6F">
        <w:rPr>
          <w:rFonts w:ascii="Times New Roman" w:hAnsi="Times New Roman" w:cs="Times New Roman"/>
          <w:b/>
          <w:sz w:val="24"/>
          <w:szCs w:val="24"/>
        </w:rPr>
        <w:t>Misura 2.2 - Iniziative di promozione, accoglienza e valorizzazione del territorio rivolte ai giovani discendenti di marchigiani all’estero – Educational tour</w:t>
      </w:r>
    </w:p>
    <w:p w:rsidR="00453BB4" w:rsidRPr="00737B6F" w:rsidRDefault="00453BB4" w:rsidP="00453BB4">
      <w:pPr>
        <w:keepNext/>
        <w:tabs>
          <w:tab w:val="left" w:pos="1080"/>
        </w:tabs>
        <w:autoSpaceDE w:val="0"/>
        <w:autoSpaceDN w:val="0"/>
        <w:adjustRightInd w:val="0"/>
        <w:outlineLvl w:val="2"/>
        <w:rPr>
          <w:rFonts w:ascii="Times New Roman" w:hAnsi="Times New Roman" w:cs="Times New Roman"/>
          <w:sz w:val="24"/>
          <w:szCs w:val="24"/>
        </w:rPr>
      </w:pPr>
      <w:r w:rsidRPr="00737B6F">
        <w:rPr>
          <w:rFonts w:ascii="Times New Roman" w:hAnsi="Times New Roman" w:cs="Times New Roman"/>
          <w:b/>
          <w:sz w:val="24"/>
          <w:szCs w:val="24"/>
        </w:rPr>
        <w:t xml:space="preserve">Finalità dell’intervento:  </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xml:space="preserve">La formazione delle nuove generazioni di discendenti marchigiani, serve alla tutela delle radici sociali ed economiche con la terra di origine, intesa non come momento di conservazione ma di sviluppo socio-economico. </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xml:space="preserve">Questo progetto vuole creare dei momenti di contatto fra i giovani discendenti marchigiani che vivono all'estero e i loro coetanei residenti nelle Marche. </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xml:space="preserve">II progetto dovrà aiutare a facilitare la conoscenza, il confronto delle esperienze e lo sviluppo di comuni iniziative di scambio interculturale come valide e interessanti opportunità di esperienze formative e di orientamento per la crescita professionale dei giovani marchigiani. </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xml:space="preserve">I giovani di seconda e terza generazione rappresentano anche un grande riferimento per favorire occasioni d'integrazione tra le diverse aree con efficaci ricadute sul territorio, non essendo più, nella maggior parte dei casi, semplici emigrati, ma, sempre più spesso, connazionali di successo, residenti all’estero. </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Il progetto prevede anche una strategia di comunicazione digitale dello stesso, grazie ai social network e ai blog. Dalla selezione fino al completamento del soggiorno i partecipanti dovranno promuovere e condividere i luoghi visitati e raccontare le loro esperienze attraverso i social come se fossero dei blogger. Avranno a disposizione un kit multimediali formato da foto, filmati promozionali della regione ed altri materiali che potranno utilizzare fin da prima della partenza.</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xml:space="preserve">Essendo poi i contenuti pubblicati in Rete, tutti potranno leggere quello che è pubblicato, ampliando di molto il potenziale pubblico e aggiungendosi alle campagne promozionali abituali. </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xml:space="preserve">Grazie alle diverse provenienze la comunicazione potrà svolgersi su canali linguistici diversi da quelli che la Regione utilizza regolarmente. </w:t>
      </w:r>
    </w:p>
    <w:p w:rsidR="00453BB4" w:rsidRPr="00737B6F" w:rsidRDefault="00453BB4" w:rsidP="00453BB4">
      <w:pPr>
        <w:pStyle w:val="Default"/>
        <w:rPr>
          <w:rFonts w:ascii="Times New Roman" w:hAnsi="Times New Roman" w:cs="Times New Roman"/>
        </w:rPr>
      </w:pPr>
    </w:p>
    <w:p w:rsidR="00453BB4" w:rsidRPr="00737B6F" w:rsidRDefault="00453BB4" w:rsidP="00453BB4">
      <w:pPr>
        <w:pStyle w:val="Default"/>
        <w:rPr>
          <w:rFonts w:ascii="Times New Roman" w:hAnsi="Times New Roman" w:cs="Times New Roman"/>
        </w:rPr>
      </w:pPr>
      <w:r w:rsidRPr="00737B6F">
        <w:rPr>
          <w:rFonts w:ascii="Times New Roman" w:hAnsi="Times New Roman" w:cs="Times New Roman"/>
          <w:b/>
        </w:rPr>
        <w:t xml:space="preserve">Descrizione: </w:t>
      </w:r>
    </w:p>
    <w:p w:rsidR="00453BB4" w:rsidRPr="00737B6F" w:rsidRDefault="00453BB4" w:rsidP="00453BB4">
      <w:pPr>
        <w:pStyle w:val="Default"/>
        <w:rPr>
          <w:rFonts w:ascii="Times New Roman" w:hAnsi="Times New Roman" w:cs="Times New Roman"/>
        </w:rPr>
      </w:pP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xml:space="preserve">Il progetto "Educational Tour" è destinato ai giovani discendenti che vivono all'estero, dando priorità a coloro che non siano mai stati nelle Marche, ed ha l'obiettivo di far riscoprire le radici marchigiane ereditate dai lori genitori. </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xml:space="preserve">L’iniziativa vuole stimolare le giovani generazioni ed avvicinarle ai vari settori di promozione regionale attraverso la conoscenza della Regione, delle sue potenzialità turistiche, economiche e produttive. </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xml:space="preserve">Con l'apprendimento della lingua d'origine si tratta, infatti, di coinvolgere i giovani nella diffusione della lingua italiana e creare un legame con un passato più o meno lontano e con una terra d’origine. </w:t>
      </w:r>
    </w:p>
    <w:p w:rsidR="00453BB4" w:rsidRPr="00737B6F" w:rsidRDefault="00453BB4" w:rsidP="00453BB4">
      <w:pPr>
        <w:pStyle w:val="Default"/>
        <w:rPr>
          <w:rFonts w:ascii="Times New Roman" w:eastAsia="Times New Roman" w:hAnsi="Times New Roman" w:cs="Times New Roman"/>
          <w:color w:val="auto"/>
        </w:rPr>
      </w:pPr>
    </w:p>
    <w:p w:rsidR="00453BB4" w:rsidRPr="00737B6F" w:rsidRDefault="00453BB4" w:rsidP="00453BB4">
      <w:pPr>
        <w:pStyle w:val="Default"/>
        <w:rPr>
          <w:rFonts w:ascii="Times New Roman" w:eastAsia="Times New Roman" w:hAnsi="Times New Roman" w:cs="Times New Roman"/>
          <w:color w:val="auto"/>
          <w:u w:val="single"/>
        </w:rPr>
      </w:pPr>
      <w:r w:rsidRPr="00737B6F">
        <w:rPr>
          <w:rFonts w:ascii="Times New Roman" w:eastAsia="Times New Roman" w:hAnsi="Times New Roman" w:cs="Times New Roman"/>
          <w:color w:val="auto"/>
          <w:u w:val="single"/>
        </w:rPr>
        <w:t xml:space="preserve">PROGRAMMA </w:t>
      </w:r>
    </w:p>
    <w:p w:rsidR="00453BB4" w:rsidRPr="00737B6F" w:rsidRDefault="00453BB4" w:rsidP="00453BB4">
      <w:pPr>
        <w:pStyle w:val="Default"/>
        <w:rPr>
          <w:rFonts w:ascii="Times New Roman" w:eastAsia="Times New Roman" w:hAnsi="Times New Roman" w:cs="Times New Roman"/>
          <w:color w:val="auto"/>
        </w:rPr>
      </w:pPr>
      <w:proofErr w:type="gramStart"/>
      <w:r w:rsidRPr="00737B6F">
        <w:rPr>
          <w:rFonts w:ascii="Times New Roman" w:eastAsia="Times New Roman" w:hAnsi="Times New Roman" w:cs="Times New Roman"/>
          <w:color w:val="auto"/>
        </w:rPr>
        <w:lastRenderedPageBreak/>
        <w:t>L’Educational  tour</w:t>
      </w:r>
      <w:proofErr w:type="gramEnd"/>
      <w:r w:rsidRPr="00737B6F">
        <w:rPr>
          <w:rFonts w:ascii="Times New Roman" w:eastAsia="Times New Roman" w:hAnsi="Times New Roman" w:cs="Times New Roman"/>
          <w:color w:val="auto"/>
        </w:rPr>
        <w:t xml:space="preserve"> della  durata di almeno quindici giorni fino ad un massimo di 21, si svolgerà nella seconda metà dell’anno 2018 e prevede la partecipazione di 20 corsisti con un età compresa tra 18 e 30 anni, e dovrà includere nel programma: </w:t>
      </w:r>
    </w:p>
    <w:p w:rsidR="00453BB4" w:rsidRPr="00737B6F" w:rsidRDefault="00453BB4" w:rsidP="00453BB4">
      <w:pPr>
        <w:pStyle w:val="Default"/>
        <w:rPr>
          <w:rFonts w:ascii="Times New Roman" w:eastAsia="Times New Roman" w:hAnsi="Times New Roman" w:cs="Times New Roman"/>
          <w:color w:val="auto"/>
        </w:rPr>
      </w:pP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Corso per familiarizzare o perfezionare la conoscenza della lingua italiana.  Circa 20 ore settimanali;</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Corso specifico riguardante la "Regione Marche" (storia, economia e cultura marchigiana). Incontri o riunioni con le realtà giovanili locali;</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Possibili attività di catalogazione e laboratori presso il Museo dell’emigrazione marchigiana;</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Escursioni e visite guidate dei patrimoni artistici e culturali della Regione.  Almeno 4/5 visite di luoghi storici/culturali (Urbino, Ascoli Piceno, Grotte di Frasassi …), a queste si aggiungono Museo dell’emigrazione Marchigiana;</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Visite ad aziende enogastronomiche, artigianali e del modello produttivo marchigiano. Almeno 4/5 visite (da precisare su proposta degli organizzatori);</w:t>
      </w:r>
    </w:p>
    <w:p w:rsidR="00453BB4" w:rsidRPr="00737B6F" w:rsidRDefault="00453BB4" w:rsidP="00453BB4">
      <w:pPr>
        <w:pStyle w:val="Default"/>
        <w:rPr>
          <w:rFonts w:ascii="Times New Roman" w:eastAsia="Times New Roman" w:hAnsi="Times New Roman" w:cs="Times New Roman"/>
          <w:color w:val="auto"/>
        </w:rPr>
      </w:pPr>
      <w:r w:rsidRPr="00737B6F">
        <w:rPr>
          <w:rFonts w:ascii="Times New Roman" w:eastAsia="Times New Roman" w:hAnsi="Times New Roman" w:cs="Times New Roman"/>
          <w:color w:val="auto"/>
        </w:rPr>
        <w:t xml:space="preserve">• Visita/Incontro con il mondo politico </w:t>
      </w:r>
      <w:proofErr w:type="gramStart"/>
      <w:r w:rsidRPr="00737B6F">
        <w:rPr>
          <w:rFonts w:ascii="Times New Roman" w:eastAsia="Times New Roman" w:hAnsi="Times New Roman" w:cs="Times New Roman"/>
          <w:color w:val="auto"/>
        </w:rPr>
        <w:t>regionale  Assemblea</w:t>
      </w:r>
      <w:proofErr w:type="gramEnd"/>
      <w:r w:rsidRPr="00737B6F">
        <w:rPr>
          <w:rFonts w:ascii="Times New Roman" w:eastAsia="Times New Roman" w:hAnsi="Times New Roman" w:cs="Times New Roman"/>
          <w:color w:val="auto"/>
        </w:rPr>
        <w:t xml:space="preserve"> legislativa o Giunta regionale (da concordare).</w:t>
      </w:r>
    </w:p>
    <w:p w:rsidR="00453BB4" w:rsidRPr="00737B6F" w:rsidRDefault="00453BB4" w:rsidP="00453BB4">
      <w:pPr>
        <w:pStyle w:val="Testonormale"/>
        <w:rPr>
          <w:rFonts w:ascii="Times New Roman" w:eastAsia="Times New Roman" w:hAnsi="Times New Roman" w:cs="Times New Roman"/>
          <w:sz w:val="24"/>
          <w:szCs w:val="24"/>
        </w:rPr>
      </w:pPr>
    </w:p>
    <w:p w:rsidR="00453BB4" w:rsidRPr="00737B6F" w:rsidRDefault="00453BB4" w:rsidP="00453BB4">
      <w:pPr>
        <w:pStyle w:val="Testonormale"/>
        <w:rPr>
          <w:rFonts w:ascii="Times New Roman" w:eastAsia="Times New Roman" w:hAnsi="Times New Roman" w:cs="Times New Roman"/>
          <w:b/>
          <w:sz w:val="24"/>
          <w:szCs w:val="24"/>
        </w:rPr>
      </w:pPr>
      <w:r w:rsidRPr="00737B6F">
        <w:rPr>
          <w:rFonts w:ascii="Times New Roman" w:eastAsia="Times New Roman" w:hAnsi="Times New Roman" w:cs="Times New Roman"/>
          <w:b/>
          <w:sz w:val="24"/>
          <w:szCs w:val="24"/>
        </w:rPr>
        <w:t xml:space="preserve">Modalità attuative: </w:t>
      </w:r>
    </w:p>
    <w:p w:rsidR="00453BB4" w:rsidRPr="00737B6F" w:rsidRDefault="00453BB4" w:rsidP="00453BB4">
      <w:pPr>
        <w:pStyle w:val="Testonormale"/>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 xml:space="preserve">La Regione Marche farà una procedura per l’individuazione della scuola di lingua in grado di poter ospitare l’educational tour, da selezionare tra gli enti accreditati dalla Regione Marche come ente di formazione. La Regione finanzierà, il costo del corso di </w:t>
      </w:r>
      <w:proofErr w:type="gramStart"/>
      <w:r w:rsidRPr="00737B6F">
        <w:rPr>
          <w:rFonts w:ascii="Times New Roman" w:eastAsia="Times New Roman" w:hAnsi="Times New Roman" w:cs="Times New Roman"/>
          <w:sz w:val="24"/>
          <w:szCs w:val="24"/>
        </w:rPr>
        <w:t>lingua  comprensivo</w:t>
      </w:r>
      <w:proofErr w:type="gramEnd"/>
      <w:r w:rsidRPr="00737B6F">
        <w:rPr>
          <w:rFonts w:ascii="Times New Roman" w:eastAsia="Times New Roman" w:hAnsi="Times New Roman" w:cs="Times New Roman"/>
          <w:sz w:val="24"/>
          <w:szCs w:val="24"/>
        </w:rPr>
        <w:t xml:space="preserve"> del costo di alloggio, visite e trasferimenti da Ancona – Aeroporto-Stazione - verso la sede del corso, mentre è previsto un contributo pari alla metà del costo del biglietto aereo e comunque non oltre la cifra di € 400 per i corsisti provenienti dai paesi fuori dall’UE. Le Associazioni e Federazioni inoltreranno una domanda di richiesta di partecipazione all’Educational Tour indicando i nomi dei partecipanti e indicando anche il costo del biglietto aereo (solo per i paesi fuori dall’UE). Una volta terminato il corso, le Associazioni e Federazioni fuori dall’UE provvederanno alla richiesta di rimborso per il costo del biglietto di viaggio allegando anche la copia dei documenti di spesa da presentarsi entro il 31/12/2018.</w:t>
      </w:r>
    </w:p>
    <w:p w:rsidR="00453BB4" w:rsidRPr="00737B6F" w:rsidRDefault="00453BB4" w:rsidP="00453BB4">
      <w:pPr>
        <w:pStyle w:val="Testonormale"/>
        <w:rPr>
          <w:rFonts w:ascii="Times New Roman" w:eastAsia="Times New Roman" w:hAnsi="Times New Roman" w:cs="Times New Roman"/>
          <w:b/>
          <w:sz w:val="24"/>
          <w:szCs w:val="24"/>
        </w:rPr>
      </w:pPr>
    </w:p>
    <w:p w:rsidR="00453BB4" w:rsidRPr="00737B6F" w:rsidRDefault="00453BB4" w:rsidP="00453BB4">
      <w:pPr>
        <w:pStyle w:val="Testonormale"/>
        <w:rPr>
          <w:rFonts w:ascii="Times New Roman" w:eastAsia="Times New Roman" w:hAnsi="Times New Roman" w:cs="Times New Roman"/>
          <w:b/>
          <w:sz w:val="24"/>
          <w:szCs w:val="24"/>
        </w:rPr>
      </w:pPr>
      <w:r w:rsidRPr="00737B6F">
        <w:rPr>
          <w:rFonts w:ascii="Times New Roman" w:eastAsia="Times New Roman" w:hAnsi="Times New Roman" w:cs="Times New Roman"/>
          <w:b/>
          <w:sz w:val="24"/>
          <w:szCs w:val="24"/>
        </w:rPr>
        <w:t xml:space="preserve">Beneficiari: </w:t>
      </w:r>
    </w:p>
    <w:p w:rsidR="00453BB4" w:rsidRPr="00737B6F" w:rsidRDefault="00453BB4" w:rsidP="00453BB4">
      <w:pPr>
        <w:pStyle w:val="Testonormale"/>
        <w:rPr>
          <w:rFonts w:ascii="Times New Roman" w:eastAsia="Times New Roman" w:hAnsi="Times New Roman" w:cs="Times New Roman"/>
          <w:sz w:val="24"/>
          <w:szCs w:val="24"/>
        </w:rPr>
      </w:pPr>
      <w:r w:rsidRPr="00737B6F">
        <w:rPr>
          <w:rFonts w:ascii="Times New Roman" w:eastAsia="Times New Roman" w:hAnsi="Times New Roman" w:cs="Times New Roman"/>
          <w:sz w:val="24"/>
          <w:szCs w:val="24"/>
        </w:rPr>
        <w:t>Ente di formazione accreditato dalla Regione Marche.</w:t>
      </w:r>
    </w:p>
    <w:p w:rsidR="00453BB4" w:rsidRPr="00737B6F" w:rsidRDefault="00453BB4" w:rsidP="00453BB4">
      <w:pPr>
        <w:pStyle w:val="Testonormale"/>
        <w:rPr>
          <w:rFonts w:ascii="Times New Roman" w:eastAsia="Times New Roman" w:hAnsi="Times New Roman" w:cs="Times New Roman"/>
          <w:b/>
          <w:sz w:val="24"/>
          <w:szCs w:val="24"/>
        </w:rPr>
      </w:pPr>
      <w:r w:rsidRPr="00737B6F">
        <w:rPr>
          <w:rFonts w:ascii="Times New Roman" w:eastAsia="Times New Roman" w:hAnsi="Times New Roman" w:cs="Times New Roman"/>
          <w:sz w:val="24"/>
          <w:szCs w:val="24"/>
        </w:rPr>
        <w:t xml:space="preserve">Le Associazioni e le Federazioni di emigrati iscritte all'Albo regionale delle Associazioni che operano a favore degli emigrati marchigiani, delle loro famiglie e discendenti, ai sensi dell'art. 12 della L.R. n. 39/97 e </w:t>
      </w:r>
      <w:proofErr w:type="spellStart"/>
      <w:r w:rsidRPr="00737B6F">
        <w:rPr>
          <w:rFonts w:ascii="Times New Roman" w:eastAsia="Times New Roman" w:hAnsi="Times New Roman" w:cs="Times New Roman"/>
          <w:sz w:val="24"/>
          <w:szCs w:val="24"/>
        </w:rPr>
        <w:t>s.m.i.</w:t>
      </w:r>
      <w:proofErr w:type="spellEnd"/>
      <w:r w:rsidRPr="00737B6F">
        <w:rPr>
          <w:rFonts w:ascii="Times New Roman" w:eastAsia="Times New Roman" w:hAnsi="Times New Roman" w:cs="Times New Roman"/>
          <w:sz w:val="24"/>
          <w:szCs w:val="24"/>
        </w:rPr>
        <w:t xml:space="preserve"> che inoltreranno la domanda di rimborso del costo del biglietto di viaggio per i corsisti residente fuori dall’UE.</w:t>
      </w:r>
    </w:p>
    <w:p w:rsidR="00453BB4" w:rsidRPr="00737B6F" w:rsidRDefault="00453BB4" w:rsidP="00453BB4">
      <w:pPr>
        <w:pStyle w:val="Testonormale"/>
        <w:rPr>
          <w:rFonts w:ascii="Times New Roman" w:hAnsi="Times New Roman" w:cs="Times New Roman"/>
          <w:sz w:val="24"/>
          <w:szCs w:val="24"/>
        </w:rPr>
      </w:pPr>
      <w:r w:rsidRPr="00737B6F">
        <w:rPr>
          <w:rFonts w:ascii="Times New Roman" w:hAnsi="Times New Roman" w:cs="Times New Roman"/>
          <w:b/>
          <w:sz w:val="24"/>
          <w:szCs w:val="24"/>
        </w:rPr>
        <w:t>Risorse:</w:t>
      </w:r>
      <w:r w:rsidRPr="00737B6F">
        <w:rPr>
          <w:rFonts w:ascii="Times New Roman" w:hAnsi="Times New Roman" w:cs="Times New Roman"/>
          <w:sz w:val="24"/>
          <w:szCs w:val="24"/>
        </w:rPr>
        <w:t xml:space="preserve"> € 28.000,00</w:t>
      </w:r>
    </w:p>
    <w:p w:rsidR="00BC1301" w:rsidRDefault="00BC1301">
      <w:bookmarkStart w:id="0" w:name="_GoBack"/>
      <w:bookmarkEnd w:id="0"/>
    </w:p>
    <w:sectPr w:rsidR="00BC13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vil Sans">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13"/>
    <w:rsid w:val="00453BB4"/>
    <w:rsid w:val="00B56F13"/>
    <w:rsid w:val="00BC13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D8A66-81AE-4048-A34A-41847F1C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3BB4"/>
    <w:pPr>
      <w:spacing w:line="252" w:lineRule="auto"/>
      <w:jc w:val="both"/>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1"/>
    <w:rsid w:val="00453BB4"/>
    <w:pPr>
      <w:autoSpaceDE w:val="0"/>
      <w:autoSpaceDN w:val="0"/>
    </w:pPr>
    <w:rPr>
      <w:rFonts w:ascii="Courier New" w:hAnsi="Courier New" w:cs="Courier New"/>
    </w:rPr>
  </w:style>
  <w:style w:type="character" w:customStyle="1" w:styleId="TestonormaleCarattere">
    <w:name w:val="Testo normale Carattere"/>
    <w:basedOn w:val="Carpredefinitoparagrafo"/>
    <w:uiPriority w:val="99"/>
    <w:semiHidden/>
    <w:rsid w:val="00453BB4"/>
    <w:rPr>
      <w:rFonts w:ascii="Consolas" w:eastAsiaTheme="minorEastAsia" w:hAnsi="Consolas"/>
      <w:sz w:val="21"/>
      <w:szCs w:val="21"/>
      <w:lang w:eastAsia="it-IT"/>
    </w:rPr>
  </w:style>
  <w:style w:type="paragraph" w:customStyle="1" w:styleId="Default">
    <w:name w:val="Default"/>
    <w:rsid w:val="00453BB4"/>
    <w:pPr>
      <w:autoSpaceDE w:val="0"/>
      <w:autoSpaceDN w:val="0"/>
      <w:adjustRightInd w:val="0"/>
      <w:spacing w:line="252" w:lineRule="auto"/>
      <w:jc w:val="both"/>
    </w:pPr>
    <w:rPr>
      <w:rFonts w:ascii="Arvil Sans" w:eastAsiaTheme="minorEastAsia" w:hAnsi="Arvil Sans" w:cs="Arvil Sans"/>
      <w:color w:val="000000"/>
      <w:sz w:val="24"/>
      <w:szCs w:val="24"/>
      <w:lang w:eastAsia="it-IT"/>
    </w:rPr>
  </w:style>
  <w:style w:type="character" w:customStyle="1" w:styleId="TestonormaleCarattere1">
    <w:name w:val="Testo normale Carattere1"/>
    <w:link w:val="Testonormale"/>
    <w:rsid w:val="00453BB4"/>
    <w:rPr>
      <w:rFonts w:ascii="Courier New" w:eastAsiaTheme="minorEastAsia"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Office Word</Application>
  <DocSecurity>0</DocSecurity>
  <Lines>36</Lines>
  <Paragraphs>10</Paragraphs>
  <ScaleCrop>false</ScaleCrop>
  <Company>Regione Marche</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Georgia Ammerata</dc:creator>
  <cp:keywords/>
  <dc:description/>
  <cp:lastModifiedBy>Katia Georgia Ammerata</cp:lastModifiedBy>
  <cp:revision>2</cp:revision>
  <dcterms:created xsi:type="dcterms:W3CDTF">2018-06-07T08:54:00Z</dcterms:created>
  <dcterms:modified xsi:type="dcterms:W3CDTF">2018-06-07T08:55:00Z</dcterms:modified>
</cp:coreProperties>
</file>