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D0" w:rsidRDefault="00DA2C7F" w:rsidP="00DA2C7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7F">
        <w:rPr>
          <w:rFonts w:ascii="Times New Roman" w:hAnsi="Times New Roman" w:cs="Times New Roman"/>
          <w:sz w:val="24"/>
          <w:szCs w:val="24"/>
        </w:rPr>
        <w:t xml:space="preserve">Si porta a conoscenza dei titolari degli impianti di distribuzione carburanti stradali e autostradali che </w:t>
      </w:r>
      <w:r>
        <w:rPr>
          <w:rFonts w:ascii="Times New Roman" w:hAnsi="Times New Roman" w:cs="Times New Roman"/>
          <w:sz w:val="24"/>
          <w:szCs w:val="24"/>
        </w:rPr>
        <w:t>la piattaforma informatica del MiSE, attraverso cui eseguire l’</w:t>
      </w:r>
      <w:r w:rsidRPr="00DA2C7F">
        <w:rPr>
          <w:rFonts w:ascii="Times New Roman" w:hAnsi="Times New Roman" w:cs="Times New Roman"/>
          <w:sz w:val="24"/>
          <w:szCs w:val="24"/>
        </w:rPr>
        <w:t xml:space="preserve">iscrizione all’anagrafe degli impianti </w:t>
      </w:r>
      <w:r>
        <w:rPr>
          <w:rFonts w:ascii="Times New Roman" w:hAnsi="Times New Roman" w:cs="Times New Roman"/>
          <w:sz w:val="24"/>
          <w:szCs w:val="24"/>
        </w:rPr>
        <w:t xml:space="preserve">carburante e relativi ulteriori adempimenti secondo quanto previsto dalla Legge n. 124/2017, </w:t>
      </w:r>
      <w:r w:rsidR="00950EBB">
        <w:rPr>
          <w:rFonts w:ascii="Times New Roman" w:hAnsi="Times New Roman" w:cs="Times New Roman"/>
          <w:sz w:val="24"/>
          <w:szCs w:val="24"/>
        </w:rPr>
        <w:t xml:space="preserve">è </w:t>
      </w:r>
      <w:r w:rsidR="00F33B00">
        <w:rPr>
          <w:rFonts w:ascii="Times New Roman" w:hAnsi="Times New Roman" w:cs="Times New Roman"/>
          <w:sz w:val="24"/>
          <w:szCs w:val="24"/>
        </w:rPr>
        <w:t xml:space="preserve">stata </w:t>
      </w:r>
      <w:r w:rsidR="00950EBB">
        <w:rPr>
          <w:rFonts w:ascii="Times New Roman" w:hAnsi="Times New Roman" w:cs="Times New Roman"/>
          <w:sz w:val="24"/>
          <w:szCs w:val="24"/>
        </w:rPr>
        <w:t>attiva</w:t>
      </w:r>
      <w:r w:rsidR="00F33B00">
        <w:rPr>
          <w:rFonts w:ascii="Times New Roman" w:hAnsi="Times New Roman" w:cs="Times New Roman"/>
          <w:sz w:val="24"/>
          <w:szCs w:val="24"/>
        </w:rPr>
        <w:t>ta</w:t>
      </w:r>
      <w:r w:rsidR="00950EBB">
        <w:rPr>
          <w:rFonts w:ascii="Times New Roman" w:hAnsi="Times New Roman" w:cs="Times New Roman"/>
          <w:sz w:val="24"/>
          <w:szCs w:val="24"/>
        </w:rPr>
        <w:t xml:space="preserve"> e</w:t>
      </w:r>
      <w:r w:rsidR="00F33B00">
        <w:rPr>
          <w:rFonts w:ascii="Times New Roman" w:hAnsi="Times New Roman" w:cs="Times New Roman"/>
          <w:sz w:val="24"/>
          <w:szCs w:val="24"/>
        </w:rPr>
        <w:t>d è</w:t>
      </w:r>
      <w:r>
        <w:rPr>
          <w:rFonts w:ascii="Times New Roman" w:hAnsi="Times New Roman" w:cs="Times New Roman"/>
          <w:sz w:val="24"/>
          <w:szCs w:val="24"/>
        </w:rPr>
        <w:t xml:space="preserve"> raggiungibile </w:t>
      </w:r>
      <w:r w:rsidR="00C842D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seguente link:</w:t>
      </w:r>
    </w:p>
    <w:p w:rsidR="00DA2C7F" w:rsidRDefault="00DA2C7F" w:rsidP="00DA2C7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40C" w:rsidRDefault="004A52FF" w:rsidP="00DA2C7F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u w:val="single"/>
        </w:rPr>
      </w:pPr>
      <w:hyperlink r:id="rId6" w:history="1">
        <w:r w:rsidRPr="00162B00">
          <w:rPr>
            <w:rStyle w:val="Collegamentoipertestuale"/>
            <w:rFonts w:ascii="Times New Roman" w:hAnsi="Times New Roman" w:cs="Times New Roman"/>
          </w:rPr>
          <w:t>http://www.impresainungiorno.gov.it/web/l-impresa-e-la-pa-centrale/ministero-dello-sviluppo-economico</w:t>
        </w:r>
      </w:hyperlink>
    </w:p>
    <w:p w:rsidR="004A52FF" w:rsidRPr="004A52FF" w:rsidRDefault="004A52FF" w:rsidP="00DA2C7F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1DA9" w:rsidRDefault="003C644F" w:rsidP="00950EB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titolare dell’autorizzazione/concessione, accedendo alla piattaforma informatica mediante CNS</w:t>
      </w:r>
      <w:r w:rsidR="00AB1DA9">
        <w:rPr>
          <w:rFonts w:ascii="Times New Roman" w:hAnsi="Times New Roman" w:cs="Times New Roman"/>
          <w:sz w:val="24"/>
          <w:szCs w:val="24"/>
        </w:rPr>
        <w:t xml:space="preserve"> (Carta Nazionale dei Servizi)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B1DA9">
        <w:rPr>
          <w:rFonts w:ascii="Times New Roman" w:hAnsi="Times New Roman" w:cs="Times New Roman"/>
          <w:sz w:val="24"/>
          <w:szCs w:val="24"/>
        </w:rPr>
        <w:t xml:space="preserve">ppure tramite </w:t>
      </w:r>
      <w:r>
        <w:rPr>
          <w:rFonts w:ascii="Times New Roman" w:hAnsi="Times New Roman" w:cs="Times New Roman"/>
          <w:sz w:val="24"/>
          <w:szCs w:val="24"/>
        </w:rPr>
        <w:t>SPID</w:t>
      </w:r>
      <w:r w:rsidR="00AB1DA9">
        <w:rPr>
          <w:rFonts w:ascii="Times New Roman" w:hAnsi="Times New Roman" w:cs="Times New Roman"/>
          <w:sz w:val="24"/>
          <w:szCs w:val="24"/>
        </w:rPr>
        <w:t xml:space="preserve"> (Sistema Pubblico di Identità Digitale)</w:t>
      </w:r>
      <w:r w:rsidRPr="00AB1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B00">
        <w:rPr>
          <w:rFonts w:ascii="Times New Roman" w:hAnsi="Times New Roman" w:cs="Times New Roman"/>
          <w:sz w:val="24"/>
          <w:szCs w:val="24"/>
        </w:rPr>
        <w:t xml:space="preserve">dovrà </w:t>
      </w:r>
      <w:r w:rsidR="00AB1DA9">
        <w:rPr>
          <w:rFonts w:ascii="Times New Roman" w:hAnsi="Times New Roman" w:cs="Times New Roman"/>
          <w:sz w:val="24"/>
          <w:szCs w:val="24"/>
        </w:rPr>
        <w:t>effettua</w:t>
      </w:r>
      <w:r w:rsidR="00F33B00">
        <w:rPr>
          <w:rFonts w:ascii="Times New Roman" w:hAnsi="Times New Roman" w:cs="Times New Roman"/>
          <w:sz w:val="24"/>
          <w:szCs w:val="24"/>
        </w:rPr>
        <w:t>re</w:t>
      </w:r>
      <w:r w:rsidR="005D516B">
        <w:rPr>
          <w:rFonts w:ascii="Times New Roman" w:hAnsi="Times New Roman" w:cs="Times New Roman"/>
          <w:sz w:val="24"/>
          <w:szCs w:val="24"/>
        </w:rPr>
        <w:t xml:space="preserve"> l’</w:t>
      </w:r>
      <w:r>
        <w:rPr>
          <w:rFonts w:ascii="Times New Roman" w:hAnsi="Times New Roman" w:cs="Times New Roman"/>
          <w:sz w:val="24"/>
          <w:szCs w:val="24"/>
        </w:rPr>
        <w:t>i</w:t>
      </w:r>
      <w:r w:rsidR="005D516B">
        <w:rPr>
          <w:rFonts w:ascii="Times New Roman" w:hAnsi="Times New Roman" w:cs="Times New Roman"/>
          <w:sz w:val="24"/>
          <w:szCs w:val="24"/>
        </w:rPr>
        <w:t>scrizione</w:t>
      </w:r>
      <w:r>
        <w:rPr>
          <w:rFonts w:ascii="Times New Roman" w:hAnsi="Times New Roman" w:cs="Times New Roman"/>
          <w:sz w:val="24"/>
          <w:szCs w:val="24"/>
        </w:rPr>
        <w:t xml:space="preserve"> all’an</w:t>
      </w:r>
      <w:r w:rsidR="00AB1DA9">
        <w:rPr>
          <w:rFonts w:ascii="Times New Roman" w:hAnsi="Times New Roman" w:cs="Times New Roman"/>
          <w:sz w:val="24"/>
          <w:szCs w:val="24"/>
        </w:rPr>
        <w:t xml:space="preserve">agrafe e contestualmente </w:t>
      </w:r>
      <w:r w:rsidR="00F33B00">
        <w:rPr>
          <w:rFonts w:ascii="Times New Roman" w:hAnsi="Times New Roman" w:cs="Times New Roman"/>
          <w:sz w:val="24"/>
          <w:szCs w:val="24"/>
        </w:rPr>
        <w:t xml:space="preserve">potrà </w:t>
      </w:r>
      <w:r w:rsidR="00AB1DA9">
        <w:rPr>
          <w:rFonts w:ascii="Times New Roman" w:hAnsi="Times New Roman" w:cs="Times New Roman"/>
          <w:sz w:val="24"/>
          <w:szCs w:val="24"/>
        </w:rPr>
        <w:t>rende</w:t>
      </w:r>
      <w:r w:rsidR="00F33B0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16B">
        <w:rPr>
          <w:rFonts w:ascii="Times New Roman" w:hAnsi="Times New Roman" w:cs="Times New Roman"/>
          <w:sz w:val="24"/>
          <w:szCs w:val="24"/>
        </w:rPr>
        <w:t>la dichiarazione prevista all’art. 1, co</w:t>
      </w:r>
      <w:r w:rsidR="008B26BB">
        <w:rPr>
          <w:rFonts w:ascii="Times New Roman" w:hAnsi="Times New Roman" w:cs="Times New Roman"/>
          <w:sz w:val="24"/>
          <w:szCs w:val="24"/>
        </w:rPr>
        <w:t xml:space="preserve">mma 102 </w:t>
      </w:r>
      <w:r w:rsidR="008E70C5">
        <w:rPr>
          <w:rFonts w:ascii="Times New Roman" w:hAnsi="Times New Roman" w:cs="Times New Roman"/>
          <w:sz w:val="24"/>
          <w:szCs w:val="24"/>
        </w:rPr>
        <w:t>della Legge n. 124/2017.</w:t>
      </w:r>
      <w:r w:rsidR="003660C5">
        <w:rPr>
          <w:rFonts w:ascii="Times New Roman" w:hAnsi="Times New Roman" w:cs="Times New Roman"/>
          <w:sz w:val="24"/>
          <w:szCs w:val="24"/>
        </w:rPr>
        <w:t xml:space="preserve"> </w:t>
      </w:r>
      <w:r w:rsidR="00AB1DA9" w:rsidRPr="00AB1DA9">
        <w:rPr>
          <w:rFonts w:ascii="Times New Roman" w:hAnsi="Times New Roman" w:cs="Times New Roman"/>
          <w:sz w:val="24"/>
          <w:szCs w:val="24"/>
        </w:rPr>
        <w:t>L’adempimento può essere effettuato anche tramite procuratore, allegando copia dell’atto notarile.</w:t>
      </w:r>
    </w:p>
    <w:p w:rsidR="00EA774C" w:rsidRDefault="00FF5D97" w:rsidP="00950EB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D516B">
        <w:rPr>
          <w:rFonts w:ascii="Times New Roman" w:hAnsi="Times New Roman" w:cs="Times New Roman"/>
          <w:sz w:val="24"/>
          <w:szCs w:val="24"/>
        </w:rPr>
        <w:t xml:space="preserve">a pratica firmata digitalmente </w:t>
      </w:r>
      <w:r w:rsidR="008B26BB">
        <w:rPr>
          <w:rFonts w:ascii="Times New Roman" w:hAnsi="Times New Roman" w:cs="Times New Roman"/>
          <w:sz w:val="24"/>
          <w:szCs w:val="24"/>
        </w:rPr>
        <w:t>ed</w:t>
      </w:r>
      <w:r w:rsidR="0082789B">
        <w:rPr>
          <w:rFonts w:ascii="Times New Roman" w:hAnsi="Times New Roman" w:cs="Times New Roman"/>
          <w:sz w:val="24"/>
          <w:szCs w:val="24"/>
        </w:rPr>
        <w:t xml:space="preserve"> </w:t>
      </w:r>
      <w:r w:rsidR="005D516B">
        <w:rPr>
          <w:rFonts w:ascii="Times New Roman" w:hAnsi="Times New Roman" w:cs="Times New Roman"/>
          <w:sz w:val="24"/>
          <w:szCs w:val="24"/>
        </w:rPr>
        <w:t xml:space="preserve">i relativi </w:t>
      </w:r>
      <w:r w:rsidR="0082789B">
        <w:rPr>
          <w:rFonts w:ascii="Times New Roman" w:hAnsi="Times New Roman" w:cs="Times New Roman"/>
          <w:sz w:val="24"/>
          <w:szCs w:val="24"/>
        </w:rPr>
        <w:t xml:space="preserve">allegati </w:t>
      </w:r>
      <w:r w:rsidR="00F33B00">
        <w:rPr>
          <w:rFonts w:ascii="Times New Roman" w:hAnsi="Times New Roman" w:cs="Times New Roman"/>
          <w:sz w:val="24"/>
          <w:szCs w:val="24"/>
        </w:rPr>
        <w:t xml:space="preserve">saranno </w:t>
      </w:r>
      <w:r w:rsidR="00C42BD3">
        <w:rPr>
          <w:rFonts w:ascii="Times New Roman" w:hAnsi="Times New Roman" w:cs="Times New Roman"/>
          <w:sz w:val="24"/>
          <w:szCs w:val="24"/>
        </w:rPr>
        <w:t xml:space="preserve"> </w:t>
      </w:r>
      <w:r w:rsidR="00C42BD3" w:rsidRPr="00AB1DA9">
        <w:rPr>
          <w:rFonts w:ascii="Times New Roman" w:hAnsi="Times New Roman" w:cs="Times New Roman"/>
          <w:sz w:val="24"/>
          <w:szCs w:val="24"/>
        </w:rPr>
        <w:t>automaticamente</w:t>
      </w:r>
      <w:r w:rsidR="008B26BB">
        <w:rPr>
          <w:rFonts w:ascii="Times New Roman" w:hAnsi="Times New Roman" w:cs="Times New Roman"/>
          <w:sz w:val="24"/>
          <w:szCs w:val="24"/>
        </w:rPr>
        <w:t xml:space="preserve"> inoltrati</w:t>
      </w:r>
      <w:r w:rsidR="005D516B">
        <w:rPr>
          <w:rFonts w:ascii="Times New Roman" w:hAnsi="Times New Roman" w:cs="Times New Roman"/>
          <w:sz w:val="24"/>
          <w:szCs w:val="24"/>
        </w:rPr>
        <w:t xml:space="preserve"> </w:t>
      </w:r>
      <w:r w:rsidR="00EA774C">
        <w:rPr>
          <w:rFonts w:ascii="Times New Roman" w:hAnsi="Times New Roman" w:cs="Times New Roman"/>
          <w:sz w:val="24"/>
          <w:szCs w:val="24"/>
        </w:rPr>
        <w:t>al MiSE e res</w:t>
      </w:r>
      <w:r w:rsidR="008B26BB">
        <w:rPr>
          <w:rFonts w:ascii="Times New Roman" w:hAnsi="Times New Roman" w:cs="Times New Roman"/>
          <w:sz w:val="24"/>
          <w:szCs w:val="24"/>
        </w:rPr>
        <w:t xml:space="preserve">i </w:t>
      </w:r>
      <w:r w:rsidR="00F33B00">
        <w:rPr>
          <w:rFonts w:ascii="Times New Roman" w:hAnsi="Times New Roman" w:cs="Times New Roman"/>
          <w:sz w:val="24"/>
          <w:szCs w:val="24"/>
        </w:rPr>
        <w:t xml:space="preserve">successivamente </w:t>
      </w:r>
      <w:r w:rsidR="008B26BB">
        <w:rPr>
          <w:rFonts w:ascii="Times New Roman" w:hAnsi="Times New Roman" w:cs="Times New Roman"/>
          <w:sz w:val="24"/>
          <w:szCs w:val="24"/>
        </w:rPr>
        <w:t>interoperabili</w:t>
      </w:r>
      <w:r w:rsidR="00EA774C">
        <w:rPr>
          <w:rFonts w:ascii="Times New Roman" w:hAnsi="Times New Roman" w:cs="Times New Roman"/>
          <w:sz w:val="24"/>
          <w:szCs w:val="24"/>
        </w:rPr>
        <w:t xml:space="preserve"> a Regione/Provincia autonoma, Comune, Agenzia delle Dogane e dei Monopoli, </w:t>
      </w:r>
      <w:r w:rsidR="00F33B00">
        <w:rPr>
          <w:rFonts w:ascii="Times New Roman" w:hAnsi="Times New Roman" w:cs="Times New Roman"/>
          <w:sz w:val="24"/>
          <w:szCs w:val="24"/>
        </w:rPr>
        <w:t xml:space="preserve"> e </w:t>
      </w:r>
      <w:r w:rsidR="00EA774C">
        <w:rPr>
          <w:rFonts w:ascii="Times New Roman" w:hAnsi="Times New Roman" w:cs="Times New Roman"/>
          <w:sz w:val="24"/>
          <w:szCs w:val="24"/>
        </w:rPr>
        <w:t xml:space="preserve">OCSIT per gli aspetti </w:t>
      </w:r>
      <w:r w:rsidR="008B26BB">
        <w:rPr>
          <w:rFonts w:ascii="Times New Roman" w:hAnsi="Times New Roman" w:cs="Times New Roman"/>
          <w:sz w:val="24"/>
          <w:szCs w:val="24"/>
        </w:rPr>
        <w:t>di competenza.</w:t>
      </w:r>
    </w:p>
    <w:p w:rsidR="008B26BB" w:rsidRDefault="00FF5D97" w:rsidP="00950EB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termine della procedura, </w:t>
      </w:r>
      <w:r w:rsidR="00AB1DA9">
        <w:rPr>
          <w:rFonts w:ascii="Times New Roman" w:hAnsi="Times New Roman" w:cs="Times New Roman"/>
          <w:sz w:val="24"/>
          <w:szCs w:val="24"/>
        </w:rPr>
        <w:t>viene</w:t>
      </w:r>
      <w:r w:rsidR="00387C4F">
        <w:rPr>
          <w:rFonts w:ascii="Times New Roman" w:hAnsi="Times New Roman" w:cs="Times New Roman"/>
          <w:sz w:val="24"/>
          <w:szCs w:val="24"/>
        </w:rPr>
        <w:t xml:space="preserve"> inviato </w:t>
      </w:r>
      <w:r w:rsidR="00C42BD3" w:rsidRPr="00AB1DA9">
        <w:rPr>
          <w:rFonts w:ascii="Times New Roman" w:hAnsi="Times New Roman" w:cs="Times New Roman"/>
          <w:sz w:val="24"/>
          <w:szCs w:val="24"/>
        </w:rPr>
        <w:t>al dichiarante,</w:t>
      </w:r>
      <w:r w:rsidR="00C42BD3">
        <w:rPr>
          <w:rFonts w:ascii="Times New Roman" w:hAnsi="Times New Roman" w:cs="Times New Roman"/>
          <w:sz w:val="24"/>
          <w:szCs w:val="24"/>
        </w:rPr>
        <w:t xml:space="preserve"> </w:t>
      </w:r>
      <w:r w:rsidR="00387C4F">
        <w:rPr>
          <w:rFonts w:ascii="Times New Roman" w:hAnsi="Times New Roman" w:cs="Times New Roman"/>
          <w:sz w:val="24"/>
          <w:szCs w:val="24"/>
        </w:rPr>
        <w:t xml:space="preserve">tramite </w:t>
      </w:r>
      <w:r w:rsidR="001079E1">
        <w:rPr>
          <w:rFonts w:ascii="Times New Roman" w:hAnsi="Times New Roman" w:cs="Times New Roman"/>
          <w:sz w:val="24"/>
          <w:szCs w:val="24"/>
        </w:rPr>
        <w:t>P.E.C.</w:t>
      </w:r>
      <w:r w:rsidR="00C42BD3">
        <w:rPr>
          <w:rFonts w:ascii="Times New Roman" w:hAnsi="Times New Roman" w:cs="Times New Roman"/>
          <w:sz w:val="24"/>
          <w:szCs w:val="24"/>
        </w:rPr>
        <w:t>,</w:t>
      </w:r>
      <w:r w:rsidR="00EA774C">
        <w:rPr>
          <w:rFonts w:ascii="Times New Roman" w:hAnsi="Times New Roman" w:cs="Times New Roman"/>
          <w:sz w:val="24"/>
          <w:szCs w:val="24"/>
        </w:rPr>
        <w:t xml:space="preserve"> </w:t>
      </w:r>
      <w:r w:rsidR="008B26BB">
        <w:rPr>
          <w:rFonts w:ascii="Times New Roman" w:hAnsi="Times New Roman" w:cs="Times New Roman"/>
          <w:sz w:val="24"/>
          <w:szCs w:val="24"/>
        </w:rPr>
        <w:t>il numero d</w:t>
      </w:r>
      <w:r>
        <w:rPr>
          <w:rFonts w:ascii="Times New Roman" w:hAnsi="Times New Roman" w:cs="Times New Roman"/>
          <w:sz w:val="24"/>
          <w:szCs w:val="24"/>
        </w:rPr>
        <w:t>i protocollo assegnato dal MiSE a ciascuna pratica inviata</w:t>
      </w:r>
      <w:r w:rsidR="00F33B00">
        <w:rPr>
          <w:rFonts w:ascii="Times New Roman" w:hAnsi="Times New Roman" w:cs="Times New Roman"/>
          <w:sz w:val="24"/>
          <w:szCs w:val="24"/>
        </w:rPr>
        <w:t>, che avrà valore di assolvimento dell’adempimento di legge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6BB" w:rsidRDefault="008B26BB" w:rsidP="00950EB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1E0"/>
    <w:multiLevelType w:val="hybridMultilevel"/>
    <w:tmpl w:val="66A8954E"/>
    <w:lvl w:ilvl="0" w:tplc="0554D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7F"/>
    <w:rsid w:val="001079E1"/>
    <w:rsid w:val="002B0AC3"/>
    <w:rsid w:val="002C259D"/>
    <w:rsid w:val="003660C5"/>
    <w:rsid w:val="00387C4F"/>
    <w:rsid w:val="003C644F"/>
    <w:rsid w:val="003D25AC"/>
    <w:rsid w:val="00462644"/>
    <w:rsid w:val="0048284C"/>
    <w:rsid w:val="004A52FF"/>
    <w:rsid w:val="005D516B"/>
    <w:rsid w:val="00673B6B"/>
    <w:rsid w:val="007A4BE6"/>
    <w:rsid w:val="0082789B"/>
    <w:rsid w:val="008B26BB"/>
    <w:rsid w:val="008E6B52"/>
    <w:rsid w:val="008E70C5"/>
    <w:rsid w:val="00950EBB"/>
    <w:rsid w:val="009C4FF9"/>
    <w:rsid w:val="00A00ED0"/>
    <w:rsid w:val="00AB1DA9"/>
    <w:rsid w:val="00C10412"/>
    <w:rsid w:val="00C42BD3"/>
    <w:rsid w:val="00C842DD"/>
    <w:rsid w:val="00CC1DB7"/>
    <w:rsid w:val="00D05627"/>
    <w:rsid w:val="00DA2C7F"/>
    <w:rsid w:val="00EA774C"/>
    <w:rsid w:val="00F33B00"/>
    <w:rsid w:val="00F8340C"/>
    <w:rsid w:val="00FE72E8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2C7F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C42BD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4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2BD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A5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A2C7F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C42BD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4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2BD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A5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esainungiorno.gov.it/web/l-impresa-e-la-pa-centrale/ministero-dello-sviluppo-economi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Petruolo</dc:creator>
  <cp:lastModifiedBy>Guido Di Napoli</cp:lastModifiedBy>
  <cp:revision>3</cp:revision>
  <dcterms:created xsi:type="dcterms:W3CDTF">2018-07-03T07:40:00Z</dcterms:created>
  <dcterms:modified xsi:type="dcterms:W3CDTF">2018-07-03T14:21:00Z</dcterms:modified>
</cp:coreProperties>
</file>