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2F571"/>
        <w:tblLook w:val="01E0" w:firstRow="1" w:lastRow="1" w:firstColumn="1" w:lastColumn="1" w:noHBand="0" w:noVBand="0"/>
      </w:tblPr>
      <w:tblGrid>
        <w:gridCol w:w="9638"/>
      </w:tblGrid>
      <w:tr w:rsidR="00E77898" w:rsidRPr="0026678D" w:rsidTr="00ED55AA">
        <w:trPr>
          <w:jc w:val="right"/>
        </w:trPr>
        <w:tc>
          <w:tcPr>
            <w:tcW w:w="5000" w:type="pct"/>
            <w:shd w:val="clear" w:color="auto" w:fill="E2F571"/>
            <w:vAlign w:val="center"/>
          </w:tcPr>
          <w:p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bookmarkStart w:id="0" w:name="_GoBack"/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FAC SIMILE per la COMUNICAZIONE PREVENTIVA </w:t>
            </w:r>
          </w:p>
          <w:p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di SPOSTAMENTO in AMBITO PORTUALE </w:t>
            </w:r>
            <w:bookmarkEnd w:id="0"/>
          </w:p>
          <w:p w:rsidR="00E77898" w:rsidRPr="0026678D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:rsidR="00E77898" w:rsidRPr="0026678D" w:rsidRDefault="00E77898" w:rsidP="00E77898">
      <w:pPr>
        <w:ind w:left="0" w:firstLine="0"/>
        <w:jc w:val="right"/>
        <w:rPr>
          <w:rFonts w:ascii="Calibri Light" w:hAnsi="Calibri Light" w:cs="Arial"/>
          <w:szCs w:val="24"/>
        </w:rPr>
      </w:pPr>
    </w:p>
    <w:p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Alla P.F. Valutazioni e Autorizzazioni Ambientali, Qualità dell’Aria e Protezione Naturalistica</w:t>
      </w:r>
    </w:p>
    <w:p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Servizio Tutela, Gestione e Assetto del Territorio</w:t>
      </w:r>
    </w:p>
    <w:p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</w:t>
      </w:r>
      <w:r>
        <w:rPr>
          <w:rFonts w:ascii="Calibri Light" w:hAnsi="Calibri Light" w:cs="Arial"/>
          <w:b/>
          <w:szCs w:val="24"/>
        </w:rPr>
        <w:t>Comunicazione preventiva di spostamento in ambito portuale di cui all’art. 2, comma 1, lettera f), del DM 173/2016</w:t>
      </w:r>
      <w:r w:rsidRPr="0026678D">
        <w:rPr>
          <w:rFonts w:ascii="Calibri Light" w:hAnsi="Calibri Light"/>
        </w:rPr>
        <w:t xml:space="preserve"> </w:t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</w:t>
      </w:r>
      <w:r w:rsidRPr="0026678D">
        <w:rPr>
          <w:rFonts w:ascii="Calibri Light" w:hAnsi="Calibri Light" w:cs="Arial"/>
          <w:szCs w:val="24"/>
        </w:rPr>
        <w:t>t</w:t>
      </w:r>
      <w:r w:rsidRPr="0026678D">
        <w:rPr>
          <w:rFonts w:ascii="Calibri Light" w:hAnsi="Calibri Light" w:cs="Arial"/>
          <w:szCs w:val="24"/>
        </w:rPr>
        <w:t>to/a_________________________________________________________________</w:t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</w:t>
      </w:r>
      <w:r w:rsidRPr="0026678D">
        <w:rPr>
          <w:rFonts w:ascii="Calibri Light" w:hAnsi="Calibri Light" w:cs="Arial"/>
          <w:szCs w:val="24"/>
        </w:rPr>
        <w:t>o</w:t>
      </w:r>
      <w:r w:rsidRPr="0026678D">
        <w:rPr>
          <w:rFonts w:ascii="Calibri Light" w:hAnsi="Calibri Light" w:cs="Arial"/>
          <w:szCs w:val="24"/>
        </w:rPr>
        <w:t>no_________________________________________________________________________</w:t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</w:t>
      </w:r>
      <w:r>
        <w:rPr>
          <w:rFonts w:ascii="Calibri Light" w:hAnsi="Calibri Light" w:cs="Arial"/>
          <w:b/>
          <w:sz w:val="28"/>
          <w:szCs w:val="28"/>
        </w:rPr>
        <w:t>OMUNICA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E77185">
        <w:rPr>
          <w:rFonts w:ascii="Calibri Light" w:hAnsi="Calibri Light" w:cs="Arial"/>
          <w:szCs w:val="24"/>
        </w:rPr>
        <w:t>CHE a far data da</w:t>
      </w:r>
      <w:r>
        <w:rPr>
          <w:rFonts w:ascii="Calibri Light" w:hAnsi="Calibri Light" w:cs="Arial"/>
          <w:szCs w:val="24"/>
        </w:rPr>
        <w:t xml:space="preserve">l___________________ </w:t>
      </w:r>
      <w:r w:rsidRPr="00E77185">
        <w:rPr>
          <w:rFonts w:ascii="Calibri Light" w:hAnsi="Calibri Light" w:cs="Arial"/>
          <w:szCs w:val="24"/>
        </w:rPr>
        <w:t xml:space="preserve">procederà allo spostamento in ambito portuale di </w:t>
      </w:r>
      <w:r>
        <w:rPr>
          <w:rFonts w:ascii="Calibri Light" w:hAnsi="Calibri Light" w:cs="Arial"/>
          <w:szCs w:val="24"/>
        </w:rPr>
        <w:t>cui all’articolo 2, comma 1, lettera f) del DM n. 173/2016 all’interno del porto di ________________________________________________________________________________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CHE lo spostamento in ambito portuale si rende necessario per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garantire l’agibilità degli ormeggi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garantire la sicurezza delle operazioni di accosto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ripristinare la navigabilità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CHE il volume stimato di sedimenti oggetto di spostamento in ambito portuale è pari a ______________________________ metri cubi 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>CHE lo spostamento in ambito portuale interesserà le aree indicate nelle Tavole allegate alla presente</w:t>
      </w:r>
    </w:p>
    <w:p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CHE le modalità di spostamento in ambito portuale che verranno adottate sono illustrate nella Relazione Tecnico illustrativa allegata alla presente e che sono tali da evitare la dispersione dei sedimenti al di fuori dell’ambito portuale</w:t>
      </w:r>
    </w:p>
    <w:p w:rsidR="00E77898" w:rsidRPr="00E77185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CHE la durata stimata dell’intervento di spostamento in ambito portuale è pari a _____________</w:t>
      </w:r>
    </w:p>
    <w:p w:rsidR="00E77898" w:rsidRPr="0026678D" w:rsidRDefault="00E77898" w:rsidP="00E77898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:rsidR="00E77898" w:rsidRPr="0026678D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t>Allega alla presente:</w:t>
      </w:r>
    </w:p>
    <w:p w:rsidR="00E77898" w:rsidRPr="0026678D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</w:rPr>
      </w:pPr>
    </w:p>
    <w:p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Relazione Tecnico illustrativa</w:t>
      </w:r>
    </w:p>
    <w:p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Tavola contenente le isobate stato attuale e le aree interessate dallo spostamento</w:t>
      </w:r>
    </w:p>
    <w:p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Tavola contenente le isobate stato di progetto</w:t>
      </w:r>
    </w:p>
    <w:p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Altro ________________________________________________</w:t>
      </w:r>
    </w:p>
    <w:p w:rsidR="00E77898" w:rsidRDefault="00E77898" w:rsidP="00E77898">
      <w:pPr>
        <w:pStyle w:val="Default"/>
        <w:spacing w:before="120"/>
        <w:ind w:left="720"/>
        <w:jc w:val="both"/>
        <w:rPr>
          <w:rFonts w:ascii="Calibri Light" w:hAnsi="Calibri Light" w:cs="Arial"/>
        </w:rPr>
      </w:pPr>
    </w:p>
    <w:p w:rsidR="00E77898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4B6D7D">
        <w:rPr>
          <w:rFonts w:ascii="Calibri Light" w:hAnsi="Calibri Light" w:cs="Arial"/>
          <w:b/>
          <w:caps/>
          <w:color w:val="auto"/>
          <w:sz w:val="28"/>
          <w:szCs w:val="28"/>
        </w:rPr>
        <w:t>SI IMPEGNA A</w:t>
      </w:r>
      <w:r w:rsidRPr="004B6D7D">
        <w:rPr>
          <w:rFonts w:ascii="Calibri Light" w:hAnsi="Calibri Light" w:cs="Arial"/>
        </w:rPr>
        <w:t xml:space="preserve"> </w:t>
      </w:r>
      <w:r w:rsidRPr="004B6D7D">
        <w:rPr>
          <w:rFonts w:ascii="Calibri Light" w:hAnsi="Calibri Light" w:cs="Arial"/>
          <w:b/>
          <w:caps/>
          <w:color w:val="auto"/>
          <w:sz w:val="28"/>
          <w:szCs w:val="28"/>
        </w:rPr>
        <w:t>COMUNICARE</w:t>
      </w:r>
    </w:p>
    <w:p w:rsidR="00E77898" w:rsidRDefault="00E77898" w:rsidP="00E77898">
      <w:pPr>
        <w:numPr>
          <w:ilvl w:val="0"/>
          <w:numId w:val="2"/>
        </w:numPr>
        <w:spacing w:before="120" w:line="360" w:lineRule="auto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L’avvio e la fine dei lavori di spostamento in ambito portuale di cui alla presente comunicazione, specificando i volumi effettivamente movimentati, le aree interessate e le batimetrie raggiunte nelle stesse.</w:t>
      </w:r>
    </w:p>
    <w:p w:rsidR="00E77898" w:rsidRDefault="00E77898" w:rsidP="00E77898">
      <w:pPr>
        <w:pStyle w:val="Default"/>
        <w:spacing w:before="120"/>
        <w:ind w:left="720"/>
        <w:jc w:val="both"/>
        <w:rPr>
          <w:rFonts w:ascii="Calibri Light" w:hAnsi="Calibri Light" w:cs="Arial"/>
        </w:rPr>
      </w:pPr>
    </w:p>
    <w:p w:rsidR="00E77898" w:rsidRPr="0026678D" w:rsidRDefault="00E77898" w:rsidP="00E77898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26678D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26678D">
        <w:rPr>
          <w:rFonts w:ascii="Calibri Light" w:hAnsi="Calibri Light" w:cs="Arial"/>
          <w:b/>
        </w:rPr>
        <w:t>previste in caso di dichiarazioni mendaci (artt. 75 e 76 del D.P.R. n. 445/2000)</w:t>
      </w:r>
      <w:r w:rsidRPr="0026678D">
        <w:rPr>
          <w:rFonts w:ascii="Calibri Light" w:hAnsi="Calibri Light" w:cs="Arial"/>
          <w:b/>
          <w:color w:val="auto"/>
        </w:rPr>
        <w:t xml:space="preserve"> dichiara sotto la propria responsabilità che le inform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zioni ed i dati riportati nella presente istanza e nella documentazione ad essa alleg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ta sono veritiere.</w:t>
      </w:r>
    </w:p>
    <w:p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:rsidR="00E77898" w:rsidRPr="0026678D" w:rsidRDefault="00E77898" w:rsidP="00E77898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:rsidR="00E77898" w:rsidRPr="0026678D" w:rsidRDefault="00E77898" w:rsidP="00E77898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E77898" w:rsidRPr="0026678D" w:rsidRDefault="00E77898" w:rsidP="00E77898">
      <w:pPr>
        <w:tabs>
          <w:tab w:val="center" w:pos="6946"/>
        </w:tabs>
        <w:ind w:left="0" w:firstLine="0"/>
        <w:rPr>
          <w:rFonts w:ascii="Calibri Light" w:hAnsi="Calibri Light" w:cs="Arial"/>
          <w:i/>
          <w:iCs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E77898" w:rsidRDefault="00E77898" w:rsidP="00E77898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:rsidR="00E77898" w:rsidRPr="007F3ACB" w:rsidRDefault="00E77898" w:rsidP="00E77898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E77898" w:rsidRPr="007F3ACB" w:rsidRDefault="00E77898" w:rsidP="00E77898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lastRenderedPageBreak/>
        <w:t>La Regione Marche in conformità al Regolamento 2016/679/UE (General Data Protection Regulation – GDPR) La informa sulle modalità di trattamento dei dati da Lei forniti.</w:t>
      </w:r>
    </w:p>
    <w:p w:rsidR="00E77898" w:rsidRPr="007F3ACB" w:rsidRDefault="00E77898" w:rsidP="00E77898">
      <w:pPr>
        <w:rPr>
          <w:rFonts w:ascii="Calibri Light" w:hAnsi="Calibri Light"/>
          <w:i/>
          <w:color w:val="808080"/>
          <w:sz w:val="22"/>
          <w:szCs w:val="22"/>
        </w:rPr>
      </w:pP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E77898" w:rsidRPr="007F3ACB" w:rsidRDefault="00E77898" w:rsidP="00E77898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E77898" w:rsidRPr="007F3ACB" w:rsidRDefault="00E77898" w:rsidP="00E77898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:rsidR="002B525C" w:rsidRDefault="002B525C"/>
    <w:sectPr w:rsidR="002B525C" w:rsidSect="001C77F3">
      <w:headerReference w:type="default" r:id="rId9"/>
      <w:footerReference w:type="default" r:id="rId10"/>
      <w:pgSz w:w="11906" w:h="16838"/>
      <w:pgMar w:top="1417" w:right="1134" w:bottom="1134" w:left="1134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97" w:rsidRDefault="005B6C97" w:rsidP="00E77898">
      <w:pPr>
        <w:spacing w:after="0"/>
      </w:pPr>
      <w:r>
        <w:separator/>
      </w:r>
    </w:p>
  </w:endnote>
  <w:endnote w:type="continuationSeparator" w:id="0">
    <w:p w:rsidR="005B6C97" w:rsidRDefault="005B6C97" w:rsidP="00E77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06258"/>
      <w:docPartObj>
        <w:docPartGallery w:val="Page Numbers (Bottom of Page)"/>
        <w:docPartUnique/>
      </w:docPartObj>
    </w:sdtPr>
    <w:sdtContent>
      <w:p w:rsidR="00E77898" w:rsidRDefault="00E77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7898" w:rsidRDefault="00E778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97" w:rsidRDefault="005B6C97" w:rsidP="00E77898">
      <w:pPr>
        <w:spacing w:after="0"/>
      </w:pPr>
      <w:r>
        <w:separator/>
      </w:r>
    </w:p>
  </w:footnote>
  <w:footnote w:type="continuationSeparator" w:id="0">
    <w:p w:rsidR="005B6C97" w:rsidRDefault="005B6C97" w:rsidP="00E77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58" w:rsidRDefault="005B6C97">
    <w:pPr>
      <w:pStyle w:val="Intestazione"/>
    </w:pPr>
  </w:p>
  <w:p w:rsidR="001A7F58" w:rsidRDefault="005B6C97" w:rsidP="00960E0A">
    <w:pPr>
      <w:pStyle w:val="Intestazione"/>
      <w:ind w:left="0" w:right="36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4BD"/>
    <w:multiLevelType w:val="hybridMultilevel"/>
    <w:tmpl w:val="C506EF04"/>
    <w:lvl w:ilvl="0" w:tplc="B9E89D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89F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98"/>
    <w:rsid w:val="002B525C"/>
    <w:rsid w:val="005B6C97"/>
    <w:rsid w:val="00E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63BD-EFC8-4F1D-81CF-3AC3ED3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898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77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9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77898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E77898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E77898"/>
    <w:rPr>
      <w:color w:val="0000FF"/>
      <w:u w:val="single"/>
    </w:rPr>
  </w:style>
  <w:style w:type="paragraph" w:customStyle="1" w:styleId="Default">
    <w:name w:val="Default"/>
    <w:rsid w:val="00E778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E77898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E77898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E7789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9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1</cp:revision>
  <dcterms:created xsi:type="dcterms:W3CDTF">2018-07-27T11:52:00Z</dcterms:created>
  <dcterms:modified xsi:type="dcterms:W3CDTF">2018-07-27T11:53:00Z</dcterms:modified>
</cp:coreProperties>
</file>