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17" w:rsidRPr="00F21E34" w:rsidRDefault="001A6017" w:rsidP="00A56353">
      <w:pPr>
        <w:spacing w:after="0" w:line="240" w:lineRule="auto"/>
        <w:jc w:val="center"/>
        <w:rPr>
          <w:rFonts w:ascii="Times New Roman" w:eastAsia="Times New Roman" w:hAnsi="Times New Roman" w:cs="Times New Roman"/>
          <w:b/>
          <w:sz w:val="24"/>
          <w:szCs w:val="24"/>
          <w:lang w:eastAsia="it-IT"/>
        </w:rPr>
      </w:pPr>
      <w:r w:rsidRPr="00F21E34">
        <w:rPr>
          <w:rFonts w:ascii="Times New Roman" w:eastAsia="Times New Roman" w:hAnsi="Times New Roman" w:cs="Times New Roman"/>
          <w:b/>
          <w:sz w:val="24"/>
          <w:szCs w:val="24"/>
          <w:lang w:eastAsia="it-IT"/>
        </w:rPr>
        <w:t xml:space="preserve">ALLEGATO A): </w:t>
      </w:r>
      <w:r w:rsidR="00A56353" w:rsidRPr="00F21E34">
        <w:rPr>
          <w:rFonts w:ascii="Times New Roman" w:eastAsia="Times New Roman" w:hAnsi="Times New Roman" w:cs="Times New Roman"/>
          <w:b/>
          <w:sz w:val="24"/>
          <w:szCs w:val="24"/>
          <w:lang w:eastAsia="it-IT"/>
        </w:rPr>
        <w:t>AVVISO PER LA PRESENTAZIONE DELLE DOMANDE DI CONTRIBUTO</w:t>
      </w:r>
    </w:p>
    <w:p w:rsidR="001A6017" w:rsidRPr="00F21E34" w:rsidRDefault="001A6017" w:rsidP="001A6017">
      <w:pPr>
        <w:pStyle w:val="Default"/>
        <w:jc w:val="center"/>
        <w:rPr>
          <w:b/>
          <w:bCs/>
          <w:color w:val="auto"/>
          <w:sz w:val="23"/>
          <w:szCs w:val="23"/>
        </w:rPr>
      </w:pPr>
    </w:p>
    <w:p w:rsidR="001A6017" w:rsidRPr="00F21E34" w:rsidRDefault="001A6017" w:rsidP="001A6017">
      <w:pPr>
        <w:pStyle w:val="Default"/>
        <w:jc w:val="center"/>
        <w:rPr>
          <w:b/>
          <w:bCs/>
          <w:color w:val="auto"/>
          <w:sz w:val="28"/>
          <w:szCs w:val="23"/>
        </w:rPr>
      </w:pPr>
    </w:p>
    <w:p w:rsidR="001A6017" w:rsidRPr="00F21E34" w:rsidRDefault="001A6017" w:rsidP="001A6017">
      <w:pPr>
        <w:pStyle w:val="Default"/>
        <w:jc w:val="center"/>
        <w:rPr>
          <w:color w:val="auto"/>
          <w:sz w:val="28"/>
          <w:szCs w:val="23"/>
        </w:rPr>
      </w:pPr>
      <w:r w:rsidRPr="00F21E34">
        <w:rPr>
          <w:b/>
          <w:bCs/>
          <w:color w:val="auto"/>
          <w:sz w:val="28"/>
          <w:szCs w:val="23"/>
        </w:rPr>
        <w:t>REGIONE MARCHE</w:t>
      </w:r>
    </w:p>
    <w:p w:rsidR="001A6017" w:rsidRPr="00F21E34" w:rsidRDefault="001A6017" w:rsidP="001A6017">
      <w:pPr>
        <w:pStyle w:val="Default"/>
        <w:rPr>
          <w:b/>
          <w:bCs/>
          <w:color w:val="auto"/>
          <w:sz w:val="28"/>
          <w:szCs w:val="23"/>
        </w:rPr>
      </w:pPr>
    </w:p>
    <w:p w:rsidR="001A6017" w:rsidRPr="00F21E34" w:rsidRDefault="00AF4EB2" w:rsidP="001A6017">
      <w:pPr>
        <w:pStyle w:val="Default"/>
        <w:jc w:val="center"/>
        <w:rPr>
          <w:b/>
          <w:bCs/>
          <w:color w:val="auto"/>
          <w:sz w:val="28"/>
          <w:szCs w:val="23"/>
        </w:rPr>
      </w:pPr>
      <w:r>
        <w:rPr>
          <w:b/>
          <w:bCs/>
          <w:color w:val="auto"/>
          <w:sz w:val="28"/>
          <w:szCs w:val="23"/>
        </w:rPr>
        <w:t>SERVIZIO ATTIVITA PRODUTTIVE, LAVORO E ISTRUZIONE</w:t>
      </w:r>
    </w:p>
    <w:p w:rsidR="001A6017" w:rsidRPr="00F21E34" w:rsidRDefault="001A6017" w:rsidP="001A6017">
      <w:pPr>
        <w:pStyle w:val="Default"/>
        <w:jc w:val="center"/>
        <w:rPr>
          <w:b/>
          <w:bCs/>
          <w:color w:val="auto"/>
          <w:sz w:val="28"/>
          <w:szCs w:val="23"/>
        </w:rPr>
      </w:pPr>
    </w:p>
    <w:p w:rsidR="001A6017" w:rsidRPr="00F21E34" w:rsidRDefault="00AF4EB2" w:rsidP="001A6017">
      <w:pPr>
        <w:pStyle w:val="Default"/>
        <w:jc w:val="center"/>
        <w:rPr>
          <w:b/>
          <w:bCs/>
          <w:color w:val="auto"/>
          <w:sz w:val="28"/>
          <w:szCs w:val="23"/>
        </w:rPr>
      </w:pPr>
      <w:r>
        <w:rPr>
          <w:b/>
          <w:bCs/>
          <w:color w:val="auto"/>
          <w:sz w:val="28"/>
          <w:szCs w:val="23"/>
        </w:rPr>
        <w:t>PF ECONOMIA ITICA</w:t>
      </w:r>
    </w:p>
    <w:p w:rsidR="001A6017" w:rsidRPr="00F21E34" w:rsidRDefault="001A6017" w:rsidP="001A6017">
      <w:pPr>
        <w:pStyle w:val="Default"/>
        <w:jc w:val="center"/>
        <w:rPr>
          <w:b/>
          <w:bCs/>
          <w:color w:val="auto"/>
          <w:sz w:val="23"/>
          <w:szCs w:val="23"/>
        </w:rPr>
      </w:pPr>
    </w:p>
    <w:p w:rsidR="001A6017" w:rsidRPr="00F21E34" w:rsidRDefault="001A6017" w:rsidP="001A6017">
      <w:pPr>
        <w:pStyle w:val="Default"/>
        <w:rPr>
          <w:b/>
          <w:bCs/>
          <w:color w:val="auto"/>
          <w:sz w:val="23"/>
          <w:szCs w:val="23"/>
        </w:rPr>
      </w:pPr>
    </w:p>
    <w:p w:rsidR="001A6017" w:rsidRPr="00F21E34" w:rsidRDefault="001A6017" w:rsidP="001A6017">
      <w:pPr>
        <w:pStyle w:val="Default"/>
        <w:jc w:val="center"/>
        <w:rPr>
          <w:color w:val="auto"/>
          <w:sz w:val="28"/>
          <w:szCs w:val="23"/>
        </w:rPr>
      </w:pPr>
      <w:r w:rsidRPr="00F21E34">
        <w:rPr>
          <w:b/>
          <w:bCs/>
          <w:color w:val="auto"/>
          <w:sz w:val="28"/>
          <w:szCs w:val="23"/>
        </w:rPr>
        <w:t>Programma Operativo FEAMP Italia 2014-2020</w:t>
      </w:r>
    </w:p>
    <w:p w:rsidR="001A6017" w:rsidRPr="00F21E34" w:rsidRDefault="001A6017" w:rsidP="001A6017">
      <w:pPr>
        <w:pStyle w:val="Default"/>
        <w:rPr>
          <w:b/>
          <w:bCs/>
          <w:color w:val="auto"/>
          <w:sz w:val="23"/>
          <w:szCs w:val="23"/>
          <w:highlight w:val="lightGray"/>
        </w:rPr>
      </w:pPr>
    </w:p>
    <w:p w:rsidR="001A6017" w:rsidRPr="00F21E34" w:rsidRDefault="001A6017" w:rsidP="001A6017">
      <w:pPr>
        <w:pStyle w:val="Default"/>
        <w:rPr>
          <w:b/>
          <w:bCs/>
          <w:color w:val="auto"/>
          <w:sz w:val="23"/>
          <w:szCs w:val="23"/>
          <w:highlight w:val="lightGray"/>
        </w:rPr>
      </w:pPr>
    </w:p>
    <w:p w:rsidR="001A6017" w:rsidRPr="00F21E34" w:rsidRDefault="001A6017" w:rsidP="001A6017">
      <w:pPr>
        <w:pStyle w:val="Default"/>
        <w:jc w:val="both"/>
        <w:rPr>
          <w:b/>
          <w:color w:val="auto"/>
          <w:sz w:val="23"/>
          <w:szCs w:val="23"/>
        </w:rPr>
      </w:pPr>
    </w:p>
    <w:p w:rsidR="001A6017" w:rsidRPr="00F21E34" w:rsidRDefault="001A6017" w:rsidP="001A6017">
      <w:pPr>
        <w:pStyle w:val="Default"/>
        <w:rPr>
          <w:b/>
          <w:color w:val="auto"/>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02"/>
      </w:tblGrid>
      <w:tr w:rsidR="00824B66" w:rsidRPr="00824B66" w:rsidTr="001551C2">
        <w:trPr>
          <w:trHeight w:hRule="exact" w:val="656"/>
        </w:trPr>
        <w:tc>
          <w:tcPr>
            <w:tcW w:w="1269" w:type="pct"/>
            <w:shd w:val="clear" w:color="auto" w:fill="auto"/>
            <w:vAlign w:val="center"/>
          </w:tcPr>
          <w:p w:rsidR="00921BB7" w:rsidRPr="00824B66" w:rsidRDefault="00921BB7" w:rsidP="00921BB7">
            <w:pPr>
              <w:pStyle w:val="Default"/>
              <w:rPr>
                <w:b/>
                <w:bCs/>
                <w:color w:val="auto"/>
                <w:sz w:val="23"/>
                <w:szCs w:val="23"/>
              </w:rPr>
            </w:pPr>
            <w:r w:rsidRPr="00824B66">
              <w:rPr>
                <w:b/>
                <w:bCs/>
                <w:color w:val="auto"/>
                <w:sz w:val="23"/>
                <w:szCs w:val="23"/>
              </w:rPr>
              <w:t>Priorità del FEAMP</w:t>
            </w:r>
          </w:p>
        </w:tc>
        <w:tc>
          <w:tcPr>
            <w:tcW w:w="3731" w:type="pct"/>
            <w:shd w:val="clear" w:color="auto" w:fill="auto"/>
            <w:vAlign w:val="center"/>
          </w:tcPr>
          <w:p w:rsidR="00281A6F" w:rsidRPr="00824B66" w:rsidRDefault="00281A6F" w:rsidP="00281A6F">
            <w:pPr>
              <w:pStyle w:val="Default"/>
              <w:jc w:val="both"/>
              <w:rPr>
                <w:b/>
                <w:bCs/>
                <w:color w:val="auto"/>
                <w:sz w:val="23"/>
                <w:szCs w:val="23"/>
              </w:rPr>
            </w:pPr>
            <w:r w:rsidRPr="00824B66">
              <w:rPr>
                <w:b/>
                <w:bCs/>
                <w:color w:val="auto"/>
                <w:sz w:val="23"/>
                <w:szCs w:val="23"/>
              </w:rPr>
              <w:t>1</w:t>
            </w:r>
            <w:r w:rsidR="00921BB7" w:rsidRPr="00824B66">
              <w:rPr>
                <w:b/>
                <w:bCs/>
                <w:color w:val="auto"/>
                <w:sz w:val="23"/>
                <w:szCs w:val="23"/>
              </w:rPr>
              <w:t xml:space="preserve"> – </w:t>
            </w:r>
            <w:r w:rsidRPr="00824B66">
              <w:rPr>
                <w:b/>
                <w:bCs/>
                <w:color w:val="auto"/>
                <w:sz w:val="23"/>
                <w:szCs w:val="23"/>
              </w:rPr>
              <w:t>Promuovere la pesca sostenibile sotto il profilo ambientale, efficiente in</w:t>
            </w:r>
          </w:p>
          <w:p w:rsidR="00921BB7" w:rsidRPr="00824B66" w:rsidRDefault="00281A6F" w:rsidP="00281A6F">
            <w:pPr>
              <w:pStyle w:val="Default"/>
              <w:jc w:val="both"/>
              <w:rPr>
                <w:b/>
                <w:bCs/>
                <w:color w:val="auto"/>
                <w:sz w:val="23"/>
                <w:szCs w:val="23"/>
              </w:rPr>
            </w:pPr>
            <w:r w:rsidRPr="00824B66">
              <w:rPr>
                <w:b/>
                <w:bCs/>
                <w:color w:val="auto"/>
                <w:sz w:val="23"/>
                <w:szCs w:val="23"/>
              </w:rPr>
              <w:t>termini di risorse, innovativa, competitiva e basata sulle conoscenze</w:t>
            </w:r>
          </w:p>
        </w:tc>
      </w:tr>
      <w:tr w:rsidR="002A2A58" w:rsidRPr="00824B66" w:rsidTr="001551C2">
        <w:trPr>
          <w:trHeight w:hRule="exact" w:val="579"/>
        </w:trPr>
        <w:tc>
          <w:tcPr>
            <w:tcW w:w="1269" w:type="pct"/>
            <w:shd w:val="clear" w:color="auto" w:fill="auto"/>
            <w:vAlign w:val="center"/>
          </w:tcPr>
          <w:p w:rsidR="00921BB7" w:rsidRPr="00824B66" w:rsidRDefault="00921BB7" w:rsidP="00921BB7">
            <w:pPr>
              <w:pStyle w:val="Default"/>
              <w:rPr>
                <w:b/>
                <w:bCs/>
                <w:color w:val="auto"/>
                <w:sz w:val="23"/>
                <w:szCs w:val="23"/>
              </w:rPr>
            </w:pPr>
            <w:r w:rsidRPr="00824B66">
              <w:rPr>
                <w:b/>
                <w:bCs/>
                <w:color w:val="auto"/>
                <w:sz w:val="23"/>
                <w:szCs w:val="23"/>
              </w:rPr>
              <w:t>Obiettivo Tematico</w:t>
            </w:r>
          </w:p>
        </w:tc>
        <w:tc>
          <w:tcPr>
            <w:tcW w:w="3731" w:type="pct"/>
            <w:shd w:val="clear" w:color="auto" w:fill="auto"/>
            <w:vAlign w:val="center"/>
          </w:tcPr>
          <w:p w:rsidR="00921BB7" w:rsidRPr="00824B66" w:rsidRDefault="00F21E34" w:rsidP="00921BB7">
            <w:pPr>
              <w:pStyle w:val="Default"/>
              <w:jc w:val="both"/>
              <w:rPr>
                <w:b/>
                <w:bCs/>
                <w:color w:val="auto"/>
                <w:sz w:val="23"/>
                <w:szCs w:val="23"/>
              </w:rPr>
            </w:pPr>
            <w:r w:rsidRPr="00824B66">
              <w:rPr>
                <w:b/>
                <w:bCs/>
                <w:color w:val="auto"/>
                <w:sz w:val="23"/>
                <w:szCs w:val="23"/>
              </w:rPr>
              <w:t>6</w:t>
            </w:r>
            <w:r w:rsidR="00921BB7" w:rsidRPr="00824B66">
              <w:rPr>
                <w:b/>
                <w:bCs/>
                <w:color w:val="auto"/>
                <w:sz w:val="23"/>
                <w:szCs w:val="23"/>
              </w:rPr>
              <w:t xml:space="preserve"> - </w:t>
            </w:r>
            <w:r w:rsidRPr="00824B66">
              <w:rPr>
                <w:b/>
                <w:bCs/>
                <w:color w:val="auto"/>
                <w:sz w:val="23"/>
                <w:szCs w:val="23"/>
              </w:rPr>
              <w:t>Tutelare l’ambiente e promuovere l’uso efficiente delle risorse</w:t>
            </w:r>
          </w:p>
        </w:tc>
      </w:tr>
      <w:tr w:rsidR="002A2A58" w:rsidRPr="00824B66" w:rsidTr="003A5DEA">
        <w:trPr>
          <w:trHeight w:hRule="exact" w:val="1038"/>
        </w:trPr>
        <w:tc>
          <w:tcPr>
            <w:tcW w:w="1269" w:type="pct"/>
            <w:shd w:val="clear" w:color="auto" w:fill="auto"/>
            <w:vAlign w:val="center"/>
          </w:tcPr>
          <w:p w:rsidR="00921BB7" w:rsidRPr="00824B66" w:rsidRDefault="00921BB7" w:rsidP="00921BB7">
            <w:pPr>
              <w:pStyle w:val="Default"/>
              <w:rPr>
                <w:b/>
                <w:bCs/>
                <w:color w:val="auto"/>
                <w:sz w:val="23"/>
                <w:szCs w:val="23"/>
              </w:rPr>
            </w:pPr>
            <w:r w:rsidRPr="00824B66">
              <w:rPr>
                <w:b/>
                <w:bCs/>
                <w:color w:val="auto"/>
                <w:sz w:val="23"/>
                <w:szCs w:val="23"/>
              </w:rPr>
              <w:t>Misura</w:t>
            </w:r>
          </w:p>
        </w:tc>
        <w:tc>
          <w:tcPr>
            <w:tcW w:w="3731" w:type="pct"/>
            <w:shd w:val="clear" w:color="auto" w:fill="auto"/>
            <w:vAlign w:val="center"/>
          </w:tcPr>
          <w:p w:rsidR="00921BB7" w:rsidRPr="00824B66" w:rsidRDefault="00824B66" w:rsidP="00F21E34">
            <w:pPr>
              <w:pStyle w:val="Default"/>
              <w:jc w:val="both"/>
              <w:rPr>
                <w:b/>
                <w:bCs/>
                <w:color w:val="auto"/>
                <w:sz w:val="23"/>
                <w:szCs w:val="23"/>
              </w:rPr>
            </w:pPr>
            <w:r w:rsidRPr="00824B66">
              <w:rPr>
                <w:b/>
                <w:bCs/>
                <w:color w:val="auto"/>
                <w:sz w:val="23"/>
                <w:szCs w:val="23"/>
              </w:rPr>
              <w:t>MISURA 1.38</w:t>
            </w:r>
            <w:r w:rsidR="00921BB7" w:rsidRPr="00824B66">
              <w:rPr>
                <w:b/>
                <w:bCs/>
                <w:color w:val="auto"/>
                <w:sz w:val="23"/>
                <w:szCs w:val="23"/>
              </w:rPr>
              <w:t xml:space="preserve"> – </w:t>
            </w:r>
            <w:r w:rsidR="00F21E34" w:rsidRPr="00824B66">
              <w:rPr>
                <w:b/>
                <w:bCs/>
                <w:color w:val="auto"/>
                <w:sz w:val="23"/>
                <w:szCs w:val="23"/>
              </w:rPr>
              <w:t>Limitazione dell’impatto della pesca sull’ambiente marino e</w:t>
            </w:r>
            <w:r w:rsidR="003A5DEA">
              <w:rPr>
                <w:b/>
                <w:bCs/>
                <w:color w:val="auto"/>
                <w:sz w:val="23"/>
                <w:szCs w:val="23"/>
              </w:rPr>
              <w:t xml:space="preserve"> a</w:t>
            </w:r>
            <w:r w:rsidR="00F21E34" w:rsidRPr="00824B66">
              <w:rPr>
                <w:b/>
                <w:bCs/>
                <w:color w:val="auto"/>
                <w:sz w:val="23"/>
                <w:szCs w:val="23"/>
              </w:rPr>
              <w:t>deguamento della pesca alla protezione delle specie - art. 38 del Reg. (UE)</w:t>
            </w:r>
          </w:p>
        </w:tc>
      </w:tr>
      <w:tr w:rsidR="00824B66" w:rsidRPr="00824B66" w:rsidTr="00824B66">
        <w:trPr>
          <w:trHeight w:hRule="exact" w:val="1415"/>
        </w:trPr>
        <w:tc>
          <w:tcPr>
            <w:tcW w:w="1269" w:type="pct"/>
            <w:shd w:val="clear" w:color="auto" w:fill="auto"/>
            <w:vAlign w:val="center"/>
          </w:tcPr>
          <w:p w:rsidR="00921BB7" w:rsidRPr="00824B66" w:rsidRDefault="00921BB7" w:rsidP="00921BB7">
            <w:pPr>
              <w:pStyle w:val="Default"/>
              <w:rPr>
                <w:b/>
                <w:bCs/>
                <w:color w:val="auto"/>
                <w:sz w:val="23"/>
                <w:szCs w:val="23"/>
              </w:rPr>
            </w:pPr>
            <w:r w:rsidRPr="00824B66">
              <w:rPr>
                <w:b/>
                <w:bCs/>
                <w:color w:val="auto"/>
                <w:sz w:val="23"/>
                <w:szCs w:val="23"/>
              </w:rPr>
              <w:t>Finalità</w:t>
            </w:r>
          </w:p>
        </w:tc>
        <w:tc>
          <w:tcPr>
            <w:tcW w:w="3731" w:type="pct"/>
            <w:shd w:val="clear" w:color="auto" w:fill="auto"/>
            <w:vAlign w:val="center"/>
          </w:tcPr>
          <w:p w:rsidR="00824B66" w:rsidRPr="00824B66" w:rsidRDefault="00824B66" w:rsidP="00824B66">
            <w:pPr>
              <w:pStyle w:val="Default"/>
              <w:jc w:val="both"/>
              <w:rPr>
                <w:b/>
                <w:bCs/>
                <w:color w:val="auto"/>
                <w:sz w:val="23"/>
                <w:szCs w:val="23"/>
              </w:rPr>
            </w:pPr>
            <w:r w:rsidRPr="00824B66">
              <w:rPr>
                <w:b/>
                <w:bCs/>
                <w:color w:val="auto"/>
                <w:sz w:val="23"/>
                <w:szCs w:val="23"/>
              </w:rPr>
              <w:t>Ridurre l’impatto della pesca sull’ambiente marino, favorire l’eliminazione</w:t>
            </w:r>
          </w:p>
          <w:p w:rsidR="00921BB7" w:rsidRPr="00824B66" w:rsidRDefault="00824B66" w:rsidP="00824B66">
            <w:pPr>
              <w:pStyle w:val="Default"/>
              <w:jc w:val="both"/>
              <w:rPr>
                <w:b/>
                <w:bCs/>
                <w:color w:val="auto"/>
                <w:sz w:val="23"/>
                <w:szCs w:val="23"/>
              </w:rPr>
            </w:pPr>
            <w:r w:rsidRPr="00824B66">
              <w:rPr>
                <w:b/>
                <w:bCs/>
                <w:color w:val="auto"/>
                <w:sz w:val="23"/>
                <w:szCs w:val="23"/>
              </w:rPr>
              <w:t>graduale dei rigetti in mare e facilitare la transizione verso uno sfruttamento sostenibile delle risorse biologiche marine vive conformemente all’articolo 2,paragrafo 2, del regolamento (UE) n. 1380/2013</w:t>
            </w:r>
          </w:p>
        </w:tc>
      </w:tr>
      <w:tr w:rsidR="002A2A58" w:rsidRPr="00824B66" w:rsidTr="001551C2">
        <w:trPr>
          <w:trHeight w:hRule="exact" w:val="834"/>
        </w:trPr>
        <w:tc>
          <w:tcPr>
            <w:tcW w:w="1269" w:type="pct"/>
            <w:shd w:val="clear" w:color="auto" w:fill="auto"/>
            <w:vAlign w:val="center"/>
          </w:tcPr>
          <w:p w:rsidR="00921BB7" w:rsidRPr="00824B66" w:rsidRDefault="00921BB7" w:rsidP="00921BB7">
            <w:pPr>
              <w:pStyle w:val="Default"/>
              <w:rPr>
                <w:b/>
                <w:bCs/>
                <w:color w:val="auto"/>
                <w:sz w:val="23"/>
                <w:szCs w:val="23"/>
              </w:rPr>
            </w:pPr>
            <w:r w:rsidRPr="00824B66">
              <w:rPr>
                <w:b/>
                <w:bCs/>
                <w:color w:val="auto"/>
                <w:sz w:val="23"/>
                <w:szCs w:val="23"/>
              </w:rPr>
              <w:t>Beneficiari</w:t>
            </w:r>
          </w:p>
        </w:tc>
        <w:tc>
          <w:tcPr>
            <w:tcW w:w="3731" w:type="pct"/>
            <w:shd w:val="clear" w:color="auto" w:fill="auto"/>
            <w:vAlign w:val="center"/>
          </w:tcPr>
          <w:p w:rsidR="00921BB7" w:rsidRPr="00824B66" w:rsidRDefault="006D65B4" w:rsidP="00824B66">
            <w:pPr>
              <w:pStyle w:val="Default"/>
              <w:jc w:val="both"/>
              <w:rPr>
                <w:b/>
                <w:bCs/>
                <w:color w:val="auto"/>
                <w:sz w:val="23"/>
                <w:szCs w:val="23"/>
              </w:rPr>
            </w:pPr>
            <w:r w:rsidRPr="00A24267">
              <w:rPr>
                <w:b/>
                <w:bCs/>
                <w:color w:val="auto"/>
                <w:sz w:val="23"/>
                <w:szCs w:val="23"/>
              </w:rPr>
              <w:t>P</w:t>
            </w:r>
            <w:r w:rsidR="00824B66" w:rsidRPr="00A24267">
              <w:rPr>
                <w:b/>
                <w:bCs/>
                <w:color w:val="auto"/>
                <w:sz w:val="23"/>
                <w:szCs w:val="23"/>
              </w:rPr>
              <w:t>ro</w:t>
            </w:r>
            <w:r w:rsidR="00824B66" w:rsidRPr="00824B66">
              <w:rPr>
                <w:b/>
                <w:bCs/>
                <w:color w:val="auto"/>
                <w:sz w:val="23"/>
                <w:szCs w:val="23"/>
              </w:rPr>
              <w:t>prietari di imbarcazioni da pesca;</w:t>
            </w:r>
            <w:r w:rsidR="00A24267">
              <w:rPr>
                <w:b/>
                <w:bCs/>
                <w:color w:val="auto"/>
                <w:sz w:val="23"/>
                <w:szCs w:val="23"/>
              </w:rPr>
              <w:t xml:space="preserve"> </w:t>
            </w:r>
            <w:r w:rsidR="00A24267" w:rsidRPr="00CA626E">
              <w:rPr>
                <w:b/>
                <w:bCs/>
                <w:color w:val="auto"/>
                <w:sz w:val="23"/>
                <w:szCs w:val="23"/>
              </w:rPr>
              <w:t xml:space="preserve">pescatori che possiedono attrezzature da sostituire; </w:t>
            </w:r>
            <w:r w:rsidR="00824B66" w:rsidRPr="00CA626E">
              <w:rPr>
                <w:b/>
                <w:bCs/>
                <w:color w:val="auto"/>
                <w:sz w:val="23"/>
                <w:szCs w:val="23"/>
              </w:rPr>
              <w:t>organizzazioni di</w:t>
            </w:r>
            <w:r w:rsidR="00824B66" w:rsidRPr="00824B66">
              <w:rPr>
                <w:b/>
                <w:bCs/>
                <w:color w:val="auto"/>
                <w:sz w:val="23"/>
                <w:szCs w:val="23"/>
              </w:rPr>
              <w:t xml:space="preserve"> pescatori riconosciute dallo Stato Membro</w:t>
            </w:r>
          </w:p>
        </w:tc>
      </w:tr>
      <w:tr w:rsidR="002A2A58" w:rsidRPr="00824B66" w:rsidTr="001551C2">
        <w:trPr>
          <w:trHeight w:hRule="exact" w:val="834"/>
        </w:trPr>
        <w:tc>
          <w:tcPr>
            <w:tcW w:w="1269" w:type="pct"/>
            <w:shd w:val="clear" w:color="auto" w:fill="auto"/>
            <w:vAlign w:val="center"/>
          </w:tcPr>
          <w:p w:rsidR="00942282" w:rsidRPr="00824B66" w:rsidRDefault="00942282" w:rsidP="00921BB7">
            <w:pPr>
              <w:pStyle w:val="Default"/>
              <w:rPr>
                <w:b/>
                <w:bCs/>
                <w:color w:val="auto"/>
                <w:sz w:val="23"/>
                <w:szCs w:val="23"/>
              </w:rPr>
            </w:pPr>
            <w:r w:rsidRPr="00824B66">
              <w:rPr>
                <w:b/>
                <w:bCs/>
                <w:color w:val="auto"/>
                <w:sz w:val="23"/>
                <w:szCs w:val="23"/>
              </w:rPr>
              <w:t>Dotazione finanziaria assegnata</w:t>
            </w:r>
          </w:p>
        </w:tc>
        <w:tc>
          <w:tcPr>
            <w:tcW w:w="3731" w:type="pct"/>
            <w:shd w:val="clear" w:color="auto" w:fill="auto"/>
            <w:vAlign w:val="center"/>
          </w:tcPr>
          <w:p w:rsidR="00942282" w:rsidRPr="00824B66" w:rsidRDefault="00663B2D" w:rsidP="003A5DEA">
            <w:pPr>
              <w:pStyle w:val="Default"/>
              <w:jc w:val="both"/>
              <w:rPr>
                <w:b/>
                <w:bCs/>
                <w:color w:val="auto"/>
                <w:sz w:val="23"/>
                <w:szCs w:val="23"/>
              </w:rPr>
            </w:pPr>
            <w:r>
              <w:rPr>
                <w:b/>
                <w:color w:val="auto"/>
                <w:sz w:val="23"/>
                <w:szCs w:val="23"/>
              </w:rPr>
              <w:t xml:space="preserve"> € 130.000,00</w:t>
            </w:r>
          </w:p>
        </w:tc>
      </w:tr>
      <w:tr w:rsidR="002A2A58" w:rsidRPr="00824B66" w:rsidTr="001551C2">
        <w:trPr>
          <w:trHeight w:hRule="exact" w:val="834"/>
        </w:trPr>
        <w:tc>
          <w:tcPr>
            <w:tcW w:w="1269" w:type="pct"/>
            <w:shd w:val="clear" w:color="auto" w:fill="auto"/>
            <w:vAlign w:val="center"/>
          </w:tcPr>
          <w:p w:rsidR="00942282" w:rsidRPr="00824B66" w:rsidRDefault="00942282" w:rsidP="00921BB7">
            <w:pPr>
              <w:pStyle w:val="Default"/>
              <w:rPr>
                <w:b/>
                <w:bCs/>
                <w:color w:val="auto"/>
                <w:sz w:val="23"/>
                <w:szCs w:val="23"/>
              </w:rPr>
            </w:pPr>
            <w:r w:rsidRPr="00824B66">
              <w:rPr>
                <w:b/>
                <w:bCs/>
                <w:color w:val="auto"/>
                <w:sz w:val="23"/>
                <w:szCs w:val="23"/>
              </w:rPr>
              <w:t>Scadenza per la presentazione delle domande</w:t>
            </w:r>
          </w:p>
        </w:tc>
        <w:tc>
          <w:tcPr>
            <w:tcW w:w="3731" w:type="pct"/>
            <w:shd w:val="clear" w:color="auto" w:fill="auto"/>
            <w:vAlign w:val="center"/>
          </w:tcPr>
          <w:p w:rsidR="00942282" w:rsidRPr="00824B66" w:rsidRDefault="00F83D04" w:rsidP="00942282">
            <w:pPr>
              <w:pStyle w:val="Default"/>
              <w:jc w:val="both"/>
              <w:rPr>
                <w:color w:val="auto"/>
                <w:sz w:val="23"/>
                <w:szCs w:val="23"/>
              </w:rPr>
            </w:pPr>
            <w:r>
              <w:rPr>
                <w:b/>
                <w:bCs/>
                <w:color w:val="auto"/>
                <w:sz w:val="23"/>
                <w:szCs w:val="23"/>
              </w:rPr>
              <w:t>6</w:t>
            </w:r>
            <w:r w:rsidR="00942282" w:rsidRPr="00824B66">
              <w:rPr>
                <w:b/>
                <w:bCs/>
                <w:color w:val="auto"/>
                <w:sz w:val="23"/>
                <w:szCs w:val="23"/>
              </w:rPr>
              <w:t>0 giorni dalla data di pubblicazione sul BURM</w:t>
            </w:r>
          </w:p>
        </w:tc>
      </w:tr>
      <w:tr w:rsidR="002A2A58" w:rsidRPr="00824B66" w:rsidTr="001551C2">
        <w:trPr>
          <w:trHeight w:hRule="exact" w:val="834"/>
        </w:trPr>
        <w:tc>
          <w:tcPr>
            <w:tcW w:w="1269" w:type="pct"/>
            <w:shd w:val="clear" w:color="auto" w:fill="auto"/>
            <w:vAlign w:val="center"/>
          </w:tcPr>
          <w:p w:rsidR="00942282" w:rsidRPr="00824B66" w:rsidRDefault="00942282" w:rsidP="00921BB7">
            <w:pPr>
              <w:pStyle w:val="Default"/>
              <w:rPr>
                <w:b/>
                <w:bCs/>
                <w:color w:val="auto"/>
                <w:sz w:val="23"/>
                <w:szCs w:val="23"/>
              </w:rPr>
            </w:pPr>
            <w:r w:rsidRPr="00824B66">
              <w:rPr>
                <w:b/>
                <w:bCs/>
                <w:color w:val="auto"/>
                <w:sz w:val="23"/>
                <w:szCs w:val="23"/>
              </w:rPr>
              <w:t>Responsabile del procedimento</w:t>
            </w:r>
          </w:p>
        </w:tc>
        <w:tc>
          <w:tcPr>
            <w:tcW w:w="3731" w:type="pct"/>
            <w:shd w:val="clear" w:color="auto" w:fill="auto"/>
            <w:vAlign w:val="center"/>
          </w:tcPr>
          <w:p w:rsidR="00942282" w:rsidRPr="00824B66" w:rsidRDefault="00942282" w:rsidP="00942282">
            <w:pPr>
              <w:pStyle w:val="Default"/>
              <w:jc w:val="both"/>
              <w:rPr>
                <w:b/>
                <w:bCs/>
                <w:color w:val="auto"/>
                <w:sz w:val="23"/>
                <w:szCs w:val="23"/>
              </w:rPr>
            </w:pPr>
            <w:r w:rsidRPr="00824B66">
              <w:rPr>
                <w:b/>
                <w:bCs/>
                <w:color w:val="auto"/>
                <w:sz w:val="23"/>
                <w:szCs w:val="23"/>
              </w:rPr>
              <w:t>Dott. Giacomo Candi</w:t>
            </w:r>
          </w:p>
          <w:p w:rsidR="001551C2" w:rsidRPr="00824B66" w:rsidRDefault="001551C2" w:rsidP="001551C2">
            <w:pPr>
              <w:pStyle w:val="Default"/>
              <w:jc w:val="both"/>
              <w:rPr>
                <w:b/>
                <w:bCs/>
                <w:color w:val="auto"/>
                <w:sz w:val="23"/>
                <w:szCs w:val="23"/>
              </w:rPr>
            </w:pPr>
            <w:r w:rsidRPr="00824B66">
              <w:rPr>
                <w:b/>
                <w:bCs/>
                <w:color w:val="auto"/>
                <w:sz w:val="23"/>
                <w:szCs w:val="23"/>
              </w:rPr>
              <w:t>Tel 0718063201</w:t>
            </w:r>
          </w:p>
          <w:p w:rsidR="001551C2" w:rsidRPr="00824B66" w:rsidRDefault="001551C2" w:rsidP="001551C2">
            <w:pPr>
              <w:pStyle w:val="Default"/>
              <w:jc w:val="both"/>
              <w:rPr>
                <w:b/>
                <w:bCs/>
                <w:color w:val="auto"/>
                <w:sz w:val="23"/>
                <w:szCs w:val="23"/>
              </w:rPr>
            </w:pPr>
            <w:r w:rsidRPr="00824B66">
              <w:rPr>
                <w:b/>
                <w:bCs/>
                <w:color w:val="auto"/>
                <w:sz w:val="23"/>
                <w:szCs w:val="23"/>
              </w:rPr>
              <w:t>giacomo.candi@regione.marche.it</w:t>
            </w:r>
          </w:p>
        </w:tc>
      </w:tr>
    </w:tbl>
    <w:p w:rsidR="001A6017" w:rsidRPr="0091017B" w:rsidRDefault="001A6017" w:rsidP="001A6017">
      <w:pPr>
        <w:pStyle w:val="Default"/>
        <w:rPr>
          <w:b/>
          <w:bCs/>
          <w:color w:val="auto"/>
          <w:sz w:val="23"/>
          <w:szCs w:val="23"/>
        </w:rPr>
      </w:pPr>
    </w:p>
    <w:p w:rsidR="007E010A" w:rsidRPr="0091017B" w:rsidRDefault="007E010A" w:rsidP="001A6017">
      <w:pPr>
        <w:pStyle w:val="Default"/>
        <w:rPr>
          <w:b/>
          <w:bCs/>
          <w:color w:val="auto"/>
          <w:sz w:val="23"/>
          <w:szCs w:val="23"/>
        </w:rPr>
      </w:pPr>
    </w:p>
    <w:p w:rsidR="002377C1" w:rsidRPr="0091017B" w:rsidRDefault="002377C1" w:rsidP="001A6017">
      <w:pPr>
        <w:pStyle w:val="Default"/>
        <w:rPr>
          <w:b/>
          <w:bCs/>
          <w:color w:val="auto"/>
          <w:sz w:val="23"/>
          <w:szCs w:val="23"/>
        </w:rPr>
      </w:pPr>
    </w:p>
    <w:p w:rsidR="002377C1" w:rsidRPr="0091017B" w:rsidRDefault="002377C1" w:rsidP="001A6017">
      <w:pPr>
        <w:pStyle w:val="Default"/>
        <w:rPr>
          <w:b/>
          <w:bCs/>
          <w:color w:val="auto"/>
          <w:sz w:val="23"/>
          <w:szCs w:val="23"/>
        </w:rPr>
      </w:pPr>
    </w:p>
    <w:p w:rsidR="002377C1" w:rsidRPr="0091017B" w:rsidRDefault="002377C1" w:rsidP="001A6017">
      <w:pPr>
        <w:pStyle w:val="Default"/>
        <w:rPr>
          <w:b/>
          <w:bCs/>
          <w:color w:val="auto"/>
          <w:sz w:val="23"/>
          <w:szCs w:val="23"/>
        </w:rPr>
      </w:pPr>
    </w:p>
    <w:p w:rsidR="003B3EEB" w:rsidRPr="0091017B" w:rsidRDefault="003B3EEB">
      <w:pPr>
        <w:rPr>
          <w:rFonts w:ascii="Times New Roman" w:eastAsia="Times New Roman" w:hAnsi="Times New Roman" w:cs="Times New Roman"/>
          <w:b/>
          <w:bCs/>
          <w:sz w:val="24"/>
          <w:szCs w:val="24"/>
          <w:lang w:eastAsia="it-IT"/>
        </w:rPr>
      </w:pPr>
      <w:bookmarkStart w:id="0" w:name="_Toc456948900"/>
      <w:r w:rsidRPr="0091017B">
        <w:rPr>
          <w:rFonts w:ascii="Times New Roman" w:eastAsia="Times New Roman" w:hAnsi="Times New Roman" w:cs="Times New Roman"/>
          <w:sz w:val="24"/>
          <w:szCs w:val="24"/>
          <w:lang w:eastAsia="it-IT"/>
        </w:rPr>
        <w:lastRenderedPageBreak/>
        <w:br w:type="page"/>
      </w:r>
    </w:p>
    <w:p w:rsidR="003B3EEB" w:rsidRPr="0091017B" w:rsidRDefault="003B3EEB" w:rsidP="003B3EEB">
      <w:pPr>
        <w:spacing w:after="0" w:line="240" w:lineRule="auto"/>
        <w:jc w:val="both"/>
        <w:rPr>
          <w:rFonts w:ascii="Times New Roman" w:eastAsia="Times New Roman" w:hAnsi="Times New Roman" w:cs="Times New Roman"/>
          <w:b/>
          <w:sz w:val="24"/>
          <w:szCs w:val="24"/>
        </w:rPr>
      </w:pPr>
      <w:r w:rsidRPr="0091017B">
        <w:rPr>
          <w:rFonts w:ascii="Times New Roman" w:eastAsia="Times New Roman" w:hAnsi="Times New Roman" w:cs="Times New Roman"/>
          <w:b/>
          <w:sz w:val="24"/>
          <w:szCs w:val="24"/>
        </w:rPr>
        <w:lastRenderedPageBreak/>
        <w:t>SOMMARIO</w:t>
      </w:r>
    </w:p>
    <w:p w:rsidR="003B3EEB" w:rsidRPr="0091017B" w:rsidRDefault="003B3EEB" w:rsidP="003B3EEB">
      <w:pPr>
        <w:spacing w:after="120" w:line="240" w:lineRule="auto"/>
        <w:jc w:val="both"/>
        <w:rPr>
          <w:rFonts w:ascii="Times New Roman" w:eastAsia="Times New Roman" w:hAnsi="Times New Roman" w:cs="Times New Roman"/>
          <w:b/>
          <w:sz w:val="24"/>
          <w:szCs w:val="24"/>
        </w:rPr>
      </w:pPr>
    </w:p>
    <w:p w:rsidR="003B3EEB" w:rsidRPr="0091017B" w:rsidRDefault="003B3EEB" w:rsidP="003B3EEB">
      <w:pPr>
        <w:spacing w:after="120" w:line="240" w:lineRule="auto"/>
        <w:jc w:val="both"/>
        <w:rPr>
          <w:rFonts w:ascii="Times New Roman" w:eastAsia="Times New Roman" w:hAnsi="Times New Roman" w:cs="Times New Roman"/>
          <w:b/>
          <w:sz w:val="24"/>
          <w:szCs w:val="24"/>
        </w:rPr>
      </w:pPr>
    </w:p>
    <w:p w:rsidR="003B3EEB" w:rsidRPr="0091017B" w:rsidRDefault="003B3EEB" w:rsidP="003B3EEB">
      <w:pPr>
        <w:spacing w:after="120" w:line="240" w:lineRule="auto"/>
        <w:jc w:val="both"/>
        <w:rPr>
          <w:rFonts w:ascii="Times New Roman" w:eastAsia="Times New Roman" w:hAnsi="Times New Roman" w:cs="Times New Roman"/>
          <w:b/>
          <w:sz w:val="24"/>
          <w:szCs w:val="24"/>
        </w:rPr>
      </w:pPr>
    </w:p>
    <w:p w:rsidR="000900E6" w:rsidRPr="0091017B" w:rsidRDefault="003B3EEB" w:rsidP="000900E6">
      <w:pPr>
        <w:spacing w:after="120" w:line="240" w:lineRule="auto"/>
        <w:jc w:val="both"/>
        <w:rPr>
          <w:rFonts w:ascii="Times New Roman" w:eastAsia="Times New Roman" w:hAnsi="Times New Roman" w:cs="Times New Roman"/>
          <w:b/>
          <w:noProof/>
          <w:sz w:val="18"/>
          <w:szCs w:val="18"/>
        </w:rPr>
      </w:pPr>
      <w:r w:rsidRPr="0091017B">
        <w:rPr>
          <w:rFonts w:ascii="Times New Roman" w:eastAsia="Times New Roman" w:hAnsi="Times New Roman" w:cs="Times New Roman"/>
          <w:b/>
          <w:sz w:val="24"/>
          <w:szCs w:val="24"/>
        </w:rPr>
        <w:fldChar w:fldCharType="begin"/>
      </w:r>
      <w:r w:rsidRPr="0091017B">
        <w:rPr>
          <w:rFonts w:ascii="Times New Roman" w:eastAsia="Times New Roman" w:hAnsi="Times New Roman" w:cs="Times New Roman"/>
          <w:b/>
          <w:sz w:val="24"/>
          <w:szCs w:val="24"/>
        </w:rPr>
        <w:instrText xml:space="preserve"> INDEX \e "</w:instrText>
      </w:r>
      <w:r w:rsidRPr="0091017B">
        <w:rPr>
          <w:rFonts w:ascii="Times New Roman" w:eastAsia="Times New Roman" w:hAnsi="Times New Roman" w:cs="Times New Roman"/>
          <w:b/>
          <w:sz w:val="24"/>
          <w:szCs w:val="24"/>
        </w:rPr>
        <w:tab/>
        <w:instrText xml:space="preserve">" \c "1" \z "1040" </w:instrText>
      </w:r>
      <w:r w:rsidRPr="0091017B">
        <w:rPr>
          <w:rFonts w:ascii="Times New Roman" w:eastAsia="Times New Roman" w:hAnsi="Times New Roman" w:cs="Times New Roman"/>
          <w:b/>
          <w:sz w:val="24"/>
          <w:szCs w:val="24"/>
        </w:rPr>
        <w:fldChar w:fldCharType="separate"/>
      </w:r>
      <w:r w:rsidRPr="0091017B">
        <w:rPr>
          <w:rFonts w:ascii="Times New Roman" w:eastAsia="Times New Roman" w:hAnsi="Times New Roman" w:cs="Times New Roman"/>
          <w:b/>
          <w:noProof/>
          <w:sz w:val="18"/>
          <w:szCs w:val="18"/>
        </w:rPr>
        <w:t>1.</w:t>
      </w:r>
      <w:r w:rsidR="006870A5" w:rsidRPr="0091017B">
        <w:rPr>
          <w:rFonts w:ascii="Times New Roman" w:eastAsia="Times New Roman" w:hAnsi="Times New Roman" w:cs="Times New Roman"/>
          <w:b/>
          <w:noProof/>
          <w:sz w:val="18"/>
          <w:szCs w:val="18"/>
        </w:rPr>
        <w:t xml:space="preserve">NORMATIVA </w:t>
      </w:r>
      <w:r w:rsidR="000900E6" w:rsidRPr="0091017B">
        <w:rPr>
          <w:rFonts w:ascii="Times New Roman" w:eastAsia="Times New Roman" w:hAnsi="Times New Roman" w:cs="Times New Roman"/>
          <w:b/>
          <w:noProof/>
          <w:sz w:val="18"/>
          <w:szCs w:val="18"/>
        </w:rPr>
        <w:t xml:space="preserve">E DOCUMENTAZIONE DI RIFERIMENTO </w:t>
      </w:r>
      <w:r w:rsidR="000900E6" w:rsidRPr="0091017B">
        <w:rPr>
          <w:rFonts w:ascii="Times New Roman" w:eastAsia="Times New Roman" w:hAnsi="Times New Roman" w:cs="Times New Roman"/>
          <w:b/>
          <w:noProof/>
          <w:sz w:val="18"/>
          <w:szCs w:val="18"/>
        </w:rPr>
        <w:tab/>
      </w:r>
      <w:r w:rsidR="006870A5" w:rsidRPr="0091017B">
        <w:rPr>
          <w:rFonts w:ascii="Times New Roman" w:eastAsia="Times New Roman" w:hAnsi="Times New Roman" w:cs="Times New Roman"/>
          <w:noProof/>
          <w:sz w:val="18"/>
          <w:szCs w:val="18"/>
        </w:rPr>
        <w:t>…………………………………………………….…………………</w:t>
      </w:r>
      <w:r w:rsidR="009E57DF">
        <w:rPr>
          <w:rFonts w:ascii="Times New Roman" w:eastAsia="Times New Roman" w:hAnsi="Times New Roman" w:cs="Times New Roman"/>
          <w:noProof/>
          <w:sz w:val="18"/>
          <w:szCs w:val="18"/>
        </w:rPr>
        <w:t>. 4</w:t>
      </w:r>
    </w:p>
    <w:p w:rsidR="003B3EEB" w:rsidRPr="0091017B" w:rsidRDefault="000900E6" w:rsidP="000900E6">
      <w:pPr>
        <w:spacing w:after="120" w:line="240" w:lineRule="auto"/>
        <w:jc w:val="both"/>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2 </w:t>
      </w:r>
      <w:r w:rsidR="003B3EEB" w:rsidRPr="0091017B">
        <w:rPr>
          <w:rFonts w:ascii="Times New Roman" w:eastAsia="Times New Roman" w:hAnsi="Times New Roman" w:cs="Times New Roman"/>
          <w:b/>
          <w:noProof/>
          <w:sz w:val="18"/>
          <w:szCs w:val="18"/>
        </w:rPr>
        <w:t xml:space="preserve"> </w:t>
      </w:r>
      <w:r w:rsidRPr="0091017B">
        <w:rPr>
          <w:rFonts w:ascii="Times New Roman" w:eastAsia="Times New Roman" w:hAnsi="Times New Roman" w:cs="Times New Roman"/>
          <w:b/>
          <w:noProof/>
          <w:sz w:val="18"/>
          <w:szCs w:val="18"/>
        </w:rPr>
        <w:t>OGGETTO E FINALITÀ DELL'AVVISO</w:t>
      </w:r>
      <w:r w:rsidR="006870A5" w:rsidRPr="0091017B">
        <w:rPr>
          <w:rFonts w:ascii="Times New Roman" w:eastAsia="Times New Roman" w:hAnsi="Times New Roman" w:cs="Times New Roman"/>
          <w:b/>
          <w:noProof/>
          <w:sz w:val="18"/>
          <w:szCs w:val="18"/>
        </w:rPr>
        <w:t xml:space="preserve"> </w:t>
      </w:r>
      <w:r w:rsidRPr="0091017B">
        <w:rPr>
          <w:rFonts w:ascii="Times New Roman" w:eastAsia="Times New Roman" w:hAnsi="Times New Roman" w:cs="Times New Roman"/>
          <w:noProof/>
          <w:sz w:val="18"/>
          <w:szCs w:val="18"/>
        </w:rPr>
        <w:t>………………</w:t>
      </w:r>
      <w:r w:rsidR="009E57DF">
        <w:rPr>
          <w:rFonts w:ascii="Times New Roman" w:eastAsia="Times New Roman" w:hAnsi="Times New Roman" w:cs="Times New Roman"/>
          <w:noProof/>
          <w:sz w:val="18"/>
          <w:szCs w:val="18"/>
        </w:rPr>
        <w:t>……………….…………………………………………………………….10</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3. </w:t>
      </w:r>
      <w:r w:rsidR="00695C1E" w:rsidRPr="0091017B">
        <w:rPr>
          <w:rFonts w:ascii="Times New Roman" w:eastAsia="Times New Roman" w:hAnsi="Times New Roman" w:cs="Times New Roman"/>
          <w:b/>
          <w:noProof/>
          <w:sz w:val="18"/>
          <w:szCs w:val="18"/>
        </w:rPr>
        <w:t xml:space="preserve">CRITERI DI </w:t>
      </w:r>
      <w:r w:rsidRPr="0091017B">
        <w:rPr>
          <w:rFonts w:ascii="Times New Roman" w:eastAsia="Times New Roman" w:hAnsi="Times New Roman" w:cs="Times New Roman"/>
          <w:b/>
          <w:noProof/>
          <w:sz w:val="18"/>
          <w:szCs w:val="18"/>
        </w:rPr>
        <w:t>AMMISSIBILI</w:t>
      </w:r>
      <w:r w:rsidR="00695C1E" w:rsidRPr="0091017B">
        <w:rPr>
          <w:rFonts w:ascii="Times New Roman" w:eastAsia="Times New Roman" w:hAnsi="Times New Roman" w:cs="Times New Roman"/>
          <w:b/>
          <w:noProof/>
          <w:sz w:val="18"/>
          <w:szCs w:val="18"/>
        </w:rPr>
        <w:t xml:space="preserve">TA' </w:t>
      </w:r>
      <w:r w:rsidR="009E57DF">
        <w:rPr>
          <w:rFonts w:ascii="Times New Roman" w:eastAsia="Times New Roman" w:hAnsi="Times New Roman" w:cs="Times New Roman"/>
          <w:noProof/>
          <w:sz w:val="18"/>
          <w:szCs w:val="18"/>
        </w:rPr>
        <w:t>…..</w:t>
      </w:r>
      <w:r w:rsidR="009E57DF">
        <w:rPr>
          <w:rFonts w:ascii="Times New Roman" w:eastAsia="Times New Roman" w:hAnsi="Times New Roman" w:cs="Times New Roman"/>
          <w:noProof/>
          <w:sz w:val="18"/>
          <w:szCs w:val="18"/>
        </w:rPr>
        <w:tab/>
        <w:t>10</w:t>
      </w:r>
    </w:p>
    <w:p w:rsidR="003B3EEB" w:rsidRPr="0091017B" w:rsidRDefault="00695C1E"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4. </w:t>
      </w:r>
      <w:r w:rsidR="003B3EEB" w:rsidRPr="0091017B">
        <w:rPr>
          <w:rFonts w:ascii="Times New Roman" w:eastAsia="Times New Roman" w:hAnsi="Times New Roman" w:cs="Times New Roman"/>
          <w:b/>
          <w:noProof/>
          <w:sz w:val="18"/>
          <w:szCs w:val="18"/>
        </w:rPr>
        <w:t>I</w:t>
      </w:r>
      <w:r w:rsidRPr="0091017B">
        <w:rPr>
          <w:rFonts w:ascii="Times New Roman" w:eastAsia="Times New Roman" w:hAnsi="Times New Roman" w:cs="Times New Roman"/>
          <w:b/>
          <w:noProof/>
          <w:sz w:val="18"/>
          <w:szCs w:val="18"/>
        </w:rPr>
        <w:t>NTERVENTI</w:t>
      </w:r>
      <w:r w:rsidR="003B3EEB" w:rsidRPr="0091017B">
        <w:rPr>
          <w:rFonts w:ascii="Times New Roman" w:eastAsia="Times New Roman" w:hAnsi="Times New Roman" w:cs="Times New Roman"/>
          <w:b/>
          <w:noProof/>
          <w:sz w:val="18"/>
          <w:szCs w:val="18"/>
        </w:rPr>
        <w:t xml:space="preserve"> AMMISSIBILI</w:t>
      </w:r>
      <w:r w:rsidR="009E57DF">
        <w:rPr>
          <w:rFonts w:ascii="Times New Roman" w:eastAsia="Times New Roman" w:hAnsi="Times New Roman" w:cs="Times New Roman"/>
          <w:noProof/>
          <w:sz w:val="18"/>
          <w:szCs w:val="18"/>
        </w:rPr>
        <w:tab/>
        <w:t>12</w:t>
      </w:r>
    </w:p>
    <w:p w:rsidR="003B3EEB" w:rsidRPr="0091017B"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5</w:t>
      </w:r>
      <w:r w:rsidR="003B3EEB" w:rsidRPr="0091017B">
        <w:rPr>
          <w:rFonts w:ascii="Times New Roman" w:eastAsia="Times New Roman" w:hAnsi="Times New Roman" w:cs="Times New Roman"/>
          <w:b/>
          <w:noProof/>
          <w:sz w:val="18"/>
          <w:szCs w:val="18"/>
        </w:rPr>
        <w:t>. SPESE AMMISSIBILI</w:t>
      </w:r>
      <w:r w:rsidR="003B3EEB" w:rsidRPr="0091017B">
        <w:rPr>
          <w:rFonts w:ascii="Times New Roman" w:eastAsia="Times New Roman" w:hAnsi="Times New Roman" w:cs="Times New Roman"/>
          <w:noProof/>
          <w:sz w:val="18"/>
          <w:szCs w:val="18"/>
        </w:rPr>
        <w:tab/>
      </w:r>
      <w:r w:rsidR="009E57DF">
        <w:rPr>
          <w:rFonts w:ascii="Times New Roman" w:eastAsia="Times New Roman" w:hAnsi="Times New Roman" w:cs="Times New Roman"/>
          <w:noProof/>
          <w:sz w:val="18"/>
          <w:szCs w:val="18"/>
        </w:rPr>
        <w:t>12</w:t>
      </w:r>
    </w:p>
    <w:p w:rsidR="003B3EEB" w:rsidRPr="0091017B"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6</w:t>
      </w:r>
      <w:r w:rsidR="003B3EEB" w:rsidRPr="0091017B">
        <w:rPr>
          <w:rFonts w:ascii="Times New Roman" w:eastAsia="Times New Roman" w:hAnsi="Times New Roman" w:cs="Times New Roman"/>
          <w:b/>
          <w:noProof/>
          <w:sz w:val="18"/>
          <w:szCs w:val="18"/>
        </w:rPr>
        <w:t>. SPESE NON AMMISSIBILI</w:t>
      </w:r>
      <w:r w:rsidR="009E57DF">
        <w:rPr>
          <w:rFonts w:ascii="Times New Roman" w:eastAsia="Times New Roman" w:hAnsi="Times New Roman" w:cs="Times New Roman"/>
          <w:noProof/>
          <w:sz w:val="18"/>
          <w:szCs w:val="18"/>
        </w:rPr>
        <w:tab/>
        <w:t>13</w:t>
      </w:r>
    </w:p>
    <w:p w:rsidR="003B3EEB" w:rsidRPr="0091017B"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7</w:t>
      </w:r>
      <w:r w:rsidR="003B3EEB" w:rsidRPr="0091017B">
        <w:rPr>
          <w:rFonts w:ascii="Times New Roman" w:eastAsia="Times New Roman" w:hAnsi="Times New Roman" w:cs="Times New Roman"/>
          <w:b/>
          <w:noProof/>
          <w:sz w:val="18"/>
          <w:szCs w:val="18"/>
        </w:rPr>
        <w:t>. TERMINI</w:t>
      </w:r>
      <w:r w:rsidR="009E57DF">
        <w:rPr>
          <w:rFonts w:ascii="Times New Roman" w:eastAsia="Times New Roman" w:hAnsi="Times New Roman" w:cs="Times New Roman"/>
          <w:noProof/>
          <w:sz w:val="18"/>
          <w:szCs w:val="18"/>
        </w:rPr>
        <w:tab/>
        <w:t>14</w:t>
      </w:r>
    </w:p>
    <w:p w:rsidR="00695C1E" w:rsidRPr="0091017B"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8</w:t>
      </w:r>
      <w:r w:rsidR="003B3EEB" w:rsidRPr="0091017B">
        <w:rPr>
          <w:rFonts w:ascii="Times New Roman" w:eastAsia="Times New Roman" w:hAnsi="Times New Roman" w:cs="Times New Roman"/>
          <w:b/>
          <w:noProof/>
          <w:sz w:val="18"/>
          <w:szCs w:val="18"/>
        </w:rPr>
        <w:t>.</w:t>
      </w:r>
      <w:r w:rsidR="00695C1E" w:rsidRPr="0091017B">
        <w:rPr>
          <w:rFonts w:ascii="Times New Roman" w:eastAsia="Times New Roman" w:hAnsi="Times New Roman" w:cs="Times New Roman"/>
          <w:b/>
          <w:noProof/>
          <w:sz w:val="18"/>
          <w:szCs w:val="18"/>
        </w:rPr>
        <w:t xml:space="preserve"> DOTAZIONE </w:t>
      </w:r>
      <w:r w:rsidR="003B3EEB" w:rsidRPr="0091017B">
        <w:rPr>
          <w:rFonts w:ascii="Times New Roman" w:eastAsia="Times New Roman" w:hAnsi="Times New Roman" w:cs="Times New Roman"/>
          <w:b/>
          <w:noProof/>
          <w:sz w:val="18"/>
          <w:szCs w:val="18"/>
        </w:rPr>
        <w:t xml:space="preserve"> </w:t>
      </w:r>
      <w:r w:rsidR="009E57DF">
        <w:rPr>
          <w:rFonts w:ascii="Times New Roman" w:eastAsia="Times New Roman" w:hAnsi="Times New Roman" w:cs="Times New Roman"/>
          <w:b/>
          <w:noProof/>
          <w:sz w:val="18"/>
          <w:szCs w:val="18"/>
        </w:rPr>
        <w:t>FINANZIARIA</w:t>
      </w:r>
      <w:r w:rsidR="009E57DF" w:rsidRPr="009E57DF">
        <w:rPr>
          <w:rFonts w:ascii="Times New Roman" w:eastAsia="Times New Roman" w:hAnsi="Times New Roman" w:cs="Times New Roman"/>
          <w:noProof/>
          <w:sz w:val="18"/>
          <w:szCs w:val="18"/>
        </w:rPr>
        <w:tab/>
        <w:t>15</w:t>
      </w:r>
    </w:p>
    <w:p w:rsidR="003B3EEB" w:rsidRPr="0091017B" w:rsidRDefault="00607110"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91017B">
        <w:rPr>
          <w:rFonts w:ascii="Times New Roman" w:eastAsia="Times New Roman" w:hAnsi="Times New Roman" w:cs="Times New Roman"/>
          <w:b/>
          <w:noProof/>
          <w:sz w:val="18"/>
          <w:szCs w:val="18"/>
        </w:rPr>
        <w:t xml:space="preserve">9. </w:t>
      </w:r>
      <w:r w:rsidR="003B3EEB" w:rsidRPr="0091017B">
        <w:rPr>
          <w:rFonts w:ascii="Times New Roman" w:eastAsia="Times New Roman" w:hAnsi="Times New Roman" w:cs="Times New Roman"/>
          <w:b/>
          <w:noProof/>
          <w:sz w:val="18"/>
          <w:szCs w:val="18"/>
        </w:rPr>
        <w:t>MISURA E MODALITÀ' DEL CONTRIBUTO</w:t>
      </w:r>
      <w:r w:rsidR="009E57DF">
        <w:rPr>
          <w:rFonts w:ascii="Times New Roman" w:eastAsia="Times New Roman" w:hAnsi="Times New Roman" w:cs="Times New Roman"/>
          <w:noProof/>
          <w:sz w:val="18"/>
          <w:szCs w:val="18"/>
        </w:rPr>
        <w:tab/>
        <w:t>15</w:t>
      </w:r>
    </w:p>
    <w:p w:rsidR="003B3EEB" w:rsidRPr="0091017B"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10</w:t>
      </w:r>
      <w:r w:rsidR="003B3EEB" w:rsidRPr="0091017B">
        <w:rPr>
          <w:rFonts w:ascii="Times New Roman" w:eastAsia="Times New Roman" w:hAnsi="Times New Roman" w:cs="Times New Roman"/>
          <w:b/>
          <w:noProof/>
          <w:sz w:val="18"/>
          <w:szCs w:val="18"/>
        </w:rPr>
        <w:t xml:space="preserve">. </w:t>
      </w:r>
      <w:r w:rsidRPr="0091017B">
        <w:rPr>
          <w:rFonts w:ascii="Times New Roman" w:eastAsia="Times New Roman" w:hAnsi="Times New Roman" w:cs="Times New Roman"/>
          <w:b/>
          <w:noProof/>
          <w:sz w:val="18"/>
          <w:szCs w:val="18"/>
        </w:rPr>
        <w:t xml:space="preserve">CRITERI DI SELEZIONE </w:t>
      </w:r>
      <w:r w:rsidR="009E57DF">
        <w:rPr>
          <w:rFonts w:ascii="Times New Roman" w:eastAsia="Times New Roman" w:hAnsi="Times New Roman" w:cs="Times New Roman"/>
          <w:noProof/>
          <w:sz w:val="18"/>
          <w:szCs w:val="18"/>
        </w:rPr>
        <w:tab/>
        <w:t>15</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11. </w:t>
      </w:r>
      <w:r w:rsidR="00607110" w:rsidRPr="0091017B">
        <w:rPr>
          <w:rFonts w:ascii="Times New Roman" w:eastAsia="Times New Roman" w:hAnsi="Times New Roman" w:cs="Times New Roman"/>
          <w:b/>
          <w:noProof/>
          <w:sz w:val="18"/>
          <w:szCs w:val="18"/>
        </w:rPr>
        <w:t>MODALITA' DI PRESENTAZIONE DELLA DOMANDA DI CONTRIBUTO</w:t>
      </w:r>
      <w:r w:rsidR="009E57DF">
        <w:rPr>
          <w:rFonts w:ascii="Times New Roman" w:eastAsia="Times New Roman" w:hAnsi="Times New Roman" w:cs="Times New Roman"/>
          <w:noProof/>
          <w:sz w:val="18"/>
          <w:szCs w:val="18"/>
        </w:rPr>
        <w:tab/>
        <w:t>17</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12. </w:t>
      </w:r>
      <w:r w:rsidR="00C36958" w:rsidRPr="0091017B">
        <w:rPr>
          <w:rFonts w:ascii="Times New Roman" w:eastAsia="Times New Roman" w:hAnsi="Times New Roman" w:cs="Times New Roman"/>
          <w:b/>
          <w:noProof/>
          <w:sz w:val="18"/>
          <w:szCs w:val="18"/>
        </w:rPr>
        <w:t xml:space="preserve">PROCEDIMENTO DI AMMISSIONE, SELEZIONE E CONCESSIONE </w:t>
      </w:r>
      <w:r w:rsidRPr="0091017B">
        <w:rPr>
          <w:rFonts w:ascii="Times New Roman" w:eastAsia="Times New Roman" w:hAnsi="Times New Roman" w:cs="Times New Roman"/>
          <w:b/>
          <w:noProof/>
          <w:sz w:val="18"/>
          <w:szCs w:val="18"/>
        </w:rPr>
        <w:t xml:space="preserve"> DEL CONTRIBUTO</w:t>
      </w:r>
      <w:r w:rsidR="009E57DF">
        <w:rPr>
          <w:rFonts w:ascii="Times New Roman" w:eastAsia="Times New Roman" w:hAnsi="Times New Roman" w:cs="Times New Roman"/>
          <w:noProof/>
          <w:sz w:val="18"/>
          <w:szCs w:val="18"/>
        </w:rPr>
        <w:tab/>
        <w:t>18</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13. </w:t>
      </w:r>
      <w:r w:rsidR="000D77C2" w:rsidRPr="0091017B">
        <w:rPr>
          <w:rFonts w:ascii="Times New Roman" w:eastAsia="Times New Roman" w:hAnsi="Times New Roman" w:cs="Times New Roman"/>
          <w:b/>
          <w:noProof/>
          <w:sz w:val="18"/>
          <w:szCs w:val="18"/>
        </w:rPr>
        <w:t>MO</w:t>
      </w:r>
      <w:r w:rsidR="009E57DF">
        <w:rPr>
          <w:rFonts w:ascii="Times New Roman" w:eastAsia="Times New Roman" w:hAnsi="Times New Roman" w:cs="Times New Roman"/>
          <w:b/>
          <w:noProof/>
          <w:sz w:val="18"/>
          <w:szCs w:val="18"/>
        </w:rPr>
        <w:t>DALITA' DI EROGAZIONE CONTRIBUTI</w:t>
      </w:r>
      <w:r w:rsidR="00C36958" w:rsidRPr="0091017B">
        <w:rPr>
          <w:rFonts w:ascii="Times New Roman" w:eastAsia="Times New Roman" w:hAnsi="Times New Roman" w:cs="Times New Roman"/>
          <w:noProof/>
          <w:sz w:val="18"/>
          <w:szCs w:val="18"/>
        </w:rPr>
        <w:tab/>
        <w:t>1</w:t>
      </w:r>
      <w:r w:rsidR="009E57DF">
        <w:rPr>
          <w:rFonts w:ascii="Times New Roman" w:eastAsia="Times New Roman" w:hAnsi="Times New Roman" w:cs="Times New Roman"/>
          <w:noProof/>
          <w:sz w:val="18"/>
          <w:szCs w:val="18"/>
        </w:rPr>
        <w:t>9</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14. </w:t>
      </w:r>
      <w:r w:rsidR="000D77C2" w:rsidRPr="0091017B">
        <w:rPr>
          <w:rFonts w:ascii="Times New Roman" w:eastAsia="Times New Roman" w:hAnsi="Times New Roman" w:cs="Times New Roman"/>
          <w:b/>
          <w:noProof/>
          <w:sz w:val="18"/>
          <w:szCs w:val="18"/>
        </w:rPr>
        <w:t>VARIANTI</w:t>
      </w:r>
      <w:r w:rsidR="009E57DF">
        <w:rPr>
          <w:rFonts w:ascii="Times New Roman" w:eastAsia="Times New Roman" w:hAnsi="Times New Roman" w:cs="Times New Roman"/>
          <w:noProof/>
          <w:sz w:val="18"/>
          <w:szCs w:val="18"/>
        </w:rPr>
        <w:tab/>
        <w:t>21</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15. </w:t>
      </w:r>
      <w:r w:rsidR="000D77C2" w:rsidRPr="0091017B">
        <w:rPr>
          <w:rFonts w:ascii="Times New Roman" w:eastAsia="Times New Roman" w:hAnsi="Times New Roman" w:cs="Times New Roman"/>
          <w:b/>
          <w:noProof/>
          <w:sz w:val="18"/>
          <w:szCs w:val="18"/>
        </w:rPr>
        <w:t>PROROGHE</w:t>
      </w:r>
      <w:r w:rsidR="009E57DF">
        <w:rPr>
          <w:rFonts w:ascii="Times New Roman" w:eastAsia="Times New Roman" w:hAnsi="Times New Roman" w:cs="Times New Roman"/>
          <w:noProof/>
          <w:sz w:val="18"/>
          <w:szCs w:val="18"/>
        </w:rPr>
        <w:tab/>
        <w:t>22</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16.</w:t>
      </w:r>
      <w:r w:rsidR="000D77C2" w:rsidRPr="0091017B">
        <w:rPr>
          <w:rFonts w:ascii="Times New Roman" w:eastAsia="Times New Roman" w:hAnsi="Times New Roman" w:cs="Times New Roman"/>
          <w:b/>
          <w:noProof/>
          <w:sz w:val="18"/>
          <w:szCs w:val="18"/>
        </w:rPr>
        <w:t xml:space="preserve"> STABILITA' DELLE OPERAZIONI</w:t>
      </w:r>
      <w:r w:rsidR="009E57DF">
        <w:rPr>
          <w:rFonts w:ascii="Times New Roman" w:eastAsia="Times New Roman" w:hAnsi="Times New Roman" w:cs="Times New Roman"/>
          <w:noProof/>
          <w:sz w:val="18"/>
          <w:szCs w:val="18"/>
        </w:rPr>
        <w:tab/>
        <w:t>22</w:t>
      </w:r>
    </w:p>
    <w:p w:rsidR="00A119A1" w:rsidRPr="0091017B" w:rsidRDefault="003B3EEB"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91017B">
        <w:rPr>
          <w:rFonts w:ascii="Times New Roman" w:eastAsia="Times New Roman" w:hAnsi="Times New Roman" w:cs="Times New Roman"/>
          <w:b/>
          <w:noProof/>
          <w:sz w:val="18"/>
          <w:szCs w:val="18"/>
        </w:rPr>
        <w:t xml:space="preserve">17. </w:t>
      </w:r>
      <w:r w:rsidR="00A119A1" w:rsidRPr="0091017B">
        <w:rPr>
          <w:rFonts w:ascii="Times New Roman" w:eastAsia="Times New Roman" w:hAnsi="Times New Roman" w:cs="Times New Roman"/>
          <w:b/>
          <w:noProof/>
          <w:sz w:val="18"/>
          <w:szCs w:val="18"/>
        </w:rPr>
        <w:t>CONSERVAZIONE DEI DOCUMENTI</w:t>
      </w:r>
      <w:r w:rsidR="009E57DF" w:rsidRPr="009E57DF">
        <w:rPr>
          <w:rFonts w:ascii="Times New Roman" w:eastAsia="Times New Roman" w:hAnsi="Times New Roman" w:cs="Times New Roman"/>
          <w:noProof/>
          <w:sz w:val="18"/>
          <w:szCs w:val="18"/>
        </w:rPr>
        <w:tab/>
      </w:r>
      <w:r w:rsidR="009E57DF">
        <w:rPr>
          <w:rFonts w:ascii="Times New Roman" w:eastAsia="Times New Roman" w:hAnsi="Times New Roman" w:cs="Times New Roman"/>
          <w:noProof/>
          <w:sz w:val="18"/>
          <w:szCs w:val="18"/>
        </w:rPr>
        <w:t>23</w:t>
      </w:r>
    </w:p>
    <w:p w:rsidR="003B3EEB" w:rsidRPr="0091017B"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18. </w:t>
      </w:r>
      <w:r w:rsidR="000D77C2" w:rsidRPr="0091017B">
        <w:rPr>
          <w:rFonts w:ascii="Times New Roman" w:eastAsia="Times New Roman" w:hAnsi="Times New Roman" w:cs="Times New Roman"/>
          <w:b/>
          <w:noProof/>
          <w:sz w:val="18"/>
          <w:szCs w:val="18"/>
        </w:rPr>
        <w:t>OBBLIGHI DEL BENEFICIARIO</w:t>
      </w:r>
      <w:r w:rsidR="009E57DF">
        <w:rPr>
          <w:rFonts w:ascii="Times New Roman" w:eastAsia="Times New Roman" w:hAnsi="Times New Roman" w:cs="Times New Roman"/>
          <w:noProof/>
          <w:sz w:val="18"/>
          <w:szCs w:val="18"/>
        </w:rPr>
        <w:tab/>
        <w:t>23</w:t>
      </w:r>
    </w:p>
    <w:p w:rsidR="003B3EEB" w:rsidRPr="0091017B" w:rsidRDefault="003B3EEB" w:rsidP="009E57DF">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1</w:t>
      </w:r>
      <w:r w:rsidR="00A119A1" w:rsidRPr="0091017B">
        <w:rPr>
          <w:rFonts w:ascii="Times New Roman" w:eastAsia="Times New Roman" w:hAnsi="Times New Roman" w:cs="Times New Roman"/>
          <w:b/>
          <w:noProof/>
          <w:sz w:val="18"/>
          <w:szCs w:val="18"/>
        </w:rPr>
        <w:t>9</w:t>
      </w:r>
      <w:r w:rsidRPr="0091017B">
        <w:rPr>
          <w:rFonts w:ascii="Times New Roman" w:eastAsia="Times New Roman" w:hAnsi="Times New Roman" w:cs="Times New Roman"/>
          <w:b/>
          <w:noProof/>
          <w:sz w:val="18"/>
          <w:szCs w:val="18"/>
        </w:rPr>
        <w:t xml:space="preserve">. </w:t>
      </w:r>
      <w:r w:rsidR="000D77C2" w:rsidRPr="0091017B">
        <w:rPr>
          <w:rFonts w:ascii="Times New Roman" w:eastAsia="Times New Roman" w:hAnsi="Times New Roman" w:cs="Times New Roman"/>
          <w:b/>
          <w:noProof/>
          <w:sz w:val="18"/>
          <w:szCs w:val="18"/>
        </w:rPr>
        <w:t xml:space="preserve">CONTROLLI </w:t>
      </w:r>
      <w:r w:rsidR="009E57DF">
        <w:rPr>
          <w:rFonts w:ascii="Times New Roman" w:eastAsia="Times New Roman" w:hAnsi="Times New Roman" w:cs="Times New Roman"/>
          <w:noProof/>
          <w:sz w:val="18"/>
          <w:szCs w:val="18"/>
        </w:rPr>
        <w:tab/>
        <w:t>24</w:t>
      </w:r>
    </w:p>
    <w:p w:rsidR="003B3EEB" w:rsidRPr="0091017B" w:rsidRDefault="009E57DF"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20</w:t>
      </w:r>
      <w:r w:rsidR="003B3EEB" w:rsidRPr="0091017B">
        <w:rPr>
          <w:rFonts w:ascii="Times New Roman" w:eastAsia="Times New Roman" w:hAnsi="Times New Roman" w:cs="Times New Roman"/>
          <w:b/>
          <w:smallCaps/>
          <w:noProof/>
          <w:sz w:val="18"/>
          <w:szCs w:val="18"/>
        </w:rPr>
        <w:t xml:space="preserve">. </w:t>
      </w:r>
      <w:r w:rsidR="006C3E32">
        <w:rPr>
          <w:rFonts w:ascii="Times New Roman" w:eastAsia="Times New Roman" w:hAnsi="Times New Roman" w:cs="Times New Roman"/>
          <w:b/>
          <w:smallCaps/>
          <w:noProof/>
          <w:sz w:val="18"/>
          <w:szCs w:val="18"/>
        </w:rPr>
        <w:t>REVOCA DEL CONTRIBUTO</w:t>
      </w:r>
      <w:r w:rsidR="006C3E32">
        <w:rPr>
          <w:rFonts w:ascii="Times New Roman" w:eastAsia="Times New Roman" w:hAnsi="Times New Roman" w:cs="Times New Roman"/>
          <w:noProof/>
          <w:sz w:val="18"/>
          <w:szCs w:val="18"/>
        </w:rPr>
        <w:tab/>
        <w:t>25</w:t>
      </w:r>
    </w:p>
    <w:p w:rsidR="003B3EEB" w:rsidRPr="0091017B" w:rsidRDefault="009E57DF"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21</w:t>
      </w:r>
      <w:r w:rsidR="003B3EEB" w:rsidRPr="0091017B">
        <w:rPr>
          <w:rFonts w:ascii="Times New Roman" w:eastAsia="Times New Roman" w:hAnsi="Times New Roman" w:cs="Times New Roman"/>
          <w:b/>
          <w:smallCaps/>
          <w:noProof/>
          <w:sz w:val="18"/>
          <w:szCs w:val="18"/>
        </w:rPr>
        <w:t xml:space="preserve">. </w:t>
      </w:r>
      <w:r w:rsidR="000D77C2" w:rsidRPr="0091017B">
        <w:rPr>
          <w:rFonts w:ascii="Times New Roman" w:eastAsia="Times New Roman" w:hAnsi="Times New Roman" w:cs="Times New Roman"/>
          <w:b/>
          <w:smallCaps/>
          <w:noProof/>
          <w:sz w:val="18"/>
          <w:szCs w:val="18"/>
        </w:rPr>
        <w:t>PROCEDIMENTO DI REVOCA E RECUPERO</w:t>
      </w:r>
      <w:r w:rsidR="006C3E32">
        <w:rPr>
          <w:rFonts w:ascii="Times New Roman" w:eastAsia="Times New Roman" w:hAnsi="Times New Roman" w:cs="Times New Roman"/>
          <w:noProof/>
          <w:sz w:val="18"/>
          <w:szCs w:val="18"/>
        </w:rPr>
        <w:tab/>
        <w:t>25</w:t>
      </w:r>
    </w:p>
    <w:p w:rsidR="003B3EEB" w:rsidRPr="0091017B" w:rsidRDefault="009E57DF"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22</w:t>
      </w:r>
      <w:r w:rsidR="003B3EEB" w:rsidRPr="0091017B">
        <w:rPr>
          <w:rFonts w:ascii="Times New Roman" w:eastAsia="Times New Roman" w:hAnsi="Times New Roman" w:cs="Times New Roman"/>
          <w:b/>
          <w:smallCaps/>
          <w:noProof/>
          <w:sz w:val="18"/>
          <w:szCs w:val="18"/>
        </w:rPr>
        <w:t xml:space="preserve">. </w:t>
      </w:r>
      <w:r w:rsidR="000D77C2" w:rsidRPr="0091017B">
        <w:rPr>
          <w:rFonts w:ascii="Times New Roman" w:eastAsia="Times New Roman" w:hAnsi="Times New Roman" w:cs="Times New Roman"/>
          <w:b/>
          <w:smallCaps/>
          <w:noProof/>
          <w:sz w:val="18"/>
          <w:szCs w:val="18"/>
        </w:rPr>
        <w:t xml:space="preserve">INFORMATIVA AI SENSI DELL’ARTICOLO 119 DEL REG. (CE) N. 508/2014 </w:t>
      </w:r>
      <w:r w:rsidR="000D77C2" w:rsidRPr="0091017B">
        <w:rPr>
          <w:rFonts w:ascii="Times New Roman" w:eastAsia="Times New Roman" w:hAnsi="Times New Roman" w:cs="Times New Roman"/>
          <w:b/>
          <w:noProof/>
          <w:sz w:val="24"/>
          <w:szCs w:val="24"/>
        </w:rPr>
        <w:t xml:space="preserve"> </w:t>
      </w:r>
      <w:r w:rsidR="00AB0B86">
        <w:rPr>
          <w:rFonts w:ascii="Times New Roman" w:eastAsia="Times New Roman" w:hAnsi="Times New Roman" w:cs="Times New Roman"/>
          <w:noProof/>
          <w:sz w:val="18"/>
          <w:szCs w:val="18"/>
        </w:rPr>
        <w:tab/>
        <w:t>26</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smallCaps/>
          <w:noProof/>
          <w:sz w:val="18"/>
          <w:szCs w:val="18"/>
        </w:rPr>
        <w:t>2</w:t>
      </w:r>
      <w:r w:rsidR="009E57DF">
        <w:rPr>
          <w:rFonts w:ascii="Times New Roman" w:eastAsia="Times New Roman" w:hAnsi="Times New Roman" w:cs="Times New Roman"/>
          <w:b/>
          <w:smallCaps/>
          <w:noProof/>
          <w:sz w:val="18"/>
          <w:szCs w:val="18"/>
        </w:rPr>
        <w:t>3</w:t>
      </w:r>
      <w:r w:rsidRPr="0091017B">
        <w:rPr>
          <w:rFonts w:ascii="Times New Roman" w:eastAsia="Times New Roman" w:hAnsi="Times New Roman" w:cs="Times New Roman"/>
          <w:b/>
          <w:smallCaps/>
          <w:noProof/>
          <w:sz w:val="18"/>
          <w:szCs w:val="18"/>
        </w:rPr>
        <w:t xml:space="preserve">. </w:t>
      </w:r>
      <w:r w:rsidR="000D77C2" w:rsidRPr="0091017B">
        <w:rPr>
          <w:rFonts w:ascii="Times New Roman" w:eastAsia="Times New Roman" w:hAnsi="Times New Roman" w:cs="Times New Roman"/>
          <w:b/>
          <w:smallCaps/>
          <w:noProof/>
          <w:sz w:val="18"/>
          <w:szCs w:val="18"/>
        </w:rPr>
        <w:t>DISPOSIZIONI FINALI</w:t>
      </w:r>
      <w:r w:rsidR="006C3E32">
        <w:rPr>
          <w:rFonts w:ascii="Times New Roman" w:eastAsia="Times New Roman" w:hAnsi="Times New Roman" w:cs="Times New Roman"/>
          <w:noProof/>
          <w:sz w:val="18"/>
          <w:szCs w:val="18"/>
        </w:rPr>
        <w:tab/>
        <w:t>26</w:t>
      </w:r>
    </w:p>
    <w:p w:rsidR="003B3EEB" w:rsidRPr="0091017B" w:rsidRDefault="001C61B9"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91017B">
        <w:rPr>
          <w:rFonts w:ascii="Times New Roman" w:eastAsia="Times New Roman" w:hAnsi="Times New Roman" w:cs="Times New Roman"/>
          <w:b/>
          <w:noProof/>
          <w:sz w:val="18"/>
          <w:szCs w:val="18"/>
        </w:rPr>
        <w:t>ALLEGATI  ( A.1 - A.1</w:t>
      </w:r>
      <w:r w:rsidR="003A0DC5">
        <w:rPr>
          <w:rFonts w:ascii="Times New Roman" w:eastAsia="Times New Roman" w:hAnsi="Times New Roman" w:cs="Times New Roman"/>
          <w:b/>
          <w:noProof/>
          <w:sz w:val="18"/>
          <w:szCs w:val="18"/>
        </w:rPr>
        <w:t>6</w:t>
      </w:r>
      <w:r w:rsidR="006C3E32">
        <w:rPr>
          <w:rFonts w:ascii="Times New Roman" w:eastAsia="Times New Roman" w:hAnsi="Times New Roman" w:cs="Times New Roman"/>
          <w:b/>
          <w:noProof/>
          <w:sz w:val="18"/>
          <w:szCs w:val="18"/>
        </w:rPr>
        <w:t>)</w:t>
      </w:r>
      <w:r w:rsidR="006C3E32" w:rsidRPr="006C3E32">
        <w:rPr>
          <w:rFonts w:ascii="Times New Roman" w:eastAsia="Times New Roman" w:hAnsi="Times New Roman" w:cs="Times New Roman"/>
          <w:noProof/>
          <w:sz w:val="18"/>
          <w:szCs w:val="18"/>
        </w:rPr>
        <w:tab/>
      </w:r>
      <w:r w:rsidR="006C3E32">
        <w:rPr>
          <w:rFonts w:ascii="Times New Roman" w:eastAsia="Times New Roman" w:hAnsi="Times New Roman" w:cs="Times New Roman"/>
          <w:noProof/>
          <w:sz w:val="18"/>
          <w:szCs w:val="18"/>
        </w:rPr>
        <w:t>28</w:t>
      </w:r>
    </w:p>
    <w:p w:rsidR="003B3EEB" w:rsidRPr="0091017B" w:rsidRDefault="003B3EEB" w:rsidP="003B3EEB">
      <w:pPr>
        <w:spacing w:after="120" w:line="240" w:lineRule="auto"/>
        <w:jc w:val="both"/>
        <w:rPr>
          <w:rFonts w:ascii="Times New Roman" w:eastAsia="Times New Roman" w:hAnsi="Times New Roman" w:cs="Times New Roman"/>
          <w:b/>
          <w:noProof/>
          <w:sz w:val="24"/>
          <w:szCs w:val="24"/>
        </w:rPr>
        <w:sectPr w:rsidR="003B3EEB" w:rsidRPr="0091017B" w:rsidSect="001146DD">
          <w:headerReference w:type="default" r:id="rId8"/>
          <w:footerReference w:type="default" r:id="rId9"/>
          <w:type w:val="continuous"/>
          <w:pgSz w:w="11906" w:h="16838"/>
          <w:pgMar w:top="2127" w:right="849" w:bottom="1843" w:left="993" w:header="709" w:footer="720" w:gutter="0"/>
          <w:cols w:space="720"/>
        </w:sectPr>
      </w:pPr>
    </w:p>
    <w:p w:rsidR="00FB6800" w:rsidRPr="0091017B" w:rsidDel="007C21BB" w:rsidRDefault="003B3EEB" w:rsidP="00A2485D">
      <w:pPr>
        <w:pStyle w:val="Titolo1"/>
        <w:numPr>
          <w:ilvl w:val="0"/>
          <w:numId w:val="6"/>
        </w:numPr>
        <w:spacing w:line="240" w:lineRule="auto"/>
        <w:rPr>
          <w:rFonts w:ascii="Times New Roman" w:eastAsia="Times New Roman" w:hAnsi="Times New Roman" w:cs="Times New Roman"/>
          <w:color w:val="auto"/>
          <w:sz w:val="24"/>
          <w:szCs w:val="24"/>
          <w:lang w:eastAsia="it-IT"/>
        </w:rPr>
      </w:pPr>
      <w:r w:rsidRPr="0091017B">
        <w:rPr>
          <w:rFonts w:ascii="Times New Roman" w:eastAsia="Times New Roman" w:hAnsi="Times New Roman" w:cs="Times New Roman"/>
          <w:bCs w:val="0"/>
          <w:color w:val="auto"/>
          <w:sz w:val="24"/>
          <w:szCs w:val="24"/>
        </w:rPr>
        <w:lastRenderedPageBreak/>
        <w:fldChar w:fldCharType="end"/>
      </w:r>
      <w:bookmarkStart w:id="1" w:name="_Toc456948901"/>
      <w:bookmarkEnd w:id="0"/>
      <w:r w:rsidR="000900E6" w:rsidRPr="0091017B">
        <w:rPr>
          <w:rFonts w:ascii="Times New Roman" w:eastAsia="Times New Roman" w:hAnsi="Times New Roman" w:cs="Times New Roman"/>
          <w:color w:val="auto"/>
          <w:sz w:val="24"/>
          <w:szCs w:val="24"/>
          <w:lang w:eastAsia="it-IT"/>
        </w:rPr>
        <w:t>NORMATIVA E DOCUMENTAZIONE DI RIFERIMENTO</w:t>
      </w:r>
      <w:bookmarkEnd w:id="1"/>
    </w:p>
    <w:p w:rsidR="00902716" w:rsidRPr="0091017B" w:rsidRDefault="00902716" w:rsidP="00902716">
      <w:pPr>
        <w:pStyle w:val="Paragrafoelenco"/>
        <w:numPr>
          <w:ilvl w:val="0"/>
          <w:numId w:val="2"/>
        </w:numPr>
        <w:tabs>
          <w:tab w:val="left" w:pos="284"/>
        </w:tabs>
        <w:spacing w:after="0" w:line="240" w:lineRule="auto"/>
        <w:ind w:left="0" w:firstLine="0"/>
        <w:rPr>
          <w:rFonts w:ascii="Times New Roman" w:hAnsi="Times New Roman" w:cs="Times New Roman"/>
          <w:bCs/>
          <w:sz w:val="24"/>
          <w:szCs w:val="24"/>
          <w:lang w:val="x-none"/>
        </w:rPr>
      </w:pPr>
      <w:bookmarkStart w:id="2" w:name="_Toc337129830"/>
      <w:r w:rsidRPr="0091017B">
        <w:rPr>
          <w:rFonts w:ascii="Times New Roman" w:hAnsi="Times New Roman" w:cs="Times New Roman"/>
          <w:bCs/>
          <w:sz w:val="24"/>
          <w:szCs w:val="24"/>
        </w:rPr>
        <w:t>Programma operativo FEAMP 2014/2020 CCI- n.2014IT4MFOP001 approvato con decisione di esecuzione della Commissione europea n. C (2015)8452</w:t>
      </w:r>
    </w:p>
    <w:p w:rsidR="00902716" w:rsidRPr="0091017B"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r w:rsidRPr="0091017B">
        <w:rPr>
          <w:rFonts w:ascii="Times New Roman" w:hAnsi="Times New Roman" w:cs="Times New Roman"/>
          <w:b/>
          <w:bCs/>
          <w:sz w:val="24"/>
          <w:szCs w:val="24"/>
          <w:lang w:val="x-none"/>
        </w:rPr>
        <w:t>1.1 Regolamenti UE (Fondi SIE)</w:t>
      </w:r>
      <w:bookmarkEnd w:id="2"/>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0" w:history="1">
        <w:r w:rsidR="00902716" w:rsidRPr="0091017B">
          <w:rPr>
            <w:rStyle w:val="Collegamentoipertestuale"/>
            <w:rFonts w:ascii="Times New Roman" w:hAnsi="Times New Roman" w:cs="Times New Roman"/>
            <w:color w:val="auto"/>
            <w:sz w:val="24"/>
            <w:szCs w:val="24"/>
            <w:u w:val="none"/>
          </w:rPr>
          <w:t xml:space="preserve">Regolamento (CE, EURATOM) n. </w:t>
        </w:r>
        <w:r w:rsidR="00902716" w:rsidRPr="0091017B">
          <w:rPr>
            <w:rStyle w:val="Collegamentoipertestuale"/>
            <w:rFonts w:ascii="Times New Roman" w:hAnsi="Times New Roman" w:cs="Times New Roman"/>
            <w:b/>
            <w:color w:val="auto"/>
            <w:sz w:val="24"/>
            <w:szCs w:val="24"/>
            <w:u w:val="none"/>
          </w:rPr>
          <w:t>2988/95</w:t>
        </w:r>
        <w:r w:rsidR="00902716" w:rsidRPr="0091017B">
          <w:rPr>
            <w:rStyle w:val="Collegamentoipertestuale"/>
            <w:rFonts w:ascii="Times New Roman" w:hAnsi="Times New Roman" w:cs="Times New Roman"/>
            <w:color w:val="auto"/>
            <w:sz w:val="24"/>
            <w:szCs w:val="24"/>
            <w:u w:val="none"/>
          </w:rPr>
          <w:t xml:space="preserve"> del Consiglio del 18 dicembre 1995 relativo alla tutela degli interessi finanziari delle Comunità</w:t>
        </w:r>
      </w:hyperlink>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1" w:history="1">
        <w:r w:rsidR="00902716" w:rsidRPr="0091017B">
          <w:rPr>
            <w:rStyle w:val="Collegamentoipertestuale"/>
            <w:rFonts w:ascii="Times New Roman" w:hAnsi="Times New Roman" w:cs="Times New Roman"/>
            <w:color w:val="auto"/>
            <w:sz w:val="24"/>
            <w:szCs w:val="24"/>
            <w:u w:val="none"/>
          </w:rPr>
          <w:t xml:space="preserve">TFUE – </w:t>
        </w:r>
        <w:r w:rsidR="00902716" w:rsidRPr="0091017B">
          <w:rPr>
            <w:rStyle w:val="Collegamentoipertestuale"/>
            <w:rFonts w:ascii="Times New Roman" w:hAnsi="Times New Roman" w:cs="Times New Roman"/>
            <w:b/>
            <w:color w:val="auto"/>
            <w:sz w:val="24"/>
            <w:szCs w:val="24"/>
            <w:u w:val="none"/>
          </w:rPr>
          <w:t>Trattato sul funzionamento dell’Unione Europea</w:t>
        </w:r>
        <w:r w:rsidR="00902716" w:rsidRPr="0091017B">
          <w:rPr>
            <w:rStyle w:val="Collegamentoipertestuale"/>
            <w:rFonts w:ascii="Times New Roman" w:hAnsi="Times New Roman" w:cs="Times New Roman"/>
            <w:color w:val="auto"/>
            <w:sz w:val="24"/>
            <w:szCs w:val="24"/>
            <w:u w:val="none"/>
          </w:rPr>
          <w:t xml:space="preserve"> (Gazzetta Ufficiale del’Unione Europea C83 - 2010/C 83/01)</w:t>
        </w:r>
      </w:hyperlink>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2" w:history="1">
        <w:r w:rsidR="00902716" w:rsidRPr="0091017B">
          <w:rPr>
            <w:rStyle w:val="Collegamentoipertestuale"/>
            <w:rFonts w:ascii="Times New Roman" w:hAnsi="Times New Roman" w:cs="Times New Roman"/>
            <w:color w:val="auto"/>
            <w:sz w:val="24"/>
            <w:szCs w:val="24"/>
            <w:u w:val="none"/>
          </w:rPr>
          <w:t xml:space="preserve">Regolamento (CE) n. </w:t>
        </w:r>
        <w:r w:rsidR="00902716" w:rsidRPr="0091017B">
          <w:rPr>
            <w:rStyle w:val="Collegamentoipertestuale"/>
            <w:rFonts w:ascii="Times New Roman" w:hAnsi="Times New Roman" w:cs="Times New Roman"/>
            <w:b/>
            <w:color w:val="auto"/>
            <w:sz w:val="24"/>
            <w:szCs w:val="24"/>
            <w:u w:val="none"/>
          </w:rPr>
          <w:t>761/2001</w:t>
        </w:r>
        <w:r w:rsidR="00902716" w:rsidRPr="0091017B">
          <w:rPr>
            <w:rStyle w:val="Collegamentoipertestuale"/>
            <w:rFonts w:ascii="Times New Roman" w:hAnsi="Times New Roman" w:cs="Times New Roman"/>
            <w:color w:val="auto"/>
            <w:sz w:val="24"/>
            <w:szCs w:val="24"/>
            <w:u w:val="none"/>
          </w:rPr>
          <w:t xml:space="preserve"> del Parlamento Europeo e del Consiglio del 19 marzo 2001 sull’adesione volontaria delle organizzazioni a un sistema comunitario di ecogestione e audit (EMAS)</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Direttiva </w:t>
      </w:r>
      <w:r w:rsidRPr="0091017B">
        <w:rPr>
          <w:rFonts w:ascii="Times New Roman" w:hAnsi="Times New Roman" w:cs="Times New Roman"/>
          <w:b/>
          <w:sz w:val="24"/>
          <w:szCs w:val="24"/>
        </w:rPr>
        <w:t>2001/42/CE</w:t>
      </w:r>
      <w:r w:rsidRPr="0091017B">
        <w:rPr>
          <w:rFonts w:ascii="Times New Roman" w:hAnsi="Times New Roman" w:cs="Times New Roman"/>
          <w:sz w:val="24"/>
          <w:szCs w:val="24"/>
        </w:rPr>
        <w:t xml:space="preserve"> del Parlamento Europeo e del Consiglio del 27 giugno 2001 concernente la valutazione degli effetti di determinati piani e programmi sull'ambiente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(CE, Euratom) n. </w:t>
      </w:r>
      <w:r w:rsidRPr="0091017B">
        <w:rPr>
          <w:rFonts w:ascii="Times New Roman" w:hAnsi="Times New Roman" w:cs="Times New Roman"/>
          <w:b/>
          <w:sz w:val="24"/>
          <w:szCs w:val="24"/>
        </w:rPr>
        <w:t>1605/2002</w:t>
      </w:r>
      <w:r w:rsidRPr="0091017B">
        <w:rPr>
          <w:rFonts w:ascii="Times New Roman" w:hAnsi="Times New Roman" w:cs="Times New Roman"/>
          <w:sz w:val="24"/>
          <w:szCs w:val="24"/>
        </w:rPr>
        <w:t xml:space="preserve"> del Consiglio del 25 giugno 2002 che stabilisce il regolamento finanziario applicabile al bilancio generale delle Comunità europee</w:t>
      </w:r>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3" w:history="1">
        <w:r w:rsidR="00902716" w:rsidRPr="0091017B">
          <w:rPr>
            <w:rStyle w:val="Collegamentoipertestuale"/>
            <w:rFonts w:ascii="Times New Roman" w:hAnsi="Times New Roman" w:cs="Times New Roman"/>
            <w:color w:val="auto"/>
            <w:sz w:val="24"/>
            <w:szCs w:val="24"/>
            <w:u w:val="none"/>
          </w:rPr>
          <w:t xml:space="preserve">Regolamento (CE) n. </w:t>
        </w:r>
        <w:r w:rsidR="00902716" w:rsidRPr="0091017B">
          <w:rPr>
            <w:rStyle w:val="Collegamentoipertestuale"/>
            <w:rFonts w:ascii="Times New Roman" w:hAnsi="Times New Roman" w:cs="Times New Roman"/>
            <w:b/>
            <w:color w:val="auto"/>
            <w:sz w:val="24"/>
            <w:szCs w:val="24"/>
            <w:u w:val="none"/>
          </w:rPr>
          <w:t>834/2007</w:t>
        </w:r>
        <w:r w:rsidR="00902716" w:rsidRPr="0091017B">
          <w:rPr>
            <w:rStyle w:val="Collegamentoipertestuale"/>
            <w:rFonts w:ascii="Times New Roman" w:hAnsi="Times New Roman" w:cs="Times New Roman"/>
            <w:color w:val="auto"/>
            <w:sz w:val="24"/>
            <w:szCs w:val="24"/>
            <w:u w:val="none"/>
          </w:rPr>
          <w:t xml:space="preserve"> del Consiglio del 28 giugno 2007 relativo alla produzione biologica e all’etichettatura dei prodotti biologici e che abroga il regolamento (CEE) n. 2092/91</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(CE) n. </w:t>
      </w:r>
      <w:r w:rsidRPr="0091017B">
        <w:rPr>
          <w:rFonts w:ascii="Times New Roman" w:hAnsi="Times New Roman" w:cs="Times New Roman"/>
          <w:b/>
          <w:sz w:val="24"/>
          <w:szCs w:val="24"/>
        </w:rPr>
        <w:t>710/2009</w:t>
      </w:r>
      <w:r w:rsidRPr="0091017B">
        <w:rPr>
          <w:rFonts w:ascii="Times New Roman" w:hAnsi="Times New Roman" w:cs="Times New Roman"/>
          <w:sz w:val="24"/>
          <w:szCs w:val="24"/>
        </w:rPr>
        <w:t xml:space="preserve"> della Commissione del 5 agosto 2009 che modifica il regolamento (CE) n. 889/2008 recante modalità di applicazione del regolamento (CE) n. 834/2007 del Consiglio per quanto riguarda l'introduzione di modalità di applicazione relative alla produzione di animali e di alghe marine dell'acquacoltura biologica </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(UE, EURATOM) n. </w:t>
      </w:r>
      <w:r w:rsidRPr="0091017B">
        <w:rPr>
          <w:rFonts w:ascii="Times New Roman" w:hAnsi="Times New Roman" w:cs="Times New Roman"/>
          <w:b/>
          <w:sz w:val="24"/>
          <w:szCs w:val="24"/>
        </w:rPr>
        <w:t>966/2012</w:t>
      </w:r>
      <w:r w:rsidRPr="0091017B">
        <w:rPr>
          <w:rFonts w:ascii="Times New Roman" w:hAnsi="Times New Roman" w:cs="Times New Roman"/>
          <w:sz w:val="24"/>
          <w:szCs w:val="24"/>
        </w:rPr>
        <w:t xml:space="preserve"> del Parlamento Europeo e del Consiglio del 25 ottobre 2012 che stabilisce le regole finanziarie applicabili al bilancio generale dell'Unione e che abroga il Reg. (CE, Euratom) n. 1605/2012</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1268/2012</w:t>
      </w:r>
      <w:r w:rsidRPr="0091017B">
        <w:rPr>
          <w:rFonts w:ascii="Times New Roman" w:hAnsi="Times New Roman" w:cs="Times New Roman"/>
          <w:sz w:val="24"/>
          <w:szCs w:val="24"/>
        </w:rPr>
        <w:t xml:space="preserve"> della Commissione del 29 ottobre 2012 recante le modalità di applicazione del Reg. (UE, Euratom) n. 966/2012 del Parlamento europeo e del Consiglio che stabilisce le regole finanziarie applicabili al bilancio generale dell’Unione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(UE) n. </w:t>
      </w:r>
      <w:r w:rsidRPr="0091017B">
        <w:rPr>
          <w:rFonts w:ascii="Times New Roman" w:hAnsi="Times New Roman" w:cs="Times New Roman"/>
          <w:b/>
          <w:sz w:val="24"/>
          <w:szCs w:val="24"/>
        </w:rPr>
        <w:t>1303/2013</w:t>
      </w:r>
      <w:r w:rsidRPr="0091017B">
        <w:rPr>
          <w:rFonts w:ascii="Times New Roman" w:hAnsi="Times New Roman" w:cs="Times New Roman"/>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 (CE) n. 1083/2006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240/2014</w:t>
      </w:r>
      <w:r w:rsidRPr="0091017B">
        <w:rPr>
          <w:rFonts w:ascii="Times New Roman" w:hAnsi="Times New Roman" w:cs="Times New Roman"/>
          <w:sz w:val="24"/>
          <w:szCs w:val="24"/>
        </w:rPr>
        <w:t xml:space="preserve"> della Commissione del 7 gennaio 2014 recante un codice europeo di condotta sul partenariato nell'ambito dei fondi strutturali e d'investimento europei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1232/2014</w:t>
      </w:r>
      <w:r w:rsidRPr="0091017B">
        <w:rPr>
          <w:rFonts w:ascii="Times New Roman" w:hAnsi="Times New Roman" w:cs="Times New Roman"/>
          <w:sz w:val="24"/>
          <w:szCs w:val="24"/>
        </w:rPr>
        <w:t xml:space="preserve"> della Commissione del 18 novembre 2014 che modifica il Reg. di esecuzione (UE) n. 215/2014 della Commissione, per adeguare i riferimenti al Reg. (UE) n. 508/2014 del Parlamento europeo e del Consiglio ivi contenuti, e rettifica il Reg. di esecuzione (UE) n. 215/2014</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184/2014</w:t>
      </w:r>
      <w:r w:rsidRPr="0091017B">
        <w:rPr>
          <w:rFonts w:ascii="Times New Roman" w:hAnsi="Times New Roman" w:cs="Times New Roman"/>
          <w:sz w:val="24"/>
          <w:szCs w:val="24"/>
        </w:rPr>
        <w:t xml:space="preserve"> della Commissione del 25 febbraio 2014 che stabilisce, conformemente al Reg. (UE) n. 1303/2013 del Parlamento europeo e del Consiglio, recante disposizioni comuni sui Fondi SIE tra cui il Fondo europeo per gli affari marittimi e la pesca e disposizioni generali sul Fondo europeo per gli affari marittimi e la pesca, i termini e le condizioni applicabili al sistema elettronico di scambio di dati fra gli Stati membri e la Commissione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lastRenderedPageBreak/>
        <w:t xml:space="preserve">Regolamento Delegato (UE) n. </w:t>
      </w:r>
      <w:r w:rsidRPr="0091017B">
        <w:rPr>
          <w:rFonts w:ascii="Times New Roman" w:hAnsi="Times New Roman" w:cs="Times New Roman"/>
          <w:b/>
          <w:sz w:val="24"/>
          <w:szCs w:val="24"/>
        </w:rPr>
        <w:t>480/2014</w:t>
      </w:r>
      <w:r w:rsidRPr="0091017B">
        <w:rPr>
          <w:rFonts w:ascii="Times New Roman" w:hAnsi="Times New Roman" w:cs="Times New Roman"/>
          <w:sz w:val="24"/>
          <w:szCs w:val="24"/>
        </w:rPr>
        <w:t xml:space="preserve"> della Commissione del 3 marzo 2014 che integra il Reg. (UE) n. 1303/2013 del Parlamento europeo e del Consiglio recante disposizioni comuni e disposizioni generali sul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215/2014</w:t>
      </w:r>
      <w:r w:rsidRPr="0091017B">
        <w:rPr>
          <w:rFonts w:ascii="Times New Roman" w:hAnsi="Times New Roman" w:cs="Times New Roman"/>
          <w:sz w:val="24"/>
          <w:szCs w:val="24"/>
        </w:rPr>
        <w:t xml:space="preserve"> della Commissione del 7 marzo 2014 che stabilisce norme di attuazione del Reg. (UE) n. 1303/2013 del Parlamento europeo e del Consiglio, recante disposizioni comuni e disposizioni generali sul Fondo europeo per gli affari marittimi e la pesca per quanto riguarda le metodologie per il sostegno in materia di cambiamenti climatici, la determinazione dei target intermedi e dei target finali nel quadro di riferimento dell'efficacia dell'attuazione e la nomenclatura delle categorie di intervento per i fondi strutturali e di investimento europei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821/2014</w:t>
      </w:r>
      <w:r w:rsidRPr="0091017B">
        <w:rPr>
          <w:rFonts w:ascii="Times New Roman" w:hAnsi="Times New Roman" w:cs="Times New Roman"/>
          <w:sz w:val="24"/>
          <w:szCs w:val="24"/>
        </w:rPr>
        <w:t xml:space="preserve"> della Commissione del 28 luglio 2014 recante modalità di applicazione del Reg.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964/2014</w:t>
      </w:r>
      <w:r w:rsidRPr="0091017B">
        <w:rPr>
          <w:rFonts w:ascii="Times New Roman" w:hAnsi="Times New Roman" w:cs="Times New Roman"/>
          <w:sz w:val="24"/>
          <w:szCs w:val="24"/>
        </w:rPr>
        <w:t xml:space="preserve"> della Commissione dell'11 settembre 2014 recante modalità di applicazione del Reg. (UE) n. 1303/2013 del Parlamento europeo e del Consiglio per quanto concerne i termini e le condizioni uniformi per gli strumenti finanziari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1011/2014</w:t>
      </w:r>
      <w:r w:rsidRPr="0091017B">
        <w:rPr>
          <w:rFonts w:ascii="Times New Roman" w:hAnsi="Times New Roman" w:cs="Times New Roman"/>
          <w:sz w:val="24"/>
          <w:szCs w:val="24"/>
        </w:rPr>
        <w:t xml:space="preserve"> della Commissione del 22 settembre 2014 recante modalità di esecuzione del Reg.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(UE) n. </w:t>
      </w:r>
      <w:r w:rsidRPr="0091017B">
        <w:rPr>
          <w:rFonts w:ascii="Times New Roman" w:hAnsi="Times New Roman" w:cs="Times New Roman"/>
          <w:b/>
          <w:sz w:val="24"/>
          <w:szCs w:val="24"/>
        </w:rPr>
        <w:t>1974</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dell'8 luglio 2015 che stabilisce la frequenza e il formato della segnalazione di irregolarità riguardanti il Fondo europeo di sviluppo regionale, il Fondo sociale europeo, il Fondo di coesione e il Fondo europeo per gli affari marittimi e la pesca, a norma del Reg. (UE) n. 1303/2013 del Parlamento europeo e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(UE) n. </w:t>
      </w:r>
      <w:r w:rsidRPr="0091017B">
        <w:rPr>
          <w:rFonts w:ascii="Times New Roman" w:hAnsi="Times New Roman" w:cs="Times New Roman"/>
          <w:b/>
          <w:sz w:val="24"/>
          <w:szCs w:val="24"/>
        </w:rPr>
        <w:t>1970</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dell'8 luglio 2015 che integra il Reg. (UE) n. 1303/2013 del Parlamento europeo e del Consiglio con disposizioni specifiche sulla segnalazione di irregolarità relative al Fondo europeo di sviluppo regionale, al Fondo sociale europeo, al Fondo di coesione e al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1516</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 10 giugno 2015 che stabilisce, in conformità al Reg. (UE) n. 1303/2013 del Parlamento europeo e del Consiglio, un tasso forfettario per le operazioni finanziate dai fondi strutturali e di investimento europei nel settore della ricerca, dello sviluppo e dell'innovazione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207/2015</w:t>
      </w:r>
      <w:r w:rsidRPr="0091017B">
        <w:rPr>
          <w:rFonts w:ascii="Times New Roman" w:hAnsi="Times New Roman" w:cs="Times New Roman"/>
          <w:sz w:val="24"/>
          <w:szCs w:val="24"/>
        </w:rPr>
        <w:t xml:space="preserve"> della Commissione del 20 gennaio 2015 recante modalità di esecuzione del Reg. (UE) n. 1303/2013 del Parlamento europeo e del Consiglio per quanto riguarda i modelli per la relazione sullo stato dei lavori, la presentazione di informazioni relative a un grande progetto, il piano d'azione comune, le relazioni di attuazione relative all'obiettivo Investimenti in favore della crescita e dell'occupazione, la dichiarazione di affidabilità di gestione, la strategia di audit, il parere di audit e la relazione di controllo annuale nonché la metodologia di esecuzione dell'analisi costi-benefici e, a norma del Reg. (UE) n. 1299/2013 del Parlamento europeo e del Consiglio, il modello per le relazioni di attuazione relative all'obiettivo di cooperazione territoriale europea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 xml:space="preserve">568/2016 </w:t>
      </w:r>
      <w:r w:rsidRPr="0091017B">
        <w:rPr>
          <w:rFonts w:ascii="Times New Roman" w:hAnsi="Times New Roman" w:cs="Times New Roman"/>
          <w:sz w:val="24"/>
          <w:szCs w:val="24"/>
        </w:rPr>
        <w:t xml:space="preserve">della Commissione del 29 gennaio 2016 che integra il regolamento (UE) n. 1303/2013 del Parlamento europeo e del Consiglio riguardo alle condizioni e procedure per determinare se gli importi non recuperabili debbano essere rimborsati dagli Stati membri </w:t>
      </w:r>
      <w:r w:rsidRPr="0091017B">
        <w:rPr>
          <w:rFonts w:ascii="Times New Roman" w:hAnsi="Times New Roman" w:cs="Times New Roman"/>
          <w:sz w:val="24"/>
          <w:szCs w:val="24"/>
        </w:rPr>
        <w:lastRenderedPageBreak/>
        <w:t>per quanto riguarda il Fondo europeo di sviluppo regionale, il Fondo sociale europeo, il Fondo di coesione e il Fondo europeo per gli affari marittimi e la pesca.</w:t>
      </w:r>
    </w:p>
    <w:p w:rsidR="00902716" w:rsidRPr="0091017B"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bookmarkStart w:id="3" w:name="_Toc337129831"/>
      <w:r w:rsidRPr="0091017B">
        <w:rPr>
          <w:rFonts w:ascii="Times New Roman" w:hAnsi="Times New Roman" w:cs="Times New Roman"/>
          <w:b/>
          <w:bCs/>
          <w:sz w:val="24"/>
          <w:szCs w:val="24"/>
          <w:lang w:val="x-none"/>
        </w:rPr>
        <w:t>1.2 Regolamenti UE (Pesca e acquacoltura)</w:t>
      </w:r>
      <w:bookmarkEnd w:id="3"/>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(CE) n. </w:t>
      </w:r>
      <w:r w:rsidRPr="0091017B">
        <w:rPr>
          <w:rFonts w:ascii="Times New Roman" w:hAnsi="Times New Roman" w:cs="Times New Roman"/>
          <w:b/>
          <w:sz w:val="24"/>
          <w:szCs w:val="24"/>
        </w:rPr>
        <w:t>26/2004</w:t>
      </w:r>
      <w:r w:rsidRPr="0091017B">
        <w:rPr>
          <w:rFonts w:ascii="Times New Roman" w:hAnsi="Times New Roman" w:cs="Times New Roman"/>
          <w:sz w:val="24"/>
          <w:szCs w:val="24"/>
        </w:rPr>
        <w:t xml:space="preserve"> della Commissione del 30 dicembre 2003 relativo al registro della flotta peschereccia comunitaria</w:t>
      </w:r>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4" w:history="1">
        <w:r w:rsidR="00902716" w:rsidRPr="0091017B">
          <w:rPr>
            <w:rStyle w:val="Collegamentoipertestuale"/>
            <w:rFonts w:ascii="Times New Roman" w:hAnsi="Times New Roman" w:cs="Times New Roman"/>
            <w:color w:val="auto"/>
            <w:sz w:val="24"/>
            <w:szCs w:val="24"/>
            <w:u w:val="none"/>
          </w:rPr>
          <w:t xml:space="preserve">Regolamento (CE) n. </w:t>
        </w:r>
        <w:r w:rsidR="00902716" w:rsidRPr="0091017B">
          <w:rPr>
            <w:rStyle w:val="Collegamentoipertestuale"/>
            <w:rFonts w:ascii="Times New Roman" w:hAnsi="Times New Roman" w:cs="Times New Roman"/>
            <w:b/>
            <w:color w:val="auto"/>
            <w:sz w:val="24"/>
            <w:szCs w:val="24"/>
            <w:u w:val="none"/>
          </w:rPr>
          <w:t>1799/2006</w:t>
        </w:r>
        <w:r w:rsidR="00902716" w:rsidRPr="0091017B">
          <w:rPr>
            <w:rStyle w:val="Collegamentoipertestuale"/>
            <w:rFonts w:ascii="Times New Roman" w:hAnsi="Times New Roman" w:cs="Times New Roman"/>
            <w:color w:val="auto"/>
            <w:sz w:val="24"/>
            <w:szCs w:val="24"/>
            <w:u w:val="none"/>
          </w:rPr>
          <w:t xml:space="preserve"> della Commissione del 6 dicembre 2006 che modifica il Reg. (CE) n. 26/2004 relativo al registro della flotta peschereccia comunitaria</w:t>
        </w:r>
      </w:hyperlink>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5" w:history="1">
        <w:r w:rsidR="00902716" w:rsidRPr="0091017B">
          <w:rPr>
            <w:rStyle w:val="Collegamentoipertestuale"/>
            <w:rFonts w:ascii="Times New Roman" w:hAnsi="Times New Roman" w:cs="Times New Roman"/>
            <w:color w:val="auto"/>
            <w:sz w:val="24"/>
            <w:szCs w:val="24"/>
            <w:u w:val="none"/>
          </w:rPr>
          <w:t xml:space="preserve">Direttiva n. </w:t>
        </w:r>
        <w:r w:rsidR="00902716" w:rsidRPr="0091017B">
          <w:rPr>
            <w:rStyle w:val="Collegamentoipertestuale"/>
            <w:rFonts w:ascii="Times New Roman" w:hAnsi="Times New Roman" w:cs="Times New Roman"/>
            <w:b/>
            <w:color w:val="auto"/>
            <w:sz w:val="24"/>
            <w:szCs w:val="24"/>
            <w:u w:val="none"/>
          </w:rPr>
          <w:t xml:space="preserve">2008/56/CE </w:t>
        </w:r>
        <w:r w:rsidR="00902716" w:rsidRPr="0091017B">
          <w:rPr>
            <w:rStyle w:val="Collegamentoipertestuale"/>
            <w:rFonts w:ascii="Times New Roman" w:hAnsi="Times New Roman" w:cs="Times New Roman"/>
            <w:color w:val="auto"/>
            <w:sz w:val="24"/>
            <w:szCs w:val="24"/>
            <w:u w:val="none"/>
          </w:rPr>
          <w:t>del Parlamento Europeo e del Consiglio del 17 giugno 2008 che istituisce un quadro per l’azione comunitaria nel campo della politica per l’ambiente marino (Direttiva quadro sulla strategia per l’ambiente marino)</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(CE) n. </w:t>
      </w:r>
      <w:r w:rsidRPr="0091017B">
        <w:rPr>
          <w:rFonts w:ascii="Times New Roman" w:hAnsi="Times New Roman" w:cs="Times New Roman"/>
          <w:b/>
          <w:sz w:val="24"/>
          <w:szCs w:val="24"/>
        </w:rPr>
        <w:t>1224/2009</w:t>
      </w:r>
      <w:r w:rsidRPr="0091017B">
        <w:rPr>
          <w:rFonts w:ascii="Times New Roman" w:hAnsi="Times New Roman" w:cs="Times New Roman"/>
          <w:sz w:val="24"/>
          <w:szCs w:val="24"/>
        </w:rPr>
        <w:t xml:space="preserve"> del Consiglio del 20 novembre 2009 che istituisce un regime di controllo comunitario per garantire il rispetto delle norme della politica comune della pesca, che modifica i Regg. (CE) n. 847/96, (CE) n. 2371/2002, (CE) n. 811/2004, (CE) n. 768/2005, (CE) n. 2115/2005, (CE) n. 2166/2005, (CE) n. 388/2006, (CE) n. 509/2007, (CE) n. 676/2007, (CE) n. 1098/2007, (CE) n. 1300/2008, (CE) n. 1342/2008 e che abroga i Regg. (CEE) n. 2847/93, (CE) n. 1627/94 e (CE) n. 1966/2006</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404/2011</w:t>
      </w:r>
      <w:r w:rsidRPr="0091017B">
        <w:rPr>
          <w:rFonts w:ascii="Times New Roman" w:hAnsi="Times New Roman" w:cs="Times New Roman"/>
          <w:sz w:val="24"/>
          <w:szCs w:val="24"/>
        </w:rPr>
        <w:t xml:space="preserve"> della Commissione dell’8 aprile 2011 recante modalità di applicazione del Reg. (CE) n. 1224/2009 del Consiglio che istituisce un regime di controllo comunitario per garantire il rispetto delle norme della politica comune della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(UE) n. </w:t>
      </w:r>
      <w:r w:rsidRPr="0091017B">
        <w:rPr>
          <w:rFonts w:ascii="Times New Roman" w:hAnsi="Times New Roman" w:cs="Times New Roman"/>
          <w:b/>
          <w:sz w:val="24"/>
          <w:szCs w:val="24"/>
        </w:rPr>
        <w:t>1380/2013</w:t>
      </w:r>
      <w:r w:rsidRPr="0091017B">
        <w:rPr>
          <w:rFonts w:ascii="Times New Roman" w:hAnsi="Times New Roman" w:cs="Times New Roman"/>
          <w:sz w:val="24"/>
          <w:szCs w:val="24"/>
        </w:rPr>
        <w:t xml:space="preserve"> del Parlamento Europeo e del Consiglio dell’11 dicembre 2013 relativo alla politica comune della pesca, che modifica i Regg. (CE) n. 1954/2003, (CE) n. 1224/2009 e del Consiglio e che abroga i Regg. (CE) n. 2371/2002 e (CE) n.639/2004 del Consiglio, nonché la decisione 2004/585/CE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Style w:val="Collegamentoipertestuale"/>
          <w:rFonts w:ascii="Times New Roman" w:hAnsi="Times New Roman" w:cs="Times New Roman"/>
          <w:color w:val="auto"/>
          <w:sz w:val="24"/>
          <w:szCs w:val="24"/>
          <w:u w:val="none"/>
          <w:lang w:val="en-US"/>
        </w:rPr>
      </w:pPr>
      <w:r w:rsidRPr="0091017B">
        <w:rPr>
          <w:rFonts w:ascii="Times New Roman" w:hAnsi="Times New Roman" w:cs="Times New Roman"/>
          <w:sz w:val="24"/>
          <w:szCs w:val="24"/>
        </w:rPr>
        <w:fldChar w:fldCharType="begin"/>
      </w:r>
      <w:r w:rsidRPr="0091017B">
        <w:rPr>
          <w:rFonts w:ascii="Times New Roman" w:hAnsi="Times New Roman" w:cs="Times New Roman"/>
          <w:sz w:val="24"/>
          <w:szCs w:val="24"/>
          <w:lang w:val="en-US"/>
        </w:rPr>
        <w:instrText xml:space="preserve"> HYPERLINK "http://ec.europa.eu/regional_policy/sources/cooperate/adriat_ionian/pdf/actionplan_190_en.pdf" </w:instrText>
      </w:r>
      <w:r w:rsidRPr="0091017B">
        <w:rPr>
          <w:rFonts w:ascii="Times New Roman" w:hAnsi="Times New Roman" w:cs="Times New Roman"/>
          <w:sz w:val="24"/>
          <w:szCs w:val="24"/>
        </w:rPr>
        <w:fldChar w:fldCharType="separate"/>
      </w:r>
      <w:r w:rsidRPr="0091017B">
        <w:rPr>
          <w:rStyle w:val="Collegamentoipertestuale"/>
          <w:rFonts w:ascii="Times New Roman" w:hAnsi="Times New Roman" w:cs="Times New Roman"/>
          <w:b/>
          <w:color w:val="auto"/>
          <w:sz w:val="24"/>
          <w:szCs w:val="24"/>
          <w:u w:val="none"/>
          <w:lang w:val="en-US"/>
        </w:rPr>
        <w:t>EUSAIR</w:t>
      </w:r>
      <w:r w:rsidRPr="0091017B">
        <w:rPr>
          <w:rStyle w:val="Collegamentoipertestuale"/>
          <w:rFonts w:ascii="Times New Roman" w:hAnsi="Times New Roman" w:cs="Times New Roman"/>
          <w:color w:val="auto"/>
          <w:sz w:val="24"/>
          <w:szCs w:val="24"/>
          <w:u w:val="none"/>
          <w:lang w:val="en-US"/>
        </w:rPr>
        <w:t xml:space="preserve"> - Communication from the commission to the European parliament, the council, the European economic and social committee and the committee of the regions concerning the European union strategy for the Adriatic and Ionian region Brussels (17.6.2014 SWD(2014) 190 final)</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fldChar w:fldCharType="end"/>
      </w:r>
      <w:r w:rsidRPr="0091017B">
        <w:rPr>
          <w:rFonts w:ascii="Times New Roman" w:hAnsi="Times New Roman" w:cs="Times New Roman"/>
          <w:sz w:val="24"/>
          <w:szCs w:val="24"/>
        </w:rPr>
        <w:t xml:space="preserve">Regolamento (UE) n. </w:t>
      </w:r>
      <w:r w:rsidRPr="0091017B">
        <w:rPr>
          <w:rFonts w:ascii="Times New Roman" w:hAnsi="Times New Roman" w:cs="Times New Roman"/>
          <w:b/>
          <w:sz w:val="24"/>
          <w:szCs w:val="24"/>
        </w:rPr>
        <w:t>508/2014</w:t>
      </w:r>
      <w:r w:rsidRPr="0091017B">
        <w:rPr>
          <w:rFonts w:ascii="Times New Roman" w:hAnsi="Times New Roman" w:cs="Times New Roman"/>
          <w:sz w:val="24"/>
          <w:szCs w:val="24"/>
        </w:rPr>
        <w:t xml:space="preserve"> del Parlamento Europeo e del Consiglio del 15 maggio 2014 relativo al Fondo europeo per gli affari marittimi e la pesca e che abroga i Regg. (CE) n. 2328/2003, (CE) n. 861/2006, (CE) n. 1198/2006 e (CE) n. 791/2007 del Consiglio e il Reg. (UE) n. 1255/2011 del Parlamento europeo e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763/2014</w:t>
      </w:r>
      <w:r w:rsidRPr="0091017B">
        <w:rPr>
          <w:rFonts w:ascii="Times New Roman" w:hAnsi="Times New Roman" w:cs="Times New Roman"/>
          <w:sz w:val="24"/>
          <w:szCs w:val="24"/>
        </w:rPr>
        <w:t xml:space="preserve"> della Commissione dell'11 luglio 2014 recante modalità di applicazione del Reg. (UE) n. 508/2014 del Parlamento europeo e del Consiglio relativo al Fondo europeo per gli affari marittimi e la pesca per quanto riguarda le caratteristiche tecniche delle misure di informazione e di comunicazione e le istruzioni per creare l'emblema dell'Unione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 xml:space="preserve">771/2014 </w:t>
      </w:r>
      <w:r w:rsidRPr="0091017B">
        <w:rPr>
          <w:rFonts w:ascii="Times New Roman" w:hAnsi="Times New Roman" w:cs="Times New Roman"/>
          <w:sz w:val="24"/>
          <w:szCs w:val="24"/>
        </w:rPr>
        <w:t>della Commissione del 14 luglio 2014 recante disposizioni a norma del Reg. (UE) n. 508/2014 del Parlamento europeo e del Consiglio relativo al Fondo europeo per gli affari marittimi e la pesca per quanto riguarda il modello per i Programmi operativi, la struttura dei piani intesi a compensare i costi supplementari che ricadono sugli operatori nelle attività di pesca, allevamento, trasformazione e commercializzazione di determinati prodotti della pesca e dell'acquacoltura originari delle regioni ultraperiferiche, il modello per la trasmissione dei dati finanziari, il contenuto delle relazioni di valutazione ex-ante e i requisiti minimi per il piano di valutazione da presentare nell'ambito del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772/2014</w:t>
      </w:r>
      <w:r w:rsidRPr="0091017B">
        <w:rPr>
          <w:rFonts w:ascii="Times New Roman" w:hAnsi="Times New Roman" w:cs="Times New Roman"/>
          <w:sz w:val="24"/>
          <w:szCs w:val="24"/>
        </w:rPr>
        <w:t xml:space="preserve"> della Commissione del 14 luglio 2014 che stabilisce le regole in materia di intensità dell'aiuto pubblico da applicare alla spesa totale ammissibile di determinate operazioni finanziate nel quadro del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lastRenderedPageBreak/>
        <w:t>Decisione di esecuzione della Commissione dell’11 giugno 2014 che fissa la ripartizione annuale per Stato Membro delle risorse globali del Fondo Europeo per gli affari marittimi e la pesca disponibili nel quadro della gestione concorrente per il periodo 2014/2020</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Decisione di esecuzione della Commissione del 15 luglio 2014 che identifica le priorità dell'Unione per la politica di esecuzione e di controllo nell'ambito del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1014/2014</w:t>
      </w:r>
      <w:r w:rsidRPr="0091017B">
        <w:rPr>
          <w:rFonts w:ascii="Times New Roman" w:hAnsi="Times New Roman" w:cs="Times New Roman"/>
          <w:sz w:val="24"/>
          <w:szCs w:val="24"/>
        </w:rPr>
        <w:t xml:space="preserve"> della Commissione del 22 luglio 2014 che integra il Reg. (UE) n. 508/2014 del Parlamento europeo e del Consiglio relativo al Fondo europeo per gli affari marittimi e la pesca e che abroga i Regg.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Rettifica del regolamento delegato (UE) n. 1014/2014 della Commissione, del 22 luglio 2014, che integra il 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1362/2014</w:t>
      </w:r>
      <w:r w:rsidRPr="0091017B">
        <w:rPr>
          <w:rFonts w:ascii="Times New Roman" w:hAnsi="Times New Roman" w:cs="Times New Roman"/>
          <w:sz w:val="24"/>
          <w:szCs w:val="24"/>
        </w:rPr>
        <w:t xml:space="preserve"> della Commissione del 18 dicembre 2014 che stabilisce le norme relative a una procedura semplificata per l'approvazione di talune modifiche dei Programmi operativi finanziati nell'ambito del Fondo europeo per gli affari marittimi e la pesca e le norme concernenti il formato e le modalità di presentazione delle relazioni annuali sull'attuazione di tali Programmi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 xml:space="preserve">1242/2014 </w:t>
      </w:r>
      <w:r w:rsidRPr="0091017B">
        <w:rPr>
          <w:rFonts w:ascii="Times New Roman" w:hAnsi="Times New Roman" w:cs="Times New Roman"/>
          <w:sz w:val="24"/>
          <w:szCs w:val="24"/>
        </w:rPr>
        <w:t>della Commissione del 20 novembre 2014 recante disposizioni a norma del Reg. (UE) n. 508/2014 del Parlamento europeo e del Consiglio relativo al Fondo europeo per gli affari marittimi e la pesca per quanto riguarda la presentazione dei dati cumulativi pertinenti sugli interventi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1243/2014</w:t>
      </w:r>
      <w:r w:rsidRPr="0091017B">
        <w:rPr>
          <w:rFonts w:ascii="Times New Roman" w:hAnsi="Times New Roman" w:cs="Times New Roman"/>
          <w:sz w:val="24"/>
          <w:szCs w:val="24"/>
        </w:rPr>
        <w:t xml:space="preserve"> della Commissione del 20 novembre 2014 recante disposizioni a norma del Reg. (UE) n. 508/2014 del Parlamento europeo e del Consiglio relativo al Fondo europeo per gli affari marittimi e la pesca per quanto riguarda le informazioni che devono essere trasmesse dagli Stati membri, i dati necessari e le sinergie tra potenziali fonti di dati</w:t>
      </w:r>
    </w:p>
    <w:p w:rsidR="00902716" w:rsidRPr="0091017B" w:rsidRDefault="005247D9" w:rsidP="00902716">
      <w:pPr>
        <w:pStyle w:val="Paragrafoelenco"/>
        <w:numPr>
          <w:ilvl w:val="0"/>
          <w:numId w:val="2"/>
        </w:numPr>
        <w:tabs>
          <w:tab w:val="left" w:pos="284"/>
        </w:tabs>
        <w:spacing w:after="0"/>
        <w:ind w:left="0" w:firstLine="0"/>
        <w:jc w:val="both"/>
        <w:rPr>
          <w:rFonts w:ascii="Times New Roman" w:hAnsi="Times New Roman" w:cs="Times New Roman"/>
          <w:sz w:val="24"/>
          <w:szCs w:val="24"/>
        </w:rPr>
      </w:pPr>
      <w:hyperlink r:id="rId16" w:tgtFrame="_blank" w:tooltip="Regolamento delegato (UE) n. 1392/2014 della Commissione" w:history="1">
        <w:r w:rsidR="00902716" w:rsidRPr="0091017B">
          <w:rPr>
            <w:rStyle w:val="Collegamentoipertestuale"/>
            <w:rFonts w:ascii="Times New Roman" w:hAnsi="Times New Roman" w:cs="Times New Roman"/>
            <w:color w:val="auto"/>
            <w:sz w:val="24"/>
            <w:szCs w:val="24"/>
            <w:u w:val="none"/>
          </w:rPr>
          <w:t xml:space="preserve">Regolamento delegato (UE) n. </w:t>
        </w:r>
        <w:r w:rsidR="00902716" w:rsidRPr="0091017B">
          <w:rPr>
            <w:rStyle w:val="Collegamentoipertestuale"/>
            <w:rFonts w:ascii="Times New Roman" w:hAnsi="Times New Roman" w:cs="Times New Roman"/>
            <w:b/>
            <w:color w:val="auto"/>
            <w:sz w:val="24"/>
            <w:szCs w:val="24"/>
            <w:u w:val="none"/>
          </w:rPr>
          <w:t>1392/2014</w:t>
        </w:r>
        <w:r w:rsidR="00902716" w:rsidRPr="0091017B">
          <w:rPr>
            <w:rStyle w:val="Collegamentoipertestuale"/>
            <w:rFonts w:ascii="Times New Roman" w:hAnsi="Times New Roman" w:cs="Times New Roman"/>
            <w:color w:val="auto"/>
            <w:sz w:val="24"/>
            <w:szCs w:val="24"/>
            <w:u w:val="none"/>
          </w:rPr>
          <w:t xml:space="preserve"> della Commissione</w:t>
        </w:r>
      </w:hyperlink>
      <w:r w:rsidR="00902716" w:rsidRPr="0091017B">
        <w:rPr>
          <w:rFonts w:ascii="Times New Roman" w:hAnsi="Times New Roman" w:cs="Times New Roman"/>
          <w:sz w:val="24"/>
          <w:szCs w:val="24"/>
        </w:rPr>
        <w:t xml:space="preserve">, del 20 ottobre 2014, che istituisce un piano in materia di rigetti per alcune attività di pesca di piccoli pelagici nel </w:t>
      </w:r>
      <w:r w:rsidR="00902716" w:rsidRPr="0091017B">
        <w:rPr>
          <w:rFonts w:ascii="Times New Roman" w:hAnsi="Times New Roman" w:cs="Times New Roman"/>
          <w:bCs/>
          <w:sz w:val="24"/>
          <w:szCs w:val="24"/>
        </w:rPr>
        <w:t>Mar Mediterraneo</w:t>
      </w:r>
      <w:r w:rsidR="00902716" w:rsidRPr="0091017B">
        <w:rPr>
          <w:rFonts w:ascii="Times New Roman" w:hAnsi="Times New Roman" w:cs="Times New Roman"/>
          <w:sz w:val="24"/>
          <w:szCs w:val="24"/>
        </w:rPr>
        <w:t xml:space="preserve"> </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2252</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 xml:space="preserve">della Commissione del 30 settembre 2015 che modifica il Reg. delegato (UE) </w:t>
      </w:r>
      <w:r w:rsidRPr="0091017B">
        <w:rPr>
          <w:rFonts w:ascii="Times New Roman" w:hAnsi="Times New Roman" w:cs="Times New Roman"/>
          <w:b/>
          <w:sz w:val="24"/>
          <w:szCs w:val="24"/>
        </w:rPr>
        <w:t>288</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per quanto riguarda il periodo di inammissibilità delle domande di sostegno nell'ambito del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1076</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 28 aprile 2015 recante norme aggiuntive riguardanti la sostituzione di un beneficiario e le relative responsabilità e le disposizioni di minima da inserire negli accordi di partenariato pubblico privato finanziati dai fondi strutturali e di investimento europei, in conformità al Reg. (UE) n. 1303/2013 del Parlamento europeo e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852</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 27 marzo 2015 che integra il Reg. (UE) n. 508/2014 del Parlamento europeo e del Consiglio per quanto riguarda i casi di inosservanza e i casi di inosservanza grave delle norme della politica comune della pesca che possono comportare un'interruzione dei termini di pagamento o la sospensione dei pagamenti nell'ambito del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lastRenderedPageBreak/>
        <w:t xml:space="preserve">Regolamento delegato (UE) n. </w:t>
      </w:r>
      <w:r w:rsidRPr="0091017B">
        <w:rPr>
          <w:rFonts w:ascii="Times New Roman" w:hAnsi="Times New Roman" w:cs="Times New Roman"/>
          <w:b/>
          <w:sz w:val="24"/>
          <w:szCs w:val="24"/>
        </w:rPr>
        <w:t xml:space="preserve">616/2015 </w:t>
      </w:r>
      <w:r w:rsidRPr="0091017B">
        <w:rPr>
          <w:rFonts w:ascii="Times New Roman" w:hAnsi="Times New Roman" w:cs="Times New Roman"/>
          <w:sz w:val="24"/>
          <w:szCs w:val="24"/>
        </w:rPr>
        <w:t>della Commissione del 13 febbraio 2015 che modifica il Reg. delegato (UE) n. 480/2014 per quanto riguarda i riferimenti al Reg. (UE) n. 508/2014 del Parlamento europeo e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895</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 2 febbraio 2015 che integra il Reg. (UE) n. 508/2014 del Parlamento europeo e del Consiglio relativo al Fondo europeo per gli affari marittimi e la pesca per quanto riguarda le disposizioni transitorie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 xml:space="preserve">531/2015 </w:t>
      </w:r>
      <w:r w:rsidRPr="0091017B">
        <w:rPr>
          <w:rFonts w:ascii="Times New Roman" w:hAnsi="Times New Roman" w:cs="Times New Roman"/>
          <w:sz w:val="24"/>
          <w:szCs w:val="24"/>
        </w:rPr>
        <w:t>della Commissione del 24 novembre 2014 che integra il Reg. (UE) n. 508/2014 del Parlamento europeo e del Consiglio stabilendo i costi ammissibili al sostegno del Fondo europeo per gli affari marittimi e la pesca al fine di migliorare le condizioni di igiene, salute, sicurezza e lavoro dei pescatori, proteggere e ripristinare la biodiversità e gli ecosistemi marini, mitigare i cambiamenti climatici e aumentare l'efficienza energetica dei pescherecci</w:t>
      </w:r>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7" w:history="1">
        <w:r w:rsidR="00902716" w:rsidRPr="0091017B">
          <w:rPr>
            <w:rStyle w:val="Collegamentoipertestuale"/>
            <w:rFonts w:ascii="Times New Roman" w:hAnsi="Times New Roman" w:cs="Times New Roman"/>
            <w:color w:val="auto"/>
            <w:sz w:val="24"/>
            <w:szCs w:val="24"/>
            <w:u w:val="none"/>
          </w:rPr>
          <w:t xml:space="preserve">Regolamento delegato (UE) n. </w:t>
        </w:r>
        <w:r w:rsidR="00902716" w:rsidRPr="0091017B">
          <w:rPr>
            <w:rStyle w:val="Collegamentoipertestuale"/>
            <w:rFonts w:ascii="Times New Roman" w:hAnsi="Times New Roman" w:cs="Times New Roman"/>
            <w:b/>
            <w:color w:val="auto"/>
            <w:sz w:val="24"/>
            <w:szCs w:val="24"/>
            <w:u w:val="none"/>
          </w:rPr>
          <w:t>288/2015</w:t>
        </w:r>
        <w:r w:rsidR="00902716" w:rsidRPr="0091017B">
          <w:rPr>
            <w:rStyle w:val="Collegamentoipertestuale"/>
            <w:rFonts w:ascii="Times New Roman" w:hAnsi="Times New Roman" w:cs="Times New Roman"/>
            <w:color w:val="auto"/>
            <w:sz w:val="24"/>
            <w:szCs w:val="24"/>
            <w:u w:val="none"/>
          </w:rPr>
          <w:t xml:space="preserve"> alla Commissione del 17 dicembre 2014 che integra il Reg. (UE) n. 508/2014 del Parlamento europeo e del Consiglio relativo al Fondo europeo per gli affari marittimi e la pesca per quanto riguarda il periodo e le date di inammissibilità delle domande</w:t>
        </w:r>
      </w:hyperlink>
      <w:r w:rsidR="00902716" w:rsidRPr="0091017B">
        <w:rPr>
          <w:rFonts w:ascii="Times New Roman" w:hAnsi="Times New Roman" w:cs="Times New Roman"/>
          <w:sz w:val="24"/>
          <w:szCs w:val="24"/>
        </w:rPr>
        <w:t xml:space="preserve"> </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1930/2015</w:t>
      </w:r>
      <w:r w:rsidRPr="0091017B">
        <w:rPr>
          <w:rFonts w:ascii="Times New Roman" w:hAnsi="Times New Roman" w:cs="Times New Roman"/>
          <w:sz w:val="24"/>
          <w:szCs w:val="24"/>
        </w:rPr>
        <w:t xml:space="preserve"> della Commissione del 28 luglio 2015 che integra il regolamento (UE) n. 508/2014 del Parlamento europeo e del Consiglio relativo al Fondo europeo per gli affari marittimi e la pesca per quanto riguarda i criteri per stabilire il livello delle rettifiche finanziarie e per applicare rettifiche finanziarie forfettarie, e modifica il regolamento (CE) n. 665/2008 della Commissione</w:t>
      </w:r>
    </w:p>
    <w:p w:rsidR="00902716" w:rsidRPr="0091017B"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bookmarkStart w:id="4" w:name="_Toc337129832"/>
      <w:r w:rsidRPr="0091017B">
        <w:rPr>
          <w:rFonts w:ascii="Times New Roman" w:hAnsi="Times New Roman" w:cs="Times New Roman"/>
          <w:b/>
          <w:bCs/>
          <w:sz w:val="24"/>
          <w:szCs w:val="24"/>
          <w:lang w:val="x-none"/>
        </w:rPr>
        <w:t>1.3 Normativa nazionale</w:t>
      </w:r>
      <w:bookmarkEnd w:id="4"/>
      <w:r w:rsidRPr="0091017B">
        <w:rPr>
          <w:rFonts w:ascii="Times New Roman" w:hAnsi="Times New Roman" w:cs="Times New Roman"/>
          <w:b/>
          <w:bCs/>
          <w:sz w:val="24"/>
          <w:szCs w:val="24"/>
        </w:rPr>
        <w:t xml:space="preserve"> e regionale</w:t>
      </w:r>
    </w:p>
    <w:p w:rsidR="00902716" w:rsidRPr="0091017B" w:rsidRDefault="00902716"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L. n. </w:t>
      </w:r>
      <w:r w:rsidRPr="0091017B">
        <w:rPr>
          <w:rFonts w:ascii="Times New Roman" w:hAnsi="Times New Roman" w:cs="Times New Roman"/>
          <w:b/>
          <w:sz w:val="24"/>
          <w:szCs w:val="24"/>
        </w:rPr>
        <w:t xml:space="preserve">575/65 </w:t>
      </w:r>
      <w:r w:rsidRPr="0091017B">
        <w:rPr>
          <w:rFonts w:ascii="Times New Roman" w:hAnsi="Times New Roman" w:cs="Times New Roman"/>
          <w:sz w:val="24"/>
          <w:szCs w:val="24"/>
        </w:rPr>
        <w:t>del 31 maggio 1965, Disposizioni contro la mafia (G.U. n.138 del 5 giugno 1965)</w:t>
      </w:r>
    </w:p>
    <w:p w:rsidR="00902716" w:rsidRPr="0091017B" w:rsidRDefault="005247D9"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hyperlink r:id="rId18" w:history="1">
        <w:r w:rsidR="00902716" w:rsidRPr="0091017B">
          <w:rPr>
            <w:rStyle w:val="Collegamentoipertestuale"/>
            <w:rFonts w:ascii="Times New Roman" w:hAnsi="Times New Roman" w:cs="Times New Roman"/>
            <w:color w:val="auto"/>
            <w:sz w:val="24"/>
            <w:szCs w:val="24"/>
            <w:u w:val="none"/>
          </w:rPr>
          <w:t xml:space="preserve">Legge n. </w:t>
        </w:r>
        <w:r w:rsidR="00902716" w:rsidRPr="0091017B">
          <w:rPr>
            <w:rStyle w:val="Collegamentoipertestuale"/>
            <w:rFonts w:ascii="Times New Roman" w:hAnsi="Times New Roman" w:cs="Times New Roman"/>
            <w:b/>
            <w:color w:val="auto"/>
            <w:sz w:val="24"/>
            <w:szCs w:val="24"/>
            <w:u w:val="none"/>
          </w:rPr>
          <w:t>689/81</w:t>
        </w:r>
        <w:r w:rsidR="00902716" w:rsidRPr="0091017B">
          <w:rPr>
            <w:rStyle w:val="Collegamentoipertestuale"/>
            <w:rFonts w:ascii="Times New Roman" w:hAnsi="Times New Roman" w:cs="Times New Roman"/>
            <w:color w:val="auto"/>
            <w:sz w:val="24"/>
            <w:szCs w:val="24"/>
            <w:u w:val="none"/>
          </w:rPr>
          <w:t xml:space="preserve"> del 24 novembre 1981, Modifiche al sistema penale (GU n. 329 del 30-11-1981- Suppl. Ordinario)</w:t>
        </w:r>
      </w:hyperlink>
    </w:p>
    <w:p w:rsidR="00902716" w:rsidRPr="0091017B" w:rsidRDefault="00902716"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Legge </w:t>
      </w:r>
      <w:r w:rsidRPr="0091017B">
        <w:rPr>
          <w:rFonts w:ascii="Times New Roman" w:hAnsi="Times New Roman" w:cs="Times New Roman"/>
          <w:b/>
          <w:sz w:val="24"/>
          <w:szCs w:val="24"/>
        </w:rPr>
        <w:t xml:space="preserve">n. 241/90 </w:t>
      </w:r>
      <w:r w:rsidRPr="0091017B">
        <w:rPr>
          <w:rFonts w:ascii="Times New Roman" w:hAnsi="Times New Roman" w:cs="Times New Roman"/>
          <w:sz w:val="24"/>
          <w:szCs w:val="24"/>
        </w:rPr>
        <w:t>del 7 agosto 1990</w:t>
      </w:r>
      <w:r w:rsidRPr="0091017B">
        <w:rPr>
          <w:rFonts w:ascii="Times New Roman" w:hAnsi="Times New Roman" w:cs="Times New Roman"/>
          <w:b/>
          <w:sz w:val="24"/>
          <w:szCs w:val="24"/>
        </w:rPr>
        <w:t xml:space="preserve"> </w:t>
      </w:r>
      <w:r w:rsidRPr="0091017B">
        <w:rPr>
          <w:rFonts w:ascii="Times New Roman" w:hAnsi="Times New Roman" w:cs="Times New Roman"/>
          <w:sz w:val="24"/>
          <w:szCs w:val="24"/>
        </w:rPr>
        <w:t>“Nuove norme in materia di procedimento amministrativo e di diritto di accesso ai documenti amministrativi” come modificata ed integrata dalla Legge 11 febbraio 2005 n. 15 (G.U. n. 42 del 21/2/05) e dal D.L. 14 marzo 2005, n. 35 convertito con modificazioni dalla Legge del 14 Maggio 2005, n. 80 (G.U. n. 111 del 14/5/05, S.O.)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Per i CCNL, si fa riferimento alla </w:t>
      </w:r>
      <w:hyperlink r:id="rId19" w:history="1">
        <w:r w:rsidRPr="0091017B">
          <w:rPr>
            <w:rStyle w:val="Collegamentoipertestuale"/>
            <w:rFonts w:ascii="Times New Roman" w:hAnsi="Times New Roman" w:cs="Times New Roman"/>
            <w:color w:val="auto"/>
            <w:sz w:val="24"/>
            <w:szCs w:val="24"/>
            <w:u w:val="none"/>
          </w:rPr>
          <w:t xml:space="preserve">Legge 29 luglio 1996, n. </w:t>
        </w:r>
        <w:r w:rsidRPr="0091017B">
          <w:rPr>
            <w:rStyle w:val="Collegamentoipertestuale"/>
            <w:rFonts w:ascii="Times New Roman" w:hAnsi="Times New Roman" w:cs="Times New Roman"/>
            <w:b/>
            <w:color w:val="auto"/>
            <w:sz w:val="24"/>
            <w:szCs w:val="24"/>
            <w:u w:val="none"/>
          </w:rPr>
          <w:t>402/96</w:t>
        </w:r>
        <w:r w:rsidRPr="0091017B">
          <w:rPr>
            <w:rStyle w:val="Collegamentoipertestuale"/>
            <w:rFonts w:ascii="Times New Roman" w:hAnsi="Times New Roman" w:cs="Times New Roman"/>
            <w:color w:val="auto"/>
            <w:sz w:val="24"/>
            <w:szCs w:val="24"/>
            <w:u w:val="none"/>
          </w:rPr>
          <w:t xml:space="preserve"> - Conversione in legge, con modificazioni, del DL 14 giugno 1996, n. 318, recante disposizioni urgenti in materia previdenziale e di sostegno al reddito pubblicata nella Gazzetta Ufficiale n. 181 del 3 agosto 1996</w:t>
        </w:r>
      </w:hyperlink>
      <w:r w:rsidRPr="0091017B">
        <w:rPr>
          <w:rFonts w:ascii="Times New Roman" w:hAnsi="Times New Roman" w:cs="Times New Roman"/>
          <w:sz w:val="24"/>
          <w:szCs w:val="24"/>
        </w:rPr>
        <w:t xml:space="preserve"> e ss.mm.ii. Per la consultazione dei vari CCNL si rimanda alla pagina del Ministero del Lavoro e delle Politiche Sociali: </w:t>
      </w:r>
      <w:hyperlink r:id="rId20" w:history="1">
        <w:r w:rsidRPr="0091017B">
          <w:rPr>
            <w:rStyle w:val="Collegamentoipertestuale"/>
            <w:rFonts w:ascii="Times New Roman" w:hAnsi="Times New Roman" w:cs="Times New Roman"/>
            <w:color w:val="auto"/>
            <w:sz w:val="24"/>
            <w:szCs w:val="24"/>
            <w:u w:val="none"/>
          </w:rPr>
          <w:t>http://www.lavoro.gov.it/temi-e-priorita/rapporti-di-lavoro-e-relazioni-industriali/focus-on/Contrattazione-collettiva/Pagine/default.aspx</w:t>
        </w:r>
      </w:hyperlink>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hyperlink r:id="rId21" w:history="1">
        <w:r w:rsidR="00902716" w:rsidRPr="0091017B">
          <w:rPr>
            <w:rStyle w:val="Collegamentoipertestuale"/>
            <w:rFonts w:ascii="Times New Roman" w:hAnsi="Times New Roman" w:cs="Times New Roman"/>
            <w:color w:val="auto"/>
            <w:sz w:val="24"/>
            <w:szCs w:val="24"/>
            <w:u w:val="none"/>
          </w:rPr>
          <w:t xml:space="preserve">D.P.R. n. </w:t>
        </w:r>
        <w:r w:rsidR="00902716" w:rsidRPr="0091017B">
          <w:rPr>
            <w:rStyle w:val="Collegamentoipertestuale"/>
            <w:rFonts w:ascii="Times New Roman" w:hAnsi="Times New Roman" w:cs="Times New Roman"/>
            <w:b/>
            <w:color w:val="auto"/>
            <w:sz w:val="24"/>
            <w:szCs w:val="24"/>
            <w:u w:val="none"/>
          </w:rPr>
          <w:t>357/97</w:t>
        </w:r>
        <w:r w:rsidR="00902716" w:rsidRPr="0091017B">
          <w:rPr>
            <w:rStyle w:val="Collegamentoipertestuale"/>
            <w:rFonts w:ascii="Times New Roman" w:hAnsi="Times New Roman" w:cs="Times New Roman"/>
            <w:color w:val="auto"/>
            <w:sz w:val="24"/>
            <w:szCs w:val="24"/>
            <w:u w:val="none"/>
          </w:rPr>
          <w:t xml:space="preserve"> dell’8 settembre 1997 – Regolamento recante attuazione della Direttiva 92/43/CEE relativa alla conservazione degli habitat naturali e seminaturali, nonché della flora e della fauna selvatiche (S.O. alla G.U. n. 248 del 23 ottobre 1997)</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Circolare </w:t>
      </w:r>
      <w:r w:rsidRPr="0091017B">
        <w:rPr>
          <w:rFonts w:ascii="Times New Roman" w:hAnsi="Times New Roman" w:cs="Times New Roman"/>
          <w:b/>
          <w:sz w:val="24"/>
          <w:szCs w:val="24"/>
        </w:rPr>
        <w:t>INPS n. 196/1997</w:t>
      </w:r>
      <w:r w:rsidRPr="0091017B">
        <w:rPr>
          <w:rFonts w:ascii="Times New Roman" w:hAnsi="Times New Roman" w:cs="Times New Roman"/>
          <w:sz w:val="24"/>
          <w:szCs w:val="24"/>
        </w:rPr>
        <w:t xml:space="preserve"> del 23 settembre 1997 - Contribuzione afferente il settore della pesca marittima: questioni connesse all'applicazione delle leggi n.250 del 13.3.1958 e n.413 del 26.7.1984</w:t>
      </w:r>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2" w:history="1">
        <w:r w:rsidR="00902716" w:rsidRPr="0091017B">
          <w:rPr>
            <w:rStyle w:val="Collegamentoipertestuale"/>
            <w:rFonts w:ascii="Times New Roman" w:hAnsi="Times New Roman" w:cs="Times New Roman"/>
            <w:color w:val="auto"/>
            <w:sz w:val="24"/>
            <w:szCs w:val="24"/>
            <w:u w:val="none"/>
          </w:rPr>
          <w:t xml:space="preserve">D.P.R. n. </w:t>
        </w:r>
        <w:r w:rsidR="00902716" w:rsidRPr="0091017B">
          <w:rPr>
            <w:rStyle w:val="Collegamentoipertestuale"/>
            <w:rFonts w:ascii="Times New Roman" w:hAnsi="Times New Roman" w:cs="Times New Roman"/>
            <w:b/>
            <w:color w:val="auto"/>
            <w:sz w:val="24"/>
            <w:szCs w:val="24"/>
            <w:u w:val="none"/>
          </w:rPr>
          <w:t>445/00</w:t>
        </w:r>
        <w:r w:rsidR="00902716" w:rsidRPr="0091017B">
          <w:rPr>
            <w:rStyle w:val="Collegamentoipertestuale"/>
            <w:rFonts w:ascii="Times New Roman" w:hAnsi="Times New Roman" w:cs="Times New Roman"/>
            <w:color w:val="auto"/>
            <w:sz w:val="24"/>
            <w:szCs w:val="24"/>
            <w:u w:val="none"/>
          </w:rPr>
          <w:t xml:space="preserve"> del 28 dicembre 2000 - Testo unico delle disposizioni legislative e regolamentari in materia di documentazione amministrativa</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D.P.R. n. </w:t>
      </w:r>
      <w:r w:rsidRPr="0091017B">
        <w:rPr>
          <w:rFonts w:ascii="Times New Roman" w:hAnsi="Times New Roman" w:cs="Times New Roman"/>
          <w:b/>
          <w:sz w:val="24"/>
          <w:szCs w:val="24"/>
        </w:rPr>
        <w:t>380/01</w:t>
      </w:r>
      <w:r w:rsidRPr="0091017B">
        <w:rPr>
          <w:rFonts w:ascii="Times New Roman" w:hAnsi="Times New Roman" w:cs="Times New Roman"/>
          <w:sz w:val="24"/>
          <w:szCs w:val="24"/>
        </w:rPr>
        <w:t xml:space="preserve"> del 6 giugno 2001 – Testo unico delle disposizioni legislative e regolamentari in materia edilizia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 </w:t>
      </w:r>
      <w:hyperlink r:id="rId23" w:history="1">
        <w:r w:rsidRPr="0091017B">
          <w:rPr>
            <w:rStyle w:val="Collegamentoipertestuale"/>
            <w:rFonts w:ascii="Times New Roman" w:hAnsi="Times New Roman" w:cs="Times New Roman"/>
            <w:color w:val="auto"/>
            <w:sz w:val="24"/>
            <w:szCs w:val="24"/>
            <w:u w:val="none"/>
          </w:rPr>
          <w:t xml:space="preserve">D.P.R. n. </w:t>
        </w:r>
        <w:r w:rsidRPr="0091017B">
          <w:rPr>
            <w:rStyle w:val="Collegamentoipertestuale"/>
            <w:rFonts w:ascii="Times New Roman" w:hAnsi="Times New Roman" w:cs="Times New Roman"/>
            <w:b/>
            <w:color w:val="auto"/>
            <w:sz w:val="24"/>
            <w:szCs w:val="24"/>
            <w:u w:val="none"/>
          </w:rPr>
          <w:t>313/02</w:t>
        </w:r>
        <w:r w:rsidRPr="0091017B">
          <w:rPr>
            <w:rStyle w:val="Collegamentoipertestuale"/>
            <w:rFonts w:ascii="Times New Roman" w:hAnsi="Times New Roman" w:cs="Times New Roman"/>
            <w:color w:val="auto"/>
            <w:sz w:val="24"/>
            <w:szCs w:val="24"/>
            <w:u w:val="none"/>
          </w:rPr>
          <w:t xml:space="preserve"> del 14 novembre 2002 – Testo unico delle disposizioni legislative e regolamentari in materia di casellario giudiziale, di anagrafe delle sanzioni amministrative dipendenti da reato e dei relativi </w:t>
        </w:r>
        <w:r w:rsidRPr="0091017B">
          <w:rPr>
            <w:rStyle w:val="Collegamentoipertestuale"/>
            <w:rFonts w:ascii="Times New Roman" w:hAnsi="Times New Roman" w:cs="Times New Roman"/>
            <w:color w:val="auto"/>
            <w:sz w:val="24"/>
            <w:szCs w:val="24"/>
            <w:u w:val="none"/>
          </w:rPr>
          <w:lastRenderedPageBreak/>
          <w:t xml:space="preserve">carichi pendenti aggiornato, e relative modifiche apportare dalla L. n. 67 del 28 aprile 2014 e, successivamente, dal D.Lgs. n. 28 del 16 marzo 2015 </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D.P.R. n. </w:t>
      </w:r>
      <w:r w:rsidRPr="0091017B">
        <w:rPr>
          <w:rFonts w:ascii="Times New Roman" w:hAnsi="Times New Roman" w:cs="Times New Roman"/>
          <w:b/>
          <w:sz w:val="24"/>
          <w:szCs w:val="24"/>
        </w:rPr>
        <w:t>120/03</w:t>
      </w:r>
      <w:r w:rsidRPr="0091017B">
        <w:rPr>
          <w:rFonts w:ascii="Times New Roman" w:hAnsi="Times New Roman" w:cs="Times New Roman"/>
          <w:sz w:val="24"/>
          <w:szCs w:val="24"/>
        </w:rPr>
        <w:t xml:space="preserve"> del 12 marzo 2003 – Regolamento recante modifiche ed integrazioni al decreto del Presidente della Repubblica 8 settembre 1997 n. 357, concernente attuazione della Direttiva 92/43/CEE relativa alla conservazione degli habitat naturali e seminaturali, nonché della flora e della fauna selvatiche (G.U. n. 124 del 30.05.2003)</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91017B">
        <w:rPr>
          <w:rFonts w:ascii="Times New Roman" w:hAnsi="Times New Roman" w:cs="Times New Roman"/>
          <w:sz w:val="24"/>
          <w:szCs w:val="24"/>
        </w:rPr>
        <w:t xml:space="preserve">D. Lgs n. </w:t>
      </w:r>
      <w:r w:rsidRPr="0091017B">
        <w:rPr>
          <w:rFonts w:ascii="Times New Roman" w:hAnsi="Times New Roman" w:cs="Times New Roman"/>
          <w:b/>
          <w:sz w:val="24"/>
          <w:szCs w:val="24"/>
        </w:rPr>
        <w:t>196/03</w:t>
      </w:r>
      <w:r w:rsidRPr="0091017B">
        <w:rPr>
          <w:rFonts w:ascii="Times New Roman" w:hAnsi="Times New Roman" w:cs="Times New Roman"/>
          <w:sz w:val="24"/>
          <w:szCs w:val="24"/>
        </w:rPr>
        <w:t xml:space="preserve"> del 30 giugno 2003 </w:t>
      </w:r>
      <w:r w:rsidRPr="0091017B">
        <w:rPr>
          <w:rFonts w:ascii="Times New Roman" w:hAnsi="Times New Roman" w:cs="Times New Roman"/>
          <w:bCs/>
          <w:sz w:val="24"/>
          <w:szCs w:val="24"/>
        </w:rPr>
        <w:t>"Codice in materia di protezione dei dati personali" (</w:t>
      </w:r>
      <w:r w:rsidRPr="0091017B">
        <w:rPr>
          <w:rFonts w:ascii="Times New Roman" w:hAnsi="Times New Roman" w:cs="Times New Roman"/>
          <w:iCs/>
          <w:sz w:val="24"/>
          <w:szCs w:val="24"/>
        </w:rPr>
        <w:t xml:space="preserve">G.U. </w:t>
      </w:r>
      <w:r w:rsidRPr="0091017B">
        <w:rPr>
          <w:rFonts w:ascii="Times New Roman" w:hAnsi="Times New Roman" w:cs="Times New Roman"/>
          <w:sz w:val="24"/>
          <w:szCs w:val="24"/>
        </w:rPr>
        <w:t>n. 174 del 29 luglio 2003 - Supplemento Ordinario n. 123)</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D. Lgs n. </w:t>
      </w:r>
      <w:r w:rsidRPr="0091017B">
        <w:rPr>
          <w:rFonts w:ascii="Times New Roman" w:hAnsi="Times New Roman" w:cs="Times New Roman"/>
          <w:b/>
          <w:sz w:val="24"/>
          <w:szCs w:val="24"/>
        </w:rPr>
        <w:t>154</w:t>
      </w:r>
      <w:r w:rsidRPr="0091017B">
        <w:rPr>
          <w:rFonts w:ascii="Times New Roman" w:hAnsi="Times New Roman" w:cs="Times New Roman"/>
          <w:sz w:val="24"/>
          <w:szCs w:val="24"/>
        </w:rPr>
        <w:t xml:space="preserve"> del 26 maggio 2004 - Modernizzazione del settore pesca e dell'acquacoltura, a norma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91017B">
        <w:rPr>
          <w:rFonts w:ascii="Times New Roman" w:hAnsi="Times New Roman" w:cs="Times New Roman"/>
          <w:sz w:val="24"/>
          <w:szCs w:val="24"/>
        </w:rPr>
        <w:t>dell'articolo 1, comma 2, della legge 7 marzo 2003, n. 38.</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
          <w:sz w:val="24"/>
          <w:szCs w:val="24"/>
        </w:rPr>
      </w:pPr>
      <w:r w:rsidRPr="0091017B">
        <w:rPr>
          <w:rFonts w:ascii="Times New Roman" w:hAnsi="Times New Roman" w:cs="Times New Roman"/>
          <w:sz w:val="24"/>
          <w:szCs w:val="24"/>
        </w:rPr>
        <w:t xml:space="preserve">Legge n. </w:t>
      </w:r>
      <w:r w:rsidRPr="0091017B">
        <w:rPr>
          <w:rFonts w:ascii="Times New Roman" w:hAnsi="Times New Roman" w:cs="Times New Roman"/>
          <w:b/>
          <w:sz w:val="24"/>
          <w:szCs w:val="24"/>
        </w:rPr>
        <w:t xml:space="preserve">296 </w:t>
      </w:r>
      <w:r w:rsidRPr="0091017B">
        <w:rPr>
          <w:rFonts w:ascii="Times New Roman" w:hAnsi="Times New Roman" w:cs="Times New Roman"/>
          <w:sz w:val="24"/>
          <w:szCs w:val="24"/>
        </w:rPr>
        <w:t>del 27 dicembre 2006, "Disposizioni per la formazione del bilancio annuale e pluriennale dello Stato (legge finanziaria 2007)"</w:t>
      </w:r>
      <w:r w:rsidRPr="0091017B">
        <w:rPr>
          <w:rFonts w:ascii="Times New Roman" w:hAnsi="Times New Roman" w:cs="Times New Roman"/>
          <w:b/>
          <w:sz w:val="24"/>
          <w:szCs w:val="24"/>
        </w:rPr>
        <w:t xml:space="preserve"> </w:t>
      </w:r>
      <w:r w:rsidRPr="0091017B">
        <w:rPr>
          <w:rFonts w:ascii="Times New Roman" w:hAnsi="Times New Roman" w:cs="Times New Roman"/>
          <w:sz w:val="24"/>
          <w:szCs w:val="24"/>
        </w:rPr>
        <w:t>(G. U. n. 299 del 27 dicembre 2006 - Supplemento ordinario n. 244)</w:t>
      </w:r>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4" w:history="1">
        <w:r w:rsidR="00902716" w:rsidRPr="0091017B">
          <w:rPr>
            <w:rStyle w:val="Collegamentoipertestuale"/>
            <w:rFonts w:ascii="Times New Roman" w:hAnsi="Times New Roman" w:cs="Times New Roman"/>
            <w:color w:val="auto"/>
            <w:sz w:val="24"/>
            <w:szCs w:val="24"/>
            <w:u w:val="none"/>
          </w:rPr>
          <w:t xml:space="preserve">Decreto legislativo n. </w:t>
        </w:r>
        <w:r w:rsidR="00902716" w:rsidRPr="0091017B">
          <w:rPr>
            <w:rStyle w:val="Collegamentoipertestuale"/>
            <w:rFonts w:ascii="Times New Roman" w:hAnsi="Times New Roman" w:cs="Times New Roman"/>
            <w:b/>
            <w:color w:val="auto"/>
            <w:sz w:val="24"/>
            <w:szCs w:val="24"/>
            <w:u w:val="none"/>
          </w:rPr>
          <w:t xml:space="preserve">81 </w:t>
        </w:r>
        <w:r w:rsidR="00902716" w:rsidRPr="0091017B">
          <w:rPr>
            <w:rStyle w:val="Collegamentoipertestuale"/>
            <w:rFonts w:ascii="Times New Roman" w:hAnsi="Times New Roman" w:cs="Times New Roman"/>
            <w:color w:val="auto"/>
            <w:sz w:val="24"/>
            <w:szCs w:val="24"/>
            <w:u w:val="none"/>
          </w:rPr>
          <w:t>del 9 aprile 2008 - Attuazione dell'articolo 1 della legge 3 agosto 2007, n. 123, in materia di tutela della salute e della sicurezza nei luoghi di lavoro (G.U. n. 101 del 30 aprile 2008)</w:t>
        </w:r>
      </w:hyperlink>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5" w:history="1">
        <w:r w:rsidR="00902716" w:rsidRPr="0091017B">
          <w:rPr>
            <w:rStyle w:val="Collegamentoipertestuale"/>
            <w:rFonts w:ascii="Times New Roman" w:hAnsi="Times New Roman" w:cs="Times New Roman"/>
            <w:color w:val="auto"/>
            <w:sz w:val="24"/>
            <w:szCs w:val="24"/>
            <w:u w:val="none"/>
          </w:rPr>
          <w:t xml:space="preserve">D.P.R. n. </w:t>
        </w:r>
        <w:r w:rsidR="00902716" w:rsidRPr="0091017B">
          <w:rPr>
            <w:rStyle w:val="Collegamentoipertestuale"/>
            <w:rFonts w:ascii="Times New Roman" w:hAnsi="Times New Roman" w:cs="Times New Roman"/>
            <w:b/>
            <w:color w:val="auto"/>
            <w:sz w:val="24"/>
            <w:szCs w:val="24"/>
            <w:u w:val="none"/>
          </w:rPr>
          <w:t xml:space="preserve">207 </w:t>
        </w:r>
        <w:r w:rsidR="00902716" w:rsidRPr="0091017B">
          <w:rPr>
            <w:rStyle w:val="Collegamentoipertestuale"/>
            <w:rFonts w:ascii="Times New Roman" w:hAnsi="Times New Roman" w:cs="Times New Roman"/>
            <w:color w:val="auto"/>
            <w:sz w:val="24"/>
            <w:szCs w:val="24"/>
            <w:u w:val="none"/>
          </w:rPr>
          <w:t>del 5 ottobre 2010 - Regolamento di esecuzione ed attuazione del decreto legislativo 12 aprile 2006, n. 163, recante «Codice dei contratti pubblici relativi a lavori, servizi e forniture in attuazione delle direttive 2004/17/CE e 2004/18/CE». (G.U. n. 288 del 10 dicembre 2010)</w:t>
        </w:r>
      </w:hyperlink>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6" w:history="1">
        <w:r w:rsidR="00902716" w:rsidRPr="0091017B">
          <w:rPr>
            <w:rStyle w:val="Collegamentoipertestuale"/>
            <w:rFonts w:ascii="Times New Roman" w:hAnsi="Times New Roman" w:cs="Times New Roman"/>
            <w:color w:val="auto"/>
            <w:sz w:val="24"/>
            <w:szCs w:val="24"/>
            <w:u w:val="none"/>
          </w:rPr>
          <w:t>Decreto Legislativo n.</w:t>
        </w:r>
        <w:r w:rsidR="00902716" w:rsidRPr="0091017B">
          <w:rPr>
            <w:rStyle w:val="Collegamentoipertestuale"/>
            <w:rFonts w:ascii="Times New Roman" w:hAnsi="Times New Roman" w:cs="Times New Roman"/>
            <w:b/>
            <w:color w:val="auto"/>
            <w:sz w:val="24"/>
            <w:szCs w:val="24"/>
            <w:u w:val="none"/>
          </w:rPr>
          <w:t>190</w:t>
        </w:r>
        <w:r w:rsidR="00902716" w:rsidRPr="0091017B">
          <w:rPr>
            <w:rStyle w:val="Collegamentoipertestuale"/>
            <w:rFonts w:ascii="Times New Roman" w:hAnsi="Times New Roman" w:cs="Times New Roman"/>
            <w:color w:val="auto"/>
            <w:sz w:val="24"/>
            <w:szCs w:val="24"/>
            <w:u w:val="none"/>
          </w:rPr>
          <w:t xml:space="preserve"> del 13 ottobre 2010 - "Attuazione della direttiva 2008/56/CE che istituisce un quadro per l'azione comunitaria nel campo della politica per l'ambiente marino" pubblicato nella Gazzetta Ufficiale n. 270 del 18 novembre 2010</w:t>
        </w:r>
      </w:hyperlink>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7" w:history="1">
        <w:r w:rsidR="00902716" w:rsidRPr="0091017B">
          <w:rPr>
            <w:rStyle w:val="Collegamentoipertestuale"/>
            <w:rFonts w:ascii="Times New Roman" w:hAnsi="Times New Roman" w:cs="Times New Roman"/>
            <w:color w:val="auto"/>
            <w:sz w:val="24"/>
            <w:szCs w:val="24"/>
            <w:u w:val="none"/>
          </w:rPr>
          <w:t xml:space="preserve">Decreto legislativo n. </w:t>
        </w:r>
        <w:r w:rsidR="00902716" w:rsidRPr="0091017B">
          <w:rPr>
            <w:rStyle w:val="Collegamentoipertestuale"/>
            <w:rFonts w:ascii="Times New Roman" w:hAnsi="Times New Roman" w:cs="Times New Roman"/>
            <w:b/>
            <w:color w:val="auto"/>
            <w:sz w:val="24"/>
            <w:szCs w:val="24"/>
            <w:u w:val="none"/>
          </w:rPr>
          <w:t>159</w:t>
        </w:r>
        <w:r w:rsidR="00902716" w:rsidRPr="0091017B">
          <w:rPr>
            <w:rStyle w:val="Collegamentoipertestuale"/>
            <w:rFonts w:ascii="Times New Roman" w:hAnsi="Times New Roman" w:cs="Times New Roman"/>
            <w:color w:val="auto"/>
            <w:sz w:val="24"/>
            <w:szCs w:val="24"/>
            <w:u w:val="none"/>
          </w:rPr>
          <w:t xml:space="preserve"> del 6 settembre 2011 - Codice delle leggi antimafia e delle misure di prevenzione, nonché nuove disposizioni in materia di documentazione antimafia, a norma degli articoli 1 e 2 della legge 13 agosto 2010, n. 136. (11G0201) (GU Serie Generale n.226 del 28-9-2011 - Suppl. Ordinario n. 214)</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D. Lgs n. </w:t>
      </w:r>
      <w:r w:rsidRPr="0091017B">
        <w:rPr>
          <w:rFonts w:ascii="Times New Roman" w:hAnsi="Times New Roman" w:cs="Times New Roman"/>
          <w:b/>
          <w:sz w:val="24"/>
          <w:szCs w:val="24"/>
        </w:rPr>
        <w:t>4</w:t>
      </w:r>
      <w:r w:rsidRPr="0091017B">
        <w:rPr>
          <w:rFonts w:ascii="Times New Roman" w:hAnsi="Times New Roman" w:cs="Times New Roman"/>
          <w:sz w:val="24"/>
          <w:szCs w:val="24"/>
        </w:rPr>
        <w:t xml:space="preserve"> del 9 gennaio 2012 - Misure per il riassetto della normativa in materia di pesca e acquacoltura, a norma dell'articolo 28 della legge 4 giugno 2010, n. 96 e ss.mm.ii. </w:t>
      </w:r>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8" w:history="1">
        <w:r w:rsidR="00902716" w:rsidRPr="0091017B">
          <w:rPr>
            <w:rStyle w:val="Collegamentoipertestuale"/>
            <w:rFonts w:ascii="Times New Roman" w:hAnsi="Times New Roman" w:cs="Times New Roman"/>
            <w:color w:val="auto"/>
            <w:sz w:val="24"/>
            <w:szCs w:val="24"/>
            <w:u w:val="none"/>
          </w:rPr>
          <w:t>D.M. 26 gennaio 2012 - Adeguamento alle disposizioni comunitarie in materia di licenze di pesca</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Strategia Nazionale di Adattamento ai cambiamenti climatici - Ministero dell'Ambiente e della Tutela del Territorio e del Mare:</w:t>
      </w:r>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9" w:history="1">
        <w:r w:rsidR="00902716" w:rsidRPr="0091017B">
          <w:rPr>
            <w:rStyle w:val="Collegamentoipertestuale"/>
            <w:rFonts w:ascii="Times New Roman" w:hAnsi="Times New Roman" w:cs="Times New Roman"/>
            <w:color w:val="auto"/>
            <w:sz w:val="24"/>
            <w:szCs w:val="24"/>
            <w:u w:val="none"/>
          </w:rPr>
          <w:t>Rapporto sullo stato delle conoscenze scientifiche su impatti, vulnerabilità ed adattamento ai cambiamenti climatici in Italia;</w:t>
        </w:r>
      </w:hyperlink>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0" w:history="1">
        <w:r w:rsidR="00902716" w:rsidRPr="0091017B">
          <w:rPr>
            <w:rStyle w:val="Collegamentoipertestuale"/>
            <w:rFonts w:ascii="Times New Roman" w:hAnsi="Times New Roman" w:cs="Times New Roman"/>
            <w:color w:val="auto"/>
            <w:sz w:val="24"/>
            <w:szCs w:val="24"/>
            <w:u w:val="none"/>
          </w:rPr>
          <w:t>Analisi della normativa comunitaria e nazionale rilevante per gli impatti, la vulnerabilità e l’adattamento ai cambiamenti climatici;</w:t>
        </w:r>
      </w:hyperlink>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1" w:history="1">
        <w:r w:rsidR="00902716" w:rsidRPr="0091017B">
          <w:rPr>
            <w:rStyle w:val="Collegamentoipertestuale"/>
            <w:rFonts w:ascii="Times New Roman" w:hAnsi="Times New Roman" w:cs="Times New Roman"/>
            <w:color w:val="auto"/>
            <w:sz w:val="24"/>
            <w:szCs w:val="24"/>
            <w:u w:val="none"/>
          </w:rPr>
          <w:t>Elementi per una Strategia Nazionale di Adattamento ai Cambiamenti Climatici.</w:t>
        </w:r>
      </w:hyperlink>
    </w:p>
    <w:p w:rsidR="00902716" w:rsidRPr="0091017B" w:rsidRDefault="005247D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2" w:history="1">
        <w:r w:rsidR="00902716" w:rsidRPr="0091017B">
          <w:rPr>
            <w:rStyle w:val="Collegamentoipertestuale"/>
            <w:rFonts w:ascii="Times New Roman" w:hAnsi="Times New Roman" w:cs="Times New Roman"/>
            <w:color w:val="auto"/>
            <w:sz w:val="24"/>
            <w:szCs w:val="24"/>
            <w:u w:val="none"/>
          </w:rPr>
          <w:t xml:space="preserve">Decreto del Presidente del Consiglio dei Ministri n. </w:t>
        </w:r>
        <w:r w:rsidR="00902716" w:rsidRPr="0091017B">
          <w:rPr>
            <w:rStyle w:val="Collegamentoipertestuale"/>
            <w:rFonts w:ascii="Times New Roman" w:hAnsi="Times New Roman" w:cs="Times New Roman"/>
            <w:b/>
            <w:color w:val="auto"/>
            <w:sz w:val="24"/>
            <w:szCs w:val="24"/>
            <w:u w:val="none"/>
          </w:rPr>
          <w:t>193</w:t>
        </w:r>
        <w:r w:rsidR="00902716" w:rsidRPr="0091017B">
          <w:rPr>
            <w:rStyle w:val="Collegamentoipertestuale"/>
            <w:rFonts w:ascii="Times New Roman" w:hAnsi="Times New Roman" w:cs="Times New Roman"/>
            <w:color w:val="auto"/>
            <w:sz w:val="24"/>
            <w:szCs w:val="24"/>
            <w:u w:val="none"/>
          </w:rPr>
          <w:t xml:space="preserve"> del 30 ottobre 2014 - Regolamento recante disposizioni concernenti le modalità di funzionamento, accesso, consultazione e collegamento con il CED, di cui all'articolo 8 della legge 1° aprile 1981, n. 121, della Banca dati nazionale unica della documentazione antimafia, istituita ai sensi dell'articolo 96 del decreto legislativo 6 settembre 2011, n. 159. (15G00001) (GU Serie Generale n.4 del 7-1-2015)</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Legge </w:t>
      </w:r>
      <w:r w:rsidRPr="0091017B">
        <w:rPr>
          <w:rFonts w:ascii="Times New Roman" w:hAnsi="Times New Roman" w:cs="Times New Roman"/>
          <w:b/>
          <w:sz w:val="24"/>
          <w:szCs w:val="24"/>
        </w:rPr>
        <w:t>n. 154</w:t>
      </w:r>
      <w:r w:rsidRPr="0091017B">
        <w:rPr>
          <w:rFonts w:ascii="Times New Roman" w:hAnsi="Times New Roman" w:cs="Times New Roman"/>
          <w:sz w:val="24"/>
          <w:szCs w:val="24"/>
        </w:rPr>
        <w:t xml:space="preserve"> del 28 luglio 2016 - Deleghe al Governo e ulteriori disposizioni in materia di semplificazione, razionalizzazione e competitività dei settori agricolo e agroalimentare, nonché sanzioni in materia di pesca illegale </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Accordo di Partenariato 2014/2020 per l'impiego dei Fondi Strutturali e di Investimento Europei, adottato il 29 ottobre 2014 dalla Commissione Europea a chiusura del negoziato formale.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iCs/>
          <w:sz w:val="24"/>
          <w:szCs w:val="24"/>
        </w:rPr>
      </w:pPr>
      <w:r w:rsidRPr="0091017B">
        <w:rPr>
          <w:rFonts w:ascii="Times New Roman" w:hAnsi="Times New Roman" w:cs="Times New Roman"/>
          <w:sz w:val="24"/>
          <w:szCs w:val="24"/>
        </w:rPr>
        <w:br w:type="page"/>
      </w:r>
      <w:r w:rsidRPr="0091017B">
        <w:rPr>
          <w:rFonts w:ascii="Times New Roman" w:hAnsi="Times New Roman" w:cs="Times New Roman"/>
          <w:iCs/>
          <w:sz w:val="24"/>
          <w:szCs w:val="24"/>
        </w:rPr>
        <w:lastRenderedPageBreak/>
        <w:t>DGR n. 782 del 18/07/2016 concernente “Reg. (UE) n. 1303/2013 e Reg (UE) n. 508/2014. PO FEAMP 2014/2020 – recepimento degli strumenti di programmazione e delle disposizioni attuative adottate dall’Autorità di Gestione, nonché autorizzazione utilizzo risorse in overbooking”</w:t>
      </w:r>
    </w:p>
    <w:p w:rsidR="00902716" w:rsidRPr="0091017B" w:rsidRDefault="00902716" w:rsidP="00902716">
      <w:pPr>
        <w:pStyle w:val="Paragrafoelenco"/>
        <w:numPr>
          <w:ilvl w:val="0"/>
          <w:numId w:val="2"/>
        </w:numPr>
        <w:tabs>
          <w:tab w:val="left" w:pos="284"/>
        </w:tabs>
        <w:ind w:left="0" w:firstLine="0"/>
        <w:rPr>
          <w:rFonts w:ascii="Times New Roman" w:hAnsi="Times New Roman" w:cs="Times New Roman"/>
          <w:iCs/>
          <w:sz w:val="24"/>
          <w:szCs w:val="24"/>
        </w:rPr>
      </w:pPr>
      <w:r w:rsidRPr="0091017B">
        <w:rPr>
          <w:rFonts w:ascii="Times New Roman" w:hAnsi="Times New Roman" w:cs="Times New Roman"/>
          <w:iCs/>
          <w:sz w:val="24"/>
          <w:szCs w:val="24"/>
        </w:rPr>
        <w:t>DDPF n. n. 75/CPS del 14/07/2016 PO FEAMP 2014/2020 accertamenti entrate sul bilancio 2016-2018 capitolo di entrata 1201010214 per € 2.271.215,35, capitolo 1201050091 per € 3.454.219,52, capitolo 1402010151 per € 5.169.138,73 e capitolo 1402050015 per € 7.391.806,60</w:t>
      </w:r>
    </w:p>
    <w:p w:rsidR="00902716" w:rsidRPr="0091017B" w:rsidRDefault="00902716" w:rsidP="00902716">
      <w:pPr>
        <w:pStyle w:val="Paragrafoelenco"/>
        <w:numPr>
          <w:ilvl w:val="0"/>
          <w:numId w:val="2"/>
        </w:numPr>
        <w:tabs>
          <w:tab w:val="left" w:pos="284"/>
        </w:tabs>
        <w:ind w:left="0" w:firstLine="0"/>
        <w:rPr>
          <w:rFonts w:ascii="Times New Roman" w:hAnsi="Times New Roman" w:cs="Times New Roman"/>
          <w:iCs/>
          <w:sz w:val="24"/>
          <w:szCs w:val="24"/>
        </w:rPr>
      </w:pPr>
      <w:r w:rsidRPr="0091017B">
        <w:rPr>
          <w:rFonts w:ascii="Times New Roman" w:hAnsi="Times New Roman" w:cs="Times New Roman"/>
          <w:iCs/>
          <w:sz w:val="24"/>
          <w:szCs w:val="24"/>
        </w:rPr>
        <w:t>DGR n. 1422 del 23/11/2016 Reg. (UE) n. 1303/2013 e Reg (UE) n. 508/2014. PO FEAMP 2014/2020 – Approvazione schema di convenzione Ministero delle Politiche Agricole Alimentari e Forestali in qualità di Autorità di gestione del PO e la Regione Marche in qualità di organismo intermedio e autorizzazione alla stipula della medesima;</w:t>
      </w:r>
    </w:p>
    <w:p w:rsidR="001146DD" w:rsidRPr="00EE1DA1" w:rsidRDefault="001146DD" w:rsidP="00EE1DA1">
      <w:pPr>
        <w:pStyle w:val="Paragrafoelenco"/>
        <w:tabs>
          <w:tab w:val="left" w:pos="284"/>
        </w:tabs>
        <w:spacing w:after="0" w:line="240" w:lineRule="auto"/>
        <w:ind w:left="0"/>
        <w:jc w:val="both"/>
        <w:rPr>
          <w:rFonts w:ascii="Times New Roman" w:hAnsi="Times New Roman" w:cs="Times New Roman"/>
          <w:sz w:val="24"/>
          <w:szCs w:val="24"/>
        </w:rPr>
      </w:pPr>
    </w:p>
    <w:p w:rsidR="00FB6800" w:rsidRPr="00EE1DA1" w:rsidRDefault="000900E6" w:rsidP="00A2485D">
      <w:pPr>
        <w:pStyle w:val="Paragrafoelenco"/>
        <w:numPr>
          <w:ilvl w:val="0"/>
          <w:numId w:val="6"/>
        </w:numPr>
        <w:spacing w:after="120" w:line="240" w:lineRule="auto"/>
        <w:jc w:val="both"/>
        <w:rPr>
          <w:rFonts w:ascii="Times New Roman" w:eastAsia="Times New Roman" w:hAnsi="Times New Roman" w:cs="Times New Roman"/>
          <w:b/>
          <w:noProof/>
          <w:sz w:val="24"/>
          <w:szCs w:val="24"/>
        </w:rPr>
      </w:pPr>
      <w:bookmarkStart w:id="5" w:name="_Toc456948902"/>
      <w:r w:rsidRPr="00EE1DA1">
        <w:rPr>
          <w:rFonts w:ascii="Times New Roman" w:eastAsia="Times New Roman" w:hAnsi="Times New Roman" w:cs="Times New Roman"/>
          <w:b/>
          <w:noProof/>
          <w:sz w:val="24"/>
          <w:szCs w:val="24"/>
        </w:rPr>
        <w:t>OGGETTO E FINALITÀ DELL’AVVISO</w:t>
      </w:r>
      <w:bookmarkEnd w:id="5"/>
    </w:p>
    <w:p w:rsidR="00B85B76" w:rsidRPr="00EE1DA1" w:rsidRDefault="00B73F05" w:rsidP="00B85B76">
      <w:pPr>
        <w:pStyle w:val="CM4"/>
        <w:contextualSpacing/>
        <w:jc w:val="both"/>
        <w:rPr>
          <w:rFonts w:ascii="Times New Roman" w:eastAsiaTheme="minorHAnsi" w:hAnsi="Times New Roman"/>
          <w:lang w:eastAsia="en-US"/>
        </w:rPr>
      </w:pPr>
      <w:bookmarkStart w:id="6" w:name="_Toc456948903"/>
      <w:r w:rsidRPr="00EE1DA1">
        <w:rPr>
          <w:rFonts w:ascii="Times New Roman" w:eastAsiaTheme="minorHAnsi" w:hAnsi="Times New Roman"/>
          <w:lang w:eastAsia="en-US"/>
        </w:rPr>
        <w:t>La misura è diretta alla riduzione dell’impatto della pesca sull’ambiente marino, favorire l’eliminazione graduale dei rigetti in mare e facilitare la transizione verso uno sfruttamento sostenibile delle risorse biologiche marine vive conformemente a</w:t>
      </w:r>
      <w:r w:rsidR="00B85B76" w:rsidRPr="00EE1DA1">
        <w:rPr>
          <w:rFonts w:ascii="Times New Roman" w:eastAsiaTheme="minorHAnsi" w:hAnsi="Times New Roman"/>
          <w:lang w:eastAsia="en-US"/>
        </w:rPr>
        <w:t xml:space="preserve"> qua</w:t>
      </w:r>
      <w:r w:rsidRPr="00EE1DA1">
        <w:rPr>
          <w:rFonts w:ascii="Times New Roman" w:eastAsiaTheme="minorHAnsi" w:hAnsi="Times New Roman"/>
          <w:lang w:eastAsia="en-US"/>
        </w:rPr>
        <w:t>nto previsto dall’art. 6 punto 2 lettera a</w:t>
      </w:r>
      <w:r w:rsidR="00FA37C0" w:rsidRPr="00EE1DA1">
        <w:rPr>
          <w:rFonts w:ascii="Times New Roman" w:eastAsiaTheme="minorHAnsi" w:hAnsi="Times New Roman"/>
          <w:lang w:eastAsia="en-US"/>
        </w:rPr>
        <w:t>)</w:t>
      </w:r>
      <w:r w:rsidR="00A56353" w:rsidRPr="00EE1DA1">
        <w:rPr>
          <w:rFonts w:ascii="Times New Roman" w:eastAsiaTheme="minorHAnsi" w:hAnsi="Times New Roman"/>
          <w:lang w:eastAsia="en-US"/>
        </w:rPr>
        <w:t xml:space="preserve"> del Reg. (CE) n. 508/2014</w:t>
      </w:r>
      <w:r w:rsidR="00EE1DA1" w:rsidRPr="00EE1DA1">
        <w:rPr>
          <w:rFonts w:ascii="Times New Roman" w:eastAsiaTheme="minorHAnsi" w:hAnsi="Times New Roman"/>
          <w:lang w:eastAsia="en-US"/>
        </w:rPr>
        <w:t xml:space="preserve"> e all’articolo 2, paragrafo 2, del regolamento (UE) n. 1380/2013</w:t>
      </w:r>
      <w:r w:rsidR="00A56353" w:rsidRPr="00EE1DA1">
        <w:rPr>
          <w:rFonts w:ascii="Times New Roman" w:eastAsiaTheme="minorHAnsi" w:hAnsi="Times New Roman"/>
          <w:lang w:eastAsia="en-US"/>
        </w:rPr>
        <w:t>,</w:t>
      </w:r>
      <w:bookmarkEnd w:id="6"/>
    </w:p>
    <w:p w:rsidR="00C877A8" w:rsidRPr="00EE1DA1" w:rsidRDefault="00A56353" w:rsidP="001551C2">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EE1DA1">
        <w:rPr>
          <w:rFonts w:ascii="Times New Roman" w:eastAsia="Times New Roman" w:hAnsi="Times New Roman" w:cs="Times New Roman"/>
          <w:b/>
          <w:noProof/>
          <w:sz w:val="24"/>
          <w:szCs w:val="24"/>
        </w:rPr>
        <w:t>CRITERI DI AMMISSIBILITÀ</w:t>
      </w:r>
    </w:p>
    <w:p w:rsidR="00A97720" w:rsidRPr="00EE1DA1" w:rsidRDefault="00A97720" w:rsidP="00A97720">
      <w:pPr>
        <w:pStyle w:val="Default"/>
        <w:jc w:val="both"/>
        <w:rPr>
          <w:color w:val="auto"/>
          <w:szCs w:val="27"/>
        </w:rPr>
      </w:pPr>
      <w:r w:rsidRPr="00EE1DA1">
        <w:rPr>
          <w:color w:val="auto"/>
          <w:szCs w:val="27"/>
        </w:rPr>
        <w:t>Nelle sezioni che seguono si illustrano i requisiti di ordine generale e i criteri di ammissibili</w:t>
      </w:r>
      <w:r w:rsidR="003B5E46" w:rsidRPr="00EE1DA1">
        <w:rPr>
          <w:color w:val="auto"/>
          <w:szCs w:val="27"/>
        </w:rPr>
        <w:t xml:space="preserve">tà specifici per </w:t>
      </w:r>
      <w:r w:rsidRPr="00EE1DA1">
        <w:rPr>
          <w:color w:val="auto"/>
          <w:szCs w:val="27"/>
        </w:rPr>
        <w:t xml:space="preserve">le </w:t>
      </w:r>
      <w:r w:rsidR="00A56353" w:rsidRPr="00EE1DA1">
        <w:rPr>
          <w:color w:val="auto"/>
          <w:szCs w:val="27"/>
        </w:rPr>
        <w:t>presentazione delle domande di contributo</w:t>
      </w:r>
      <w:r w:rsidRPr="00EE1DA1">
        <w:rPr>
          <w:color w:val="auto"/>
          <w:szCs w:val="27"/>
        </w:rPr>
        <w:t>.</w:t>
      </w:r>
    </w:p>
    <w:p w:rsidR="00C225A1" w:rsidRPr="00EE1DA1" w:rsidRDefault="000900E6"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EE1DA1">
        <w:rPr>
          <w:rFonts w:ascii="Times New Roman" w:eastAsia="Times New Roman" w:hAnsi="Times New Roman" w:cs="Times New Roman"/>
          <w:bCs w:val="0"/>
          <w:noProof/>
          <w:color w:val="auto"/>
          <w:sz w:val="24"/>
          <w:szCs w:val="24"/>
        </w:rPr>
        <w:t>3</w:t>
      </w:r>
      <w:r w:rsidR="00C225A1" w:rsidRPr="00EE1DA1">
        <w:rPr>
          <w:rFonts w:ascii="Times New Roman" w:eastAsia="Times New Roman" w:hAnsi="Times New Roman" w:cs="Times New Roman"/>
          <w:bCs w:val="0"/>
          <w:noProof/>
          <w:color w:val="auto"/>
          <w:sz w:val="24"/>
          <w:szCs w:val="24"/>
        </w:rPr>
        <w:t xml:space="preserve">.1 </w:t>
      </w:r>
      <w:bookmarkStart w:id="7" w:name="_Toc456948904"/>
      <w:r w:rsidR="00E839C1" w:rsidRPr="00EE1DA1">
        <w:rPr>
          <w:rFonts w:ascii="Times New Roman" w:eastAsia="Times New Roman" w:hAnsi="Times New Roman" w:cs="Times New Roman"/>
          <w:bCs w:val="0"/>
          <w:noProof/>
          <w:color w:val="auto"/>
          <w:sz w:val="24"/>
          <w:szCs w:val="24"/>
        </w:rPr>
        <w:t xml:space="preserve">Soggetti </w:t>
      </w:r>
      <w:bookmarkEnd w:id="7"/>
      <w:r w:rsidR="00FA6B83" w:rsidRPr="00EE1DA1">
        <w:rPr>
          <w:rFonts w:ascii="Times New Roman" w:eastAsia="Times New Roman" w:hAnsi="Times New Roman" w:cs="Times New Roman"/>
          <w:bCs w:val="0"/>
          <w:noProof/>
          <w:color w:val="auto"/>
          <w:sz w:val="24"/>
          <w:szCs w:val="24"/>
        </w:rPr>
        <w:t>richiedenti</w:t>
      </w:r>
    </w:p>
    <w:p w:rsidR="00A24267" w:rsidRDefault="00A24267" w:rsidP="00A24267">
      <w:pPr>
        <w:pStyle w:val="Paragrafoelenco"/>
        <w:numPr>
          <w:ilvl w:val="0"/>
          <w:numId w:val="49"/>
        </w:numPr>
        <w:spacing w:after="0"/>
        <w:rPr>
          <w:rFonts w:ascii="Times New Roman" w:hAnsi="Times New Roman" w:cs="Times New Roman"/>
          <w:sz w:val="24"/>
          <w:szCs w:val="27"/>
        </w:rPr>
      </w:pPr>
      <w:r w:rsidRPr="00A24267">
        <w:rPr>
          <w:rFonts w:ascii="Times New Roman" w:hAnsi="Times New Roman" w:cs="Times New Roman"/>
          <w:sz w:val="24"/>
          <w:szCs w:val="27"/>
        </w:rPr>
        <w:t>P</w:t>
      </w:r>
      <w:r w:rsidR="00EE1DA1" w:rsidRPr="00A24267">
        <w:rPr>
          <w:rFonts w:ascii="Times New Roman" w:hAnsi="Times New Roman" w:cs="Times New Roman"/>
          <w:sz w:val="24"/>
          <w:szCs w:val="27"/>
        </w:rPr>
        <w:t>roprietari</w:t>
      </w:r>
      <w:r>
        <w:rPr>
          <w:rFonts w:ascii="Times New Roman" w:hAnsi="Times New Roman" w:cs="Times New Roman"/>
          <w:sz w:val="24"/>
          <w:szCs w:val="27"/>
        </w:rPr>
        <w:t xml:space="preserve"> di pescherecci dell’Unione </w:t>
      </w:r>
    </w:p>
    <w:p w:rsidR="00A24267" w:rsidRPr="00FB3174" w:rsidRDefault="00A24267" w:rsidP="00A24267">
      <w:pPr>
        <w:pStyle w:val="Paragrafoelenco"/>
        <w:numPr>
          <w:ilvl w:val="0"/>
          <w:numId w:val="49"/>
        </w:numPr>
        <w:spacing w:after="0"/>
        <w:rPr>
          <w:rFonts w:ascii="Times New Roman" w:hAnsi="Times New Roman" w:cs="Times New Roman"/>
          <w:sz w:val="24"/>
          <w:szCs w:val="27"/>
        </w:rPr>
      </w:pPr>
      <w:r w:rsidRPr="00FB3174">
        <w:rPr>
          <w:rFonts w:ascii="Times New Roman" w:hAnsi="Times New Roman" w:cs="Times New Roman"/>
          <w:sz w:val="24"/>
          <w:szCs w:val="27"/>
        </w:rPr>
        <w:t>Pescatori che possiedono le attrezzature da sostituire</w:t>
      </w:r>
    </w:p>
    <w:p w:rsidR="00A84E7B" w:rsidRPr="00A24267" w:rsidRDefault="00EE1DA1" w:rsidP="00A24267">
      <w:pPr>
        <w:pStyle w:val="Paragrafoelenco"/>
        <w:numPr>
          <w:ilvl w:val="0"/>
          <w:numId w:val="49"/>
        </w:numPr>
        <w:spacing w:after="0"/>
        <w:rPr>
          <w:rFonts w:ascii="Times New Roman" w:hAnsi="Times New Roman" w:cs="Times New Roman"/>
          <w:sz w:val="24"/>
          <w:szCs w:val="27"/>
        </w:rPr>
      </w:pPr>
      <w:r w:rsidRPr="00A24267">
        <w:rPr>
          <w:rFonts w:ascii="Times New Roman" w:hAnsi="Times New Roman" w:cs="Times New Roman"/>
          <w:sz w:val="24"/>
          <w:szCs w:val="27"/>
        </w:rPr>
        <w:t>Organizzazioni di pescatori riconosciute dallo Stato membro.</w:t>
      </w:r>
    </w:p>
    <w:p w:rsidR="00FA37C0" w:rsidRPr="008E68E9" w:rsidRDefault="00FA37C0" w:rsidP="001146DD">
      <w:pPr>
        <w:spacing w:after="0"/>
        <w:rPr>
          <w:rFonts w:ascii="Times New Roman" w:hAnsi="Times New Roman" w:cs="Times New Roman"/>
          <w:sz w:val="24"/>
          <w:szCs w:val="27"/>
        </w:rPr>
      </w:pPr>
    </w:p>
    <w:p w:rsidR="00A56353" w:rsidRPr="008E68E9"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8E68E9">
        <w:rPr>
          <w:rFonts w:ascii="Times New Roman" w:eastAsia="Times New Roman" w:hAnsi="Times New Roman" w:cs="Times New Roman"/>
          <w:bCs w:val="0"/>
          <w:noProof/>
          <w:color w:val="auto"/>
          <w:sz w:val="24"/>
          <w:szCs w:val="24"/>
        </w:rPr>
        <w:t>3</w:t>
      </w:r>
      <w:r w:rsidR="00A56353" w:rsidRPr="008E68E9">
        <w:rPr>
          <w:rFonts w:ascii="Times New Roman" w:eastAsia="Times New Roman" w:hAnsi="Times New Roman" w:cs="Times New Roman"/>
          <w:bCs w:val="0"/>
          <w:noProof/>
          <w:color w:val="auto"/>
          <w:sz w:val="24"/>
          <w:szCs w:val="24"/>
        </w:rPr>
        <w:t>.2</w:t>
      </w:r>
      <w:r w:rsidR="00FA6B83" w:rsidRPr="008E68E9">
        <w:rPr>
          <w:rFonts w:ascii="Times New Roman" w:eastAsia="Times New Roman" w:hAnsi="Times New Roman" w:cs="Times New Roman"/>
          <w:bCs w:val="0"/>
          <w:noProof/>
          <w:color w:val="auto"/>
          <w:sz w:val="24"/>
          <w:szCs w:val="24"/>
        </w:rPr>
        <w:t xml:space="preserve"> Criteri di ammissibilità attinenti al soggetto richiedente</w:t>
      </w:r>
    </w:p>
    <w:p w:rsidR="00FA6B83" w:rsidRPr="008E68E9" w:rsidRDefault="00FA6B83" w:rsidP="00CB5372">
      <w:pPr>
        <w:spacing w:after="0"/>
        <w:jc w:val="both"/>
        <w:rPr>
          <w:rFonts w:ascii="Times New Roman" w:hAnsi="Times New Roman" w:cs="Times New Roman"/>
          <w:sz w:val="24"/>
          <w:szCs w:val="27"/>
        </w:rPr>
      </w:pPr>
      <w:bookmarkStart w:id="8" w:name="_Toc456948905"/>
      <w:r w:rsidRPr="008E68E9">
        <w:rPr>
          <w:rFonts w:ascii="Times New Roman" w:hAnsi="Times New Roman" w:cs="Times New Roman"/>
          <w:sz w:val="24"/>
          <w:szCs w:val="27"/>
        </w:rPr>
        <w:t>I soggetti richiedenti il sostegno FEAMP, di cui al precedente paragrafo, devono possedere i seguenti requisiti:</w:t>
      </w:r>
    </w:p>
    <w:p w:rsidR="00CB5372" w:rsidRPr="008E68E9" w:rsidRDefault="00CB5372" w:rsidP="00CB5372">
      <w:pPr>
        <w:pStyle w:val="Paragrafoelenco"/>
        <w:numPr>
          <w:ilvl w:val="0"/>
          <w:numId w:val="5"/>
        </w:numPr>
        <w:spacing w:after="0"/>
        <w:ind w:left="567" w:hanging="283"/>
        <w:jc w:val="both"/>
        <w:rPr>
          <w:rFonts w:ascii="Times New Roman" w:hAnsi="Times New Roman" w:cs="Times New Roman"/>
          <w:sz w:val="24"/>
          <w:szCs w:val="27"/>
        </w:rPr>
      </w:pPr>
      <w:r w:rsidRPr="008E68E9">
        <w:rPr>
          <w:rFonts w:ascii="Times New Roman" w:hAnsi="Times New Roman" w:cs="Times New Roman"/>
          <w:sz w:val="24"/>
          <w:szCs w:val="27"/>
        </w:rPr>
        <w:t>Essere in possesso di conto corrente dedicato intestato al beneficiario</w:t>
      </w:r>
      <w:r w:rsidR="000E0503" w:rsidRPr="008E68E9">
        <w:rPr>
          <w:rFonts w:ascii="Times New Roman" w:hAnsi="Times New Roman" w:cs="Times New Roman"/>
          <w:sz w:val="24"/>
          <w:szCs w:val="27"/>
        </w:rPr>
        <w:t>;</w:t>
      </w:r>
    </w:p>
    <w:p w:rsidR="00A56353" w:rsidRPr="008E68E9" w:rsidRDefault="00A56353" w:rsidP="00CB5372">
      <w:pPr>
        <w:pStyle w:val="Paragrafoelenco"/>
        <w:numPr>
          <w:ilvl w:val="0"/>
          <w:numId w:val="5"/>
        </w:numPr>
        <w:spacing w:after="0"/>
        <w:ind w:left="567" w:hanging="283"/>
        <w:jc w:val="both"/>
        <w:rPr>
          <w:rFonts w:ascii="Times New Roman" w:hAnsi="Times New Roman" w:cs="Times New Roman"/>
          <w:sz w:val="24"/>
          <w:szCs w:val="27"/>
        </w:rPr>
      </w:pPr>
      <w:r w:rsidRPr="008E68E9">
        <w:rPr>
          <w:rFonts w:ascii="Times New Roman" w:hAnsi="Times New Roman" w:cs="Times New Roman"/>
          <w:sz w:val="24"/>
          <w:szCs w:val="27"/>
        </w:rPr>
        <w:t>Applicazione del CCNL di riferimento nel caso in cui il richiedente utilizzi personale dipendente</w:t>
      </w:r>
    </w:p>
    <w:p w:rsidR="00F4567A" w:rsidRPr="008E68E9" w:rsidRDefault="00A56353" w:rsidP="00CB5372">
      <w:pPr>
        <w:pStyle w:val="Paragrafoelenco"/>
        <w:numPr>
          <w:ilvl w:val="0"/>
          <w:numId w:val="5"/>
        </w:numPr>
        <w:spacing w:after="0"/>
        <w:ind w:left="567" w:hanging="283"/>
        <w:jc w:val="both"/>
        <w:rPr>
          <w:rFonts w:ascii="Times New Roman" w:hAnsi="Times New Roman" w:cs="Times New Roman"/>
          <w:sz w:val="24"/>
          <w:szCs w:val="27"/>
        </w:rPr>
      </w:pPr>
      <w:r w:rsidRPr="008E68E9">
        <w:rPr>
          <w:rFonts w:ascii="Times New Roman" w:hAnsi="Times New Roman" w:cs="Times New Roman"/>
          <w:sz w:val="24"/>
          <w:szCs w:val="27"/>
        </w:rPr>
        <w:t xml:space="preserve">Il richiedente </w:t>
      </w:r>
      <w:r w:rsidR="00F4567A" w:rsidRPr="008E68E9">
        <w:rPr>
          <w:rFonts w:ascii="Times New Roman" w:hAnsi="Times New Roman" w:cs="Times New Roman"/>
          <w:sz w:val="24"/>
          <w:szCs w:val="27"/>
        </w:rPr>
        <w:t>non deve versare in una delle ipotesi di divieto di contrarre con la Pubblica Amministrazione. In particolare costituiscono motivi di esclusione la sussistenza di una delle ipotesi previste nell’art 80 d.lgs. 50/2016 com</w:t>
      </w:r>
      <w:r w:rsidR="004A4150">
        <w:rPr>
          <w:rFonts w:ascii="Times New Roman" w:hAnsi="Times New Roman" w:cs="Times New Roman"/>
          <w:sz w:val="24"/>
          <w:szCs w:val="27"/>
        </w:rPr>
        <w:t xml:space="preserve">ma 1, 2,4, 5 lett a), lett b), </w:t>
      </w:r>
      <w:r w:rsidR="00F4567A" w:rsidRPr="008E68E9">
        <w:rPr>
          <w:rFonts w:ascii="Times New Roman" w:hAnsi="Times New Roman" w:cs="Times New Roman"/>
          <w:sz w:val="24"/>
          <w:szCs w:val="27"/>
        </w:rPr>
        <w:t>e lett. f) ove pertinenti (in conformità con quanto previsto nell’art 106 del reg (UE) n .966/2012)</w:t>
      </w:r>
    </w:p>
    <w:p w:rsidR="00A56353" w:rsidRPr="008E68E9" w:rsidRDefault="00A56353" w:rsidP="00CB5372">
      <w:pPr>
        <w:pStyle w:val="Paragrafoelenco"/>
        <w:numPr>
          <w:ilvl w:val="0"/>
          <w:numId w:val="5"/>
        </w:numPr>
        <w:ind w:left="567" w:hanging="283"/>
        <w:jc w:val="both"/>
        <w:rPr>
          <w:rFonts w:ascii="Times New Roman" w:hAnsi="Times New Roman" w:cs="Times New Roman"/>
          <w:sz w:val="24"/>
          <w:szCs w:val="27"/>
        </w:rPr>
      </w:pPr>
      <w:r w:rsidRPr="008E68E9">
        <w:rPr>
          <w:rFonts w:ascii="Times New Roman" w:hAnsi="Times New Roman" w:cs="Times New Roman"/>
          <w:sz w:val="24"/>
          <w:szCs w:val="27"/>
        </w:rPr>
        <w:t>Il richiedente non rientra nei casi di inammissibilità previsti dai paragrafi 1 e 3 dell’art. 10 del Reg. (UE) n. 508/2014 (ai sensi del paragrafo 5 del medesimo articolo)</w:t>
      </w:r>
      <w:r w:rsidR="00B40464" w:rsidRPr="008E68E9">
        <w:rPr>
          <w:rFonts w:ascii="Times New Roman" w:hAnsi="Times New Roman" w:cs="Times New Roman"/>
          <w:sz w:val="24"/>
          <w:szCs w:val="27"/>
        </w:rPr>
        <w:t xml:space="preserve"> e secondo quanto ulteriormente specificato nei reg. (UE) n. 288/2015 e n. 2252/2015</w:t>
      </w:r>
    </w:p>
    <w:p w:rsidR="000E0503" w:rsidRPr="00FB3174" w:rsidRDefault="000E0503" w:rsidP="000E0503">
      <w:pPr>
        <w:pStyle w:val="Paragrafoelenco"/>
        <w:numPr>
          <w:ilvl w:val="0"/>
          <w:numId w:val="5"/>
        </w:numPr>
        <w:ind w:left="567" w:hanging="283"/>
        <w:jc w:val="both"/>
        <w:rPr>
          <w:rFonts w:ascii="Times New Roman" w:hAnsi="Times New Roman" w:cs="Times New Roman"/>
          <w:sz w:val="24"/>
          <w:szCs w:val="27"/>
        </w:rPr>
      </w:pPr>
      <w:r w:rsidRPr="008E68E9">
        <w:rPr>
          <w:rFonts w:ascii="Times New Roman" w:hAnsi="Times New Roman" w:cs="Times New Roman"/>
          <w:sz w:val="24"/>
          <w:szCs w:val="27"/>
        </w:rPr>
        <w:lastRenderedPageBreak/>
        <w:t xml:space="preserve">Il richiedente non è inadempiente all’obbligo di restituire precedenti contributi concessi in seguito a provvedimenti di revoca e recupero di agevolazioni precedentemente concesse dalla Regione </w:t>
      </w:r>
      <w:r w:rsidRPr="00FB3174">
        <w:rPr>
          <w:rFonts w:ascii="Times New Roman" w:hAnsi="Times New Roman" w:cs="Times New Roman"/>
          <w:sz w:val="24"/>
          <w:szCs w:val="27"/>
        </w:rPr>
        <w:t>Marche, relati</w:t>
      </w:r>
      <w:r w:rsidR="008E68E9" w:rsidRPr="00FB3174">
        <w:rPr>
          <w:rFonts w:ascii="Times New Roman" w:hAnsi="Times New Roman" w:cs="Times New Roman"/>
          <w:sz w:val="24"/>
          <w:szCs w:val="27"/>
        </w:rPr>
        <w:t>ve e al programma FEP 2007/2013</w:t>
      </w:r>
    </w:p>
    <w:p w:rsidR="005E7EEE" w:rsidRPr="00FB3174" w:rsidRDefault="005E7EEE" w:rsidP="000E0503">
      <w:pPr>
        <w:pStyle w:val="Paragrafoelenco"/>
        <w:numPr>
          <w:ilvl w:val="0"/>
          <w:numId w:val="5"/>
        </w:numPr>
        <w:ind w:left="567" w:hanging="283"/>
        <w:jc w:val="both"/>
        <w:rPr>
          <w:rFonts w:ascii="Times New Roman" w:hAnsi="Times New Roman" w:cs="Times New Roman"/>
          <w:sz w:val="24"/>
          <w:szCs w:val="27"/>
        </w:rPr>
      </w:pPr>
      <w:r w:rsidRPr="00FB3174">
        <w:rPr>
          <w:rFonts w:ascii="Times New Roman" w:hAnsi="Times New Roman" w:cs="Times New Roman"/>
          <w:sz w:val="24"/>
          <w:szCs w:val="27"/>
        </w:rPr>
        <w:t>Il pescatore n</w:t>
      </w:r>
      <w:r w:rsidR="002F55D4" w:rsidRPr="00FB3174">
        <w:rPr>
          <w:rFonts w:ascii="Times New Roman" w:hAnsi="Times New Roman" w:cs="Times New Roman"/>
          <w:sz w:val="24"/>
          <w:szCs w:val="27"/>
        </w:rPr>
        <w:t>ell’ipotesi di cui al par. 3.1.2</w:t>
      </w:r>
      <w:r w:rsidRPr="00FB3174">
        <w:rPr>
          <w:rFonts w:ascii="Times New Roman" w:hAnsi="Times New Roman" w:cs="Times New Roman"/>
          <w:sz w:val="24"/>
          <w:szCs w:val="27"/>
        </w:rPr>
        <w:t xml:space="preserve"> ha lavorato a bordo di un peschereccio dell’Unione per almeno 60gg nei due anni civili precedenti la data di presentazione della domanda di sostegno.</w:t>
      </w:r>
    </w:p>
    <w:p w:rsidR="008E68E9" w:rsidRPr="00FB3174" w:rsidRDefault="008E68E9" w:rsidP="002F55D4">
      <w:pPr>
        <w:pStyle w:val="Paragrafoelenco"/>
        <w:ind w:left="567"/>
        <w:jc w:val="both"/>
        <w:rPr>
          <w:rFonts w:ascii="Times New Roman" w:hAnsi="Times New Roman" w:cs="Times New Roman"/>
          <w:strike/>
          <w:sz w:val="24"/>
          <w:szCs w:val="27"/>
        </w:rPr>
      </w:pPr>
    </w:p>
    <w:p w:rsidR="006C504E" w:rsidRPr="00FB3174" w:rsidRDefault="006C504E" w:rsidP="006C504E">
      <w:pPr>
        <w:pStyle w:val="Titolo1"/>
        <w:numPr>
          <w:ilvl w:val="0"/>
          <w:numId w:val="0"/>
        </w:numPr>
        <w:spacing w:line="240" w:lineRule="auto"/>
        <w:ind w:firstLine="426"/>
        <w:rPr>
          <w:rFonts w:ascii="Times New Roman" w:hAnsi="Times New Roman" w:cs="Times New Roman"/>
          <w:color w:val="auto"/>
          <w:sz w:val="24"/>
          <w:szCs w:val="27"/>
        </w:rPr>
      </w:pPr>
      <w:r w:rsidRPr="00FB3174">
        <w:rPr>
          <w:rFonts w:ascii="Times New Roman" w:hAnsi="Times New Roman" w:cs="Times New Roman"/>
          <w:color w:val="auto"/>
          <w:sz w:val="24"/>
          <w:szCs w:val="27"/>
        </w:rPr>
        <w:t>3.2.1 Capacità amministrativa, finanziaria e operativa</w:t>
      </w:r>
    </w:p>
    <w:p w:rsidR="006C504E" w:rsidRPr="00FB3174" w:rsidRDefault="006C504E" w:rsidP="006C504E">
      <w:pPr>
        <w:ind w:left="142"/>
        <w:jc w:val="both"/>
        <w:rPr>
          <w:rFonts w:ascii="Times New Roman" w:hAnsi="Times New Roman" w:cs="Times New Roman"/>
          <w:sz w:val="24"/>
          <w:szCs w:val="27"/>
        </w:rPr>
      </w:pPr>
      <w:r w:rsidRPr="00FB3174">
        <w:rPr>
          <w:rFonts w:ascii="Times New Roman" w:hAnsi="Times New Roman" w:cs="Times New Roman"/>
          <w:sz w:val="24"/>
          <w:szCs w:val="27"/>
        </w:rPr>
        <w:t xml:space="preserve">Ai sensi </w:t>
      </w:r>
      <w:r w:rsidR="00B61D72" w:rsidRPr="00FB3174">
        <w:rPr>
          <w:rFonts w:ascii="Times New Roman" w:hAnsi="Times New Roman" w:cs="Times New Roman"/>
          <w:sz w:val="24"/>
          <w:szCs w:val="27"/>
        </w:rPr>
        <w:t>dell’art 125 del reg. (UE) 1303</w:t>
      </w:r>
      <w:r w:rsidRPr="00FB3174">
        <w:rPr>
          <w:rFonts w:ascii="Times New Roman" w:hAnsi="Times New Roman" w:cs="Times New Roman"/>
          <w:sz w:val="24"/>
          <w:szCs w:val="27"/>
        </w:rPr>
        <w:t>/2013 il beneficiario deve avere la capacità amministrativa, finanziaria e operativa per soddisfare le condizioni e gli obblighi previsti dal presente bando per ottenere e mantenere il contributo di che trattasi.</w:t>
      </w:r>
    </w:p>
    <w:p w:rsidR="006C504E" w:rsidRPr="00FB3174" w:rsidRDefault="006C504E" w:rsidP="006C504E">
      <w:pPr>
        <w:ind w:left="142"/>
        <w:jc w:val="both"/>
        <w:rPr>
          <w:rFonts w:ascii="Times New Roman" w:hAnsi="Times New Roman" w:cs="Times New Roman"/>
          <w:sz w:val="24"/>
          <w:szCs w:val="27"/>
        </w:rPr>
      </w:pPr>
      <w:r w:rsidRPr="00FB3174">
        <w:rPr>
          <w:rFonts w:ascii="Times New Roman" w:hAnsi="Times New Roman" w:cs="Times New Roman"/>
          <w:sz w:val="24"/>
          <w:szCs w:val="27"/>
        </w:rPr>
        <w:t>Pertanto è richiesto (par 11) che il beneficiario trasmetta in sede di domanda l’organigramma dei soggetti impiegati a qualsiasi titolo nel progetto con specificazione dell’esperienza e dei ruoli.</w:t>
      </w:r>
    </w:p>
    <w:p w:rsidR="006C504E" w:rsidRPr="00FB3174" w:rsidRDefault="006C504E" w:rsidP="006C504E">
      <w:pPr>
        <w:ind w:left="142"/>
        <w:jc w:val="both"/>
        <w:rPr>
          <w:rFonts w:ascii="Times New Roman" w:hAnsi="Times New Roman" w:cs="Times New Roman"/>
          <w:sz w:val="24"/>
          <w:szCs w:val="27"/>
        </w:rPr>
      </w:pPr>
      <w:r w:rsidRPr="00FB3174">
        <w:rPr>
          <w:rFonts w:ascii="Times New Roman" w:hAnsi="Times New Roman" w:cs="Times New Roman"/>
          <w:sz w:val="24"/>
          <w:szCs w:val="27"/>
        </w:rPr>
        <w:t>Inoltre deve essere trasmessa altresì una dichiarazione di un soggetto qualificato (revisore dei conti, esperto contabile o commercialista) che attesti la capacità finanziaria del beneficiario (allegato A.4)</w:t>
      </w:r>
    </w:p>
    <w:p w:rsidR="00B40464" w:rsidRPr="00185088"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FB3174">
        <w:rPr>
          <w:rFonts w:ascii="Times New Roman" w:eastAsia="Times New Roman" w:hAnsi="Times New Roman" w:cs="Times New Roman"/>
          <w:bCs w:val="0"/>
          <w:noProof/>
          <w:color w:val="auto"/>
          <w:sz w:val="24"/>
          <w:szCs w:val="24"/>
        </w:rPr>
        <w:t>3</w:t>
      </w:r>
      <w:r w:rsidR="00B40464" w:rsidRPr="00FB3174">
        <w:rPr>
          <w:rFonts w:ascii="Times New Roman" w:eastAsia="Times New Roman" w:hAnsi="Times New Roman" w:cs="Times New Roman"/>
          <w:bCs w:val="0"/>
          <w:noProof/>
          <w:color w:val="auto"/>
          <w:sz w:val="24"/>
          <w:szCs w:val="24"/>
        </w:rPr>
        <w:t xml:space="preserve">.3 </w:t>
      </w:r>
      <w:r w:rsidR="00FA6B83" w:rsidRPr="00FB3174">
        <w:rPr>
          <w:rFonts w:ascii="Times New Roman" w:eastAsia="Times New Roman" w:hAnsi="Times New Roman" w:cs="Times New Roman"/>
          <w:bCs w:val="0"/>
          <w:noProof/>
          <w:color w:val="auto"/>
          <w:sz w:val="24"/>
          <w:szCs w:val="24"/>
        </w:rPr>
        <w:t>Criteri di ammissibilità relativi all’operazione</w:t>
      </w:r>
    </w:p>
    <w:p w:rsidR="00FA6B83" w:rsidRDefault="00FA6B83" w:rsidP="003A5DEA">
      <w:pPr>
        <w:numPr>
          <w:ilvl w:val="0"/>
          <w:numId w:val="12"/>
        </w:numPr>
        <w:spacing w:after="0"/>
        <w:jc w:val="both"/>
        <w:rPr>
          <w:rFonts w:ascii="Times New Roman" w:hAnsi="Times New Roman" w:cs="Times New Roman"/>
          <w:sz w:val="24"/>
          <w:szCs w:val="27"/>
        </w:rPr>
      </w:pPr>
      <w:r w:rsidRPr="00185088">
        <w:rPr>
          <w:rFonts w:ascii="Times New Roman" w:hAnsi="Times New Roman" w:cs="Times New Roman"/>
          <w:sz w:val="24"/>
          <w:szCs w:val="27"/>
        </w:rPr>
        <w:t>L’operazione concorre al raggiungimento degli obiettivi di cui al PO FEAMP.</w:t>
      </w:r>
    </w:p>
    <w:p w:rsidR="001A28FB" w:rsidRPr="001A28FB" w:rsidRDefault="001A28FB" w:rsidP="001A28FB">
      <w:pPr>
        <w:numPr>
          <w:ilvl w:val="0"/>
          <w:numId w:val="12"/>
        </w:numPr>
        <w:spacing w:after="0"/>
        <w:jc w:val="both"/>
        <w:rPr>
          <w:rFonts w:ascii="Times New Roman" w:hAnsi="Times New Roman" w:cs="Times New Roman"/>
          <w:sz w:val="24"/>
          <w:szCs w:val="27"/>
        </w:rPr>
      </w:pPr>
      <w:r w:rsidRPr="001A28FB">
        <w:rPr>
          <w:rFonts w:ascii="Times New Roman" w:hAnsi="Times New Roman" w:cs="Times New Roman"/>
          <w:sz w:val="24"/>
          <w:szCs w:val="27"/>
        </w:rPr>
        <w:t>Gli attrezzi da pesca o le altre attrezzature presentano una migliore selettività con riguardo alla taglia o un</w:t>
      </w:r>
      <w:r>
        <w:rPr>
          <w:rFonts w:ascii="Times New Roman" w:hAnsi="Times New Roman" w:cs="Times New Roman"/>
          <w:sz w:val="24"/>
          <w:szCs w:val="27"/>
        </w:rPr>
        <w:t xml:space="preserve"> </w:t>
      </w:r>
      <w:r w:rsidRPr="001A28FB">
        <w:rPr>
          <w:rFonts w:ascii="Times New Roman" w:hAnsi="Times New Roman" w:cs="Times New Roman"/>
          <w:sz w:val="24"/>
          <w:szCs w:val="27"/>
        </w:rPr>
        <w:t>impatto minore dimostrabile sull'ecosistema e sulle specie non bersaglio rispetto agli attrezzi standard o ad altre</w:t>
      </w:r>
      <w:r>
        <w:rPr>
          <w:rFonts w:ascii="Times New Roman" w:hAnsi="Times New Roman" w:cs="Times New Roman"/>
          <w:sz w:val="24"/>
          <w:szCs w:val="27"/>
        </w:rPr>
        <w:t xml:space="preserve"> </w:t>
      </w:r>
      <w:r w:rsidRPr="001A28FB">
        <w:rPr>
          <w:rFonts w:ascii="Times New Roman" w:hAnsi="Times New Roman" w:cs="Times New Roman"/>
          <w:sz w:val="24"/>
          <w:szCs w:val="27"/>
        </w:rPr>
        <w:t>attrezzature autorizzate a norma del diritto dell'Unione o del pertinente diritto nazionale adottato nel contesto di</w:t>
      </w:r>
      <w:r>
        <w:rPr>
          <w:rFonts w:ascii="Times New Roman" w:hAnsi="Times New Roman" w:cs="Times New Roman"/>
          <w:sz w:val="24"/>
          <w:szCs w:val="27"/>
        </w:rPr>
        <w:t xml:space="preserve"> </w:t>
      </w:r>
      <w:r w:rsidRPr="001A28FB">
        <w:rPr>
          <w:rFonts w:ascii="Times New Roman" w:hAnsi="Times New Roman" w:cs="Times New Roman"/>
          <w:sz w:val="24"/>
          <w:szCs w:val="27"/>
        </w:rPr>
        <w:t>regionalizzazione di cui al Reg. (UE) n. 1380/2013</w:t>
      </w:r>
    </w:p>
    <w:p w:rsidR="001A28FB" w:rsidRPr="00FB3174" w:rsidRDefault="001A28FB" w:rsidP="001A28FB">
      <w:pPr>
        <w:numPr>
          <w:ilvl w:val="0"/>
          <w:numId w:val="12"/>
        </w:numPr>
        <w:spacing w:after="0"/>
        <w:jc w:val="both"/>
        <w:rPr>
          <w:rFonts w:ascii="Times New Roman" w:hAnsi="Times New Roman" w:cs="Times New Roman"/>
          <w:sz w:val="24"/>
          <w:szCs w:val="27"/>
        </w:rPr>
      </w:pPr>
      <w:r w:rsidRPr="001A28FB">
        <w:rPr>
          <w:rFonts w:ascii="Times New Roman" w:hAnsi="Times New Roman" w:cs="Times New Roman"/>
          <w:sz w:val="24"/>
          <w:szCs w:val="27"/>
        </w:rPr>
        <w:t xml:space="preserve">L’imbarcazione da pesca è iscritta nel Registro comunitario nonché in uno dei Compartimenti </w:t>
      </w:r>
      <w:r w:rsidRPr="00FB3174">
        <w:rPr>
          <w:rFonts w:ascii="Times New Roman" w:hAnsi="Times New Roman" w:cs="Times New Roman"/>
          <w:sz w:val="24"/>
          <w:szCs w:val="27"/>
        </w:rPr>
        <w:t>marittimi italiani</w:t>
      </w:r>
    </w:p>
    <w:p w:rsidR="001A28FB" w:rsidRPr="00FB3174" w:rsidRDefault="002F55D4" w:rsidP="001A28FB">
      <w:pPr>
        <w:numPr>
          <w:ilvl w:val="0"/>
          <w:numId w:val="12"/>
        </w:numPr>
        <w:spacing w:after="0"/>
        <w:jc w:val="both"/>
        <w:rPr>
          <w:rFonts w:ascii="Times New Roman" w:hAnsi="Times New Roman" w:cs="Times New Roman"/>
          <w:sz w:val="24"/>
          <w:szCs w:val="27"/>
        </w:rPr>
      </w:pPr>
      <w:r w:rsidRPr="00FB3174">
        <w:rPr>
          <w:rFonts w:ascii="Times New Roman" w:hAnsi="Times New Roman" w:cs="Times New Roman"/>
          <w:sz w:val="24"/>
          <w:szCs w:val="27"/>
        </w:rPr>
        <w:t>L’impresa di</w:t>
      </w:r>
      <w:r w:rsidR="001A28FB" w:rsidRPr="00FB3174">
        <w:rPr>
          <w:rFonts w:ascii="Times New Roman" w:hAnsi="Times New Roman" w:cs="Times New Roman"/>
          <w:sz w:val="24"/>
          <w:szCs w:val="27"/>
        </w:rPr>
        <w:t xml:space="preserve"> pesca</w:t>
      </w:r>
      <w:r w:rsidR="003A5DEA" w:rsidRPr="00FB3174">
        <w:rPr>
          <w:rFonts w:ascii="Times New Roman" w:hAnsi="Times New Roman" w:cs="Times New Roman"/>
          <w:sz w:val="24"/>
          <w:szCs w:val="27"/>
        </w:rPr>
        <w:t xml:space="preserve"> è</w:t>
      </w:r>
      <w:r w:rsidRPr="00FB3174">
        <w:rPr>
          <w:rFonts w:ascii="Times New Roman" w:hAnsi="Times New Roman" w:cs="Times New Roman"/>
          <w:sz w:val="24"/>
          <w:szCs w:val="27"/>
        </w:rPr>
        <w:t xml:space="preserve"> registrata come in attività e l’imbarcazione</w:t>
      </w:r>
      <w:r w:rsidR="001A28FB" w:rsidRPr="00FB3174">
        <w:rPr>
          <w:rFonts w:ascii="Times New Roman" w:hAnsi="Times New Roman" w:cs="Times New Roman"/>
          <w:sz w:val="24"/>
          <w:szCs w:val="27"/>
        </w:rPr>
        <w:t xml:space="preserve"> ha svolto un'attività di pesca in mare per almeno 60 giorni nel corso dei due anni civili precedenti la data di presentazione della domanda di sostegno</w:t>
      </w:r>
      <w:r w:rsidR="005E7EEE" w:rsidRPr="00FB3174">
        <w:rPr>
          <w:rStyle w:val="Rimandonotaapidipagina"/>
          <w:rFonts w:ascii="Times New Roman" w:hAnsi="Times New Roman" w:cs="Times New Roman"/>
          <w:sz w:val="24"/>
          <w:szCs w:val="27"/>
        </w:rPr>
        <w:footnoteReference w:id="1"/>
      </w:r>
    </w:p>
    <w:p w:rsidR="001A28FB" w:rsidRDefault="001A28FB" w:rsidP="001A28FB">
      <w:pPr>
        <w:numPr>
          <w:ilvl w:val="0"/>
          <w:numId w:val="12"/>
        </w:numPr>
        <w:spacing w:after="0"/>
        <w:jc w:val="both"/>
        <w:rPr>
          <w:rFonts w:ascii="Times New Roman" w:hAnsi="Times New Roman" w:cs="Times New Roman"/>
          <w:sz w:val="24"/>
          <w:szCs w:val="27"/>
        </w:rPr>
      </w:pPr>
      <w:r w:rsidRPr="001A28FB">
        <w:rPr>
          <w:rFonts w:ascii="Times New Roman" w:hAnsi="Times New Roman" w:cs="Times New Roman"/>
          <w:sz w:val="24"/>
          <w:szCs w:val="27"/>
        </w:rPr>
        <w:t>L'operazione concorre al raggiungimento degli obiettivi di cui al PO FEAMP</w:t>
      </w:r>
    </w:p>
    <w:p w:rsidR="00FA6B83" w:rsidRPr="00C50A21" w:rsidRDefault="00FA6B83" w:rsidP="001A28FB">
      <w:pPr>
        <w:numPr>
          <w:ilvl w:val="0"/>
          <w:numId w:val="12"/>
        </w:numPr>
        <w:spacing w:after="0"/>
        <w:jc w:val="both"/>
        <w:rPr>
          <w:rFonts w:ascii="Times New Roman" w:hAnsi="Times New Roman" w:cs="Times New Roman"/>
          <w:sz w:val="24"/>
          <w:szCs w:val="27"/>
        </w:rPr>
      </w:pPr>
      <w:r w:rsidRPr="00C50A21">
        <w:rPr>
          <w:rFonts w:ascii="Times New Roman" w:hAnsi="Times New Roman" w:cs="Times New Roman"/>
          <w:sz w:val="24"/>
          <w:szCs w:val="27"/>
        </w:rPr>
        <w:t>Sono considerati ammissibili al presente regime contributivo gli interventi localizzati nel territorio della Reg</w:t>
      </w:r>
      <w:r w:rsidR="00FA37C0" w:rsidRPr="00C50A21">
        <w:rPr>
          <w:rFonts w:ascii="Times New Roman" w:hAnsi="Times New Roman" w:cs="Times New Roman"/>
          <w:sz w:val="24"/>
          <w:szCs w:val="27"/>
        </w:rPr>
        <w:t>ione Marche</w:t>
      </w:r>
      <w:r w:rsidR="00A84E7B" w:rsidRPr="00C50A21">
        <w:rPr>
          <w:rFonts w:ascii="Times New Roman" w:hAnsi="Times New Roman" w:cs="Times New Roman"/>
          <w:sz w:val="24"/>
          <w:szCs w:val="27"/>
        </w:rPr>
        <w:t>.</w:t>
      </w:r>
    </w:p>
    <w:bookmarkEnd w:id="8"/>
    <w:p w:rsidR="00BF34D9" w:rsidRPr="00D961E4" w:rsidRDefault="00B40464"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D961E4">
        <w:rPr>
          <w:rFonts w:ascii="Times New Roman" w:eastAsia="Times New Roman" w:hAnsi="Times New Roman" w:cs="Times New Roman"/>
          <w:b/>
          <w:noProof/>
          <w:sz w:val="24"/>
          <w:szCs w:val="24"/>
        </w:rPr>
        <w:lastRenderedPageBreak/>
        <w:t>INTERVENTI AMMISSIBILI</w:t>
      </w:r>
    </w:p>
    <w:p w:rsidR="00FA37C0" w:rsidRPr="00D961E4" w:rsidRDefault="00056C64" w:rsidP="00833D08">
      <w:pPr>
        <w:spacing w:after="0"/>
        <w:jc w:val="both"/>
        <w:rPr>
          <w:rFonts w:ascii="Times New Roman" w:hAnsi="Times New Roman" w:cs="Times New Roman"/>
          <w:sz w:val="24"/>
          <w:szCs w:val="27"/>
        </w:rPr>
      </w:pPr>
      <w:r w:rsidRPr="00D961E4">
        <w:rPr>
          <w:rFonts w:ascii="Times New Roman" w:hAnsi="Times New Roman" w:cs="Times New Roman"/>
          <w:sz w:val="24"/>
          <w:szCs w:val="27"/>
        </w:rPr>
        <w:t>Secondo</w:t>
      </w:r>
      <w:r w:rsidR="00185088" w:rsidRPr="00D961E4">
        <w:rPr>
          <w:rFonts w:ascii="Times New Roman" w:hAnsi="Times New Roman" w:cs="Times New Roman"/>
          <w:sz w:val="24"/>
          <w:szCs w:val="27"/>
        </w:rPr>
        <w:t xml:space="preserve"> quanto indicato all’articolo 38</w:t>
      </w:r>
      <w:r w:rsidRPr="00D961E4">
        <w:rPr>
          <w:rFonts w:ascii="Times New Roman" w:hAnsi="Times New Roman" w:cs="Times New Roman"/>
          <w:sz w:val="24"/>
          <w:szCs w:val="27"/>
        </w:rPr>
        <w:t xml:space="preserve"> del Reg. (CE) n. 508/2014 i progetti ammissibili a contributo son</w:t>
      </w:r>
      <w:r w:rsidR="00D961E4" w:rsidRPr="00D961E4">
        <w:rPr>
          <w:rFonts w:ascii="Times New Roman" w:hAnsi="Times New Roman" w:cs="Times New Roman"/>
          <w:sz w:val="24"/>
          <w:szCs w:val="27"/>
        </w:rPr>
        <w:t>o nello specifico</w:t>
      </w:r>
      <w:r w:rsidRPr="00D961E4">
        <w:rPr>
          <w:rFonts w:ascii="Times New Roman" w:hAnsi="Times New Roman" w:cs="Times New Roman"/>
          <w:sz w:val="24"/>
          <w:szCs w:val="27"/>
        </w:rPr>
        <w:t>:</w:t>
      </w:r>
    </w:p>
    <w:p w:rsidR="00D961E4" w:rsidRPr="00D961E4" w:rsidRDefault="00D961E4" w:rsidP="00833D08">
      <w:pPr>
        <w:spacing w:after="0"/>
        <w:jc w:val="both"/>
        <w:rPr>
          <w:rFonts w:ascii="Times New Roman" w:hAnsi="Times New Roman" w:cs="Times New Roman"/>
          <w:sz w:val="24"/>
          <w:szCs w:val="27"/>
        </w:rPr>
      </w:pPr>
    </w:p>
    <w:p w:rsidR="00D961E4" w:rsidRPr="00D961E4" w:rsidRDefault="00D961E4" w:rsidP="00D961E4">
      <w:pPr>
        <w:pStyle w:val="Paragrafoelenco"/>
        <w:numPr>
          <w:ilvl w:val="0"/>
          <w:numId w:val="40"/>
        </w:numPr>
        <w:spacing w:after="0"/>
        <w:jc w:val="both"/>
        <w:rPr>
          <w:rFonts w:ascii="Times New Roman" w:hAnsi="Times New Roman" w:cs="Times New Roman"/>
          <w:sz w:val="24"/>
          <w:szCs w:val="27"/>
        </w:rPr>
      </w:pPr>
      <w:r w:rsidRPr="00D961E4">
        <w:rPr>
          <w:rFonts w:ascii="Times New Roman" w:hAnsi="Times New Roman" w:cs="Times New Roman"/>
          <w:sz w:val="24"/>
          <w:szCs w:val="27"/>
        </w:rPr>
        <w:t>investimenti destinati ad attrezzature che migliorano la selettività degli attrezzi da pesca con riguardo alla taglia o alla specie;</w:t>
      </w:r>
    </w:p>
    <w:p w:rsidR="00D961E4" w:rsidRPr="00D961E4" w:rsidRDefault="00D961E4" w:rsidP="00D961E4">
      <w:pPr>
        <w:pStyle w:val="Paragrafoelenco"/>
        <w:numPr>
          <w:ilvl w:val="0"/>
          <w:numId w:val="40"/>
        </w:numPr>
        <w:spacing w:after="0"/>
        <w:jc w:val="both"/>
        <w:rPr>
          <w:rFonts w:ascii="Times New Roman" w:hAnsi="Times New Roman" w:cs="Times New Roman"/>
          <w:sz w:val="24"/>
          <w:szCs w:val="27"/>
        </w:rPr>
      </w:pPr>
      <w:r w:rsidRPr="00D961E4">
        <w:rPr>
          <w:rFonts w:ascii="Times New Roman" w:hAnsi="Times New Roman" w:cs="Times New Roman"/>
          <w:sz w:val="24"/>
          <w:szCs w:val="27"/>
        </w:rPr>
        <w:t>investimenti a bordo o destinati ad attrezzature che eliminano i rigetti evitando e riducendo le catture indesiderate di stock commerciali o che riguardano catture indesiderate da sbarcare conformemente all’articolo 15 del Reg. (UE) n. 1380/2013;</w:t>
      </w:r>
    </w:p>
    <w:p w:rsidR="00D961E4" w:rsidRPr="00D961E4" w:rsidRDefault="00D961E4" w:rsidP="00D961E4">
      <w:pPr>
        <w:pStyle w:val="Paragrafoelenco"/>
        <w:numPr>
          <w:ilvl w:val="0"/>
          <w:numId w:val="40"/>
        </w:numPr>
        <w:spacing w:after="0"/>
        <w:jc w:val="both"/>
        <w:rPr>
          <w:rFonts w:ascii="Times New Roman" w:hAnsi="Times New Roman" w:cs="Times New Roman"/>
          <w:sz w:val="24"/>
          <w:szCs w:val="27"/>
        </w:rPr>
      </w:pPr>
      <w:r w:rsidRPr="00D961E4">
        <w:rPr>
          <w:rFonts w:ascii="Times New Roman" w:hAnsi="Times New Roman" w:cs="Times New Roman"/>
          <w:sz w:val="24"/>
          <w:szCs w:val="27"/>
        </w:rPr>
        <w:t>investimenti destinati ad attrezzature che limitano e, ove possibile, eliminano gli impatti fisici e biologici della pesca sull’ecosistema o sul fondo marino;</w:t>
      </w:r>
    </w:p>
    <w:p w:rsidR="00D961E4" w:rsidRPr="00D961E4" w:rsidRDefault="00D961E4" w:rsidP="00D961E4">
      <w:pPr>
        <w:pStyle w:val="Paragrafoelenco"/>
        <w:numPr>
          <w:ilvl w:val="0"/>
          <w:numId w:val="40"/>
        </w:numPr>
        <w:spacing w:after="0"/>
        <w:jc w:val="both"/>
        <w:rPr>
          <w:rFonts w:ascii="Times New Roman" w:hAnsi="Times New Roman" w:cs="Times New Roman"/>
          <w:sz w:val="24"/>
          <w:szCs w:val="27"/>
        </w:rPr>
      </w:pPr>
      <w:r w:rsidRPr="00D961E4">
        <w:rPr>
          <w:rFonts w:ascii="Times New Roman" w:hAnsi="Times New Roman" w:cs="Times New Roman"/>
          <w:sz w:val="24"/>
          <w:szCs w:val="27"/>
        </w:rPr>
        <w:t>investimenti destinati ad attrezzature che proteggono gli attrezzi e le catture da mammiferi e uccelli protetti dalla direttiva 92/43/CEE del Consiglio o dalla direttiva 2009/147/CE del Parlamento europeo e del Consiglio, a condizione che ciò non pregiudichi la selettività degli attrezzi da pesca e che siano adottate tutte le misure appropriate per evitare lesioni fisiche ai predatori.</w:t>
      </w:r>
    </w:p>
    <w:p w:rsidR="00733ABC" w:rsidRDefault="00733ABC" w:rsidP="005A264C">
      <w:pPr>
        <w:spacing w:after="0" w:line="240" w:lineRule="auto"/>
        <w:jc w:val="both"/>
        <w:rPr>
          <w:rFonts w:ascii="Times New Roman" w:hAnsi="Times New Roman" w:cs="Times New Roman"/>
          <w:sz w:val="24"/>
          <w:szCs w:val="24"/>
        </w:rPr>
      </w:pPr>
    </w:p>
    <w:p w:rsidR="005A264C" w:rsidRPr="00485344" w:rsidRDefault="005A264C" w:rsidP="005A264C">
      <w:pPr>
        <w:spacing w:after="0" w:line="240" w:lineRule="auto"/>
        <w:jc w:val="both"/>
        <w:rPr>
          <w:rFonts w:ascii="Times New Roman" w:hAnsi="Times New Roman" w:cs="Times New Roman"/>
          <w:sz w:val="24"/>
          <w:szCs w:val="24"/>
          <w:u w:val="single"/>
        </w:rPr>
      </w:pPr>
      <w:r w:rsidRPr="00485344">
        <w:rPr>
          <w:rFonts w:ascii="Times New Roman" w:hAnsi="Times New Roman" w:cs="Times New Roman"/>
          <w:sz w:val="24"/>
          <w:szCs w:val="24"/>
          <w:u w:val="single"/>
        </w:rPr>
        <w:t xml:space="preserve">Il sostegno può essere concesso una sola volta nel corso del periodo di </w:t>
      </w:r>
      <w:r w:rsidR="00485344" w:rsidRPr="00485344">
        <w:rPr>
          <w:rFonts w:ascii="Times New Roman" w:hAnsi="Times New Roman" w:cs="Times New Roman"/>
          <w:sz w:val="24"/>
          <w:szCs w:val="24"/>
          <w:u w:val="single"/>
        </w:rPr>
        <w:t>programmazione</w:t>
      </w:r>
      <w:r w:rsidRPr="00485344">
        <w:rPr>
          <w:rFonts w:ascii="Times New Roman" w:hAnsi="Times New Roman" w:cs="Times New Roman"/>
          <w:sz w:val="24"/>
          <w:szCs w:val="24"/>
          <w:u w:val="single"/>
        </w:rPr>
        <w:t xml:space="preserve"> per lo stesso tipo di attrezzatura, sullo stesso tipo di peschereccio dell’Unione.</w:t>
      </w:r>
    </w:p>
    <w:p w:rsidR="005A264C" w:rsidRDefault="005A264C" w:rsidP="005A264C">
      <w:pPr>
        <w:spacing w:after="0" w:line="240" w:lineRule="auto"/>
        <w:jc w:val="both"/>
        <w:rPr>
          <w:rFonts w:ascii="Times New Roman" w:hAnsi="Times New Roman" w:cs="Times New Roman"/>
          <w:sz w:val="24"/>
          <w:szCs w:val="24"/>
        </w:rPr>
      </w:pPr>
    </w:p>
    <w:p w:rsidR="008816C8" w:rsidRPr="00780B35" w:rsidRDefault="000900E6" w:rsidP="00607110">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9" w:name="_Toc456948907"/>
      <w:r w:rsidRPr="00780B35">
        <w:rPr>
          <w:rFonts w:ascii="Times New Roman" w:eastAsia="Times New Roman" w:hAnsi="Times New Roman" w:cs="Times New Roman"/>
          <w:b/>
          <w:noProof/>
          <w:sz w:val="24"/>
          <w:szCs w:val="24"/>
        </w:rPr>
        <w:t>SPESE</w:t>
      </w:r>
      <w:r w:rsidR="003B3EEB" w:rsidRPr="00780B35">
        <w:rPr>
          <w:rFonts w:ascii="Times New Roman" w:eastAsia="Times New Roman" w:hAnsi="Times New Roman" w:cs="Times New Roman"/>
          <w:b/>
          <w:noProof/>
          <w:sz w:val="24"/>
          <w:szCs w:val="24"/>
        </w:rPr>
        <w:t xml:space="preserve"> AMMISSIBILI</w:t>
      </w:r>
      <w:bookmarkEnd w:id="9"/>
    </w:p>
    <w:p w:rsidR="000900E6" w:rsidRPr="00780B35" w:rsidRDefault="000900E6" w:rsidP="00023F18">
      <w:pPr>
        <w:spacing w:before="120" w:after="0" w:line="240" w:lineRule="auto"/>
        <w:jc w:val="both"/>
        <w:rPr>
          <w:rFonts w:ascii="Times New Roman" w:eastAsia="Times New Roman" w:hAnsi="Times New Roman" w:cs="Times New Roman"/>
          <w:sz w:val="24"/>
          <w:szCs w:val="24"/>
        </w:rPr>
      </w:pPr>
      <w:bookmarkStart w:id="10" w:name="_Toc456948908"/>
      <w:r w:rsidRPr="00780B35">
        <w:rPr>
          <w:rFonts w:ascii="Times New Roman" w:eastAsia="Times New Roman" w:hAnsi="Times New Roman" w:cs="Times New Roman"/>
          <w:sz w:val="24"/>
          <w:szCs w:val="24"/>
        </w:rPr>
        <w:t xml:space="preserve">Nell’ambito delle tipologie di investimento previste al paragrafo precedente, le spese risulteranno ammissibili se finalizzate ad un insieme di opere funzionalmente organizzate </w:t>
      </w:r>
      <w:r w:rsidR="00FA6B83" w:rsidRPr="00780B35">
        <w:rPr>
          <w:rFonts w:ascii="Times New Roman" w:eastAsia="Times New Roman" w:hAnsi="Times New Roman" w:cs="Times New Roman"/>
          <w:sz w:val="24"/>
          <w:szCs w:val="24"/>
        </w:rPr>
        <w:t xml:space="preserve">(lotto funzionale) </w:t>
      </w:r>
      <w:r w:rsidRPr="00780B35">
        <w:rPr>
          <w:rFonts w:ascii="Times New Roman" w:eastAsia="Times New Roman" w:hAnsi="Times New Roman" w:cs="Times New Roman"/>
          <w:sz w:val="24"/>
          <w:szCs w:val="24"/>
        </w:rPr>
        <w:t xml:space="preserve">in un </w:t>
      </w:r>
      <w:r w:rsidR="002C3B00" w:rsidRPr="00780B35">
        <w:rPr>
          <w:rFonts w:ascii="Times New Roman" w:eastAsia="Times New Roman" w:hAnsi="Times New Roman" w:cs="Times New Roman"/>
          <w:sz w:val="24"/>
          <w:szCs w:val="24"/>
        </w:rPr>
        <w:t>progetto dal soggetto richiedente</w:t>
      </w:r>
      <w:r w:rsidRPr="00780B35">
        <w:rPr>
          <w:rFonts w:ascii="Times New Roman" w:eastAsia="Times New Roman" w:hAnsi="Times New Roman" w:cs="Times New Roman"/>
          <w:sz w:val="24"/>
          <w:szCs w:val="24"/>
        </w:rPr>
        <w:t>.</w:t>
      </w:r>
    </w:p>
    <w:p w:rsidR="000900E6" w:rsidRPr="00780B35" w:rsidRDefault="000900E6" w:rsidP="00023F18">
      <w:pPr>
        <w:spacing w:before="120" w:after="0" w:line="240" w:lineRule="auto"/>
        <w:jc w:val="both"/>
        <w:rPr>
          <w:rFonts w:ascii="Times New Roman" w:eastAsia="Times New Roman" w:hAnsi="Times New Roman" w:cs="Times New Roman"/>
          <w:sz w:val="24"/>
          <w:szCs w:val="24"/>
        </w:rPr>
      </w:pPr>
      <w:r w:rsidRPr="00780B35">
        <w:rPr>
          <w:rFonts w:ascii="Times New Roman" w:eastAsia="Times New Roman" w:hAnsi="Times New Roman" w:cs="Times New Roman"/>
          <w:sz w:val="24"/>
          <w:szCs w:val="24"/>
        </w:rPr>
        <w:t>Sono considerate ammissibili le sole spese aventi un legame diretto con gli interventi indicati al paragrafo precedente, che rispettino le norme in materia di ammissibilità della spesa previste dai regolamenti comunitari di settore, dal Programma Operativo FE</w:t>
      </w:r>
      <w:r w:rsidR="002C3B00" w:rsidRPr="00780B35">
        <w:rPr>
          <w:rFonts w:ascii="Times New Roman" w:eastAsia="Times New Roman" w:hAnsi="Times New Roman" w:cs="Times New Roman"/>
          <w:sz w:val="24"/>
          <w:szCs w:val="24"/>
        </w:rPr>
        <w:t>AM</w:t>
      </w:r>
      <w:r w:rsidRPr="00780B35">
        <w:rPr>
          <w:rFonts w:ascii="Times New Roman" w:eastAsia="Times New Roman" w:hAnsi="Times New Roman" w:cs="Times New Roman"/>
          <w:sz w:val="24"/>
          <w:szCs w:val="24"/>
        </w:rPr>
        <w:t xml:space="preserve">P Italia </w:t>
      </w:r>
      <w:r w:rsidR="002C3B00" w:rsidRPr="00780B35">
        <w:rPr>
          <w:rFonts w:ascii="Times New Roman" w:eastAsia="Times New Roman" w:hAnsi="Times New Roman" w:cs="Times New Roman"/>
          <w:sz w:val="24"/>
          <w:szCs w:val="24"/>
        </w:rPr>
        <w:t>2014/2020</w:t>
      </w:r>
      <w:r w:rsidRPr="00780B35">
        <w:rPr>
          <w:rFonts w:ascii="Times New Roman" w:eastAsia="Times New Roman" w:hAnsi="Times New Roman" w:cs="Times New Roman"/>
          <w:sz w:val="24"/>
          <w:szCs w:val="24"/>
        </w:rPr>
        <w:t xml:space="preserve"> e dalle disposizioni vincolanti discendenti</w:t>
      </w:r>
      <w:r w:rsidR="00521824" w:rsidRPr="00780B35">
        <w:rPr>
          <w:rFonts w:ascii="Times New Roman" w:eastAsia="Times New Roman" w:hAnsi="Times New Roman" w:cs="Times New Roman"/>
          <w:sz w:val="24"/>
          <w:szCs w:val="24"/>
        </w:rPr>
        <w:t xml:space="preserve">, tra cui in primo luogo le </w:t>
      </w:r>
      <w:r w:rsidR="00521824" w:rsidRPr="00780B35">
        <w:rPr>
          <w:rFonts w:ascii="Times New Roman" w:eastAsia="Times New Roman" w:hAnsi="Times New Roman" w:cs="Times New Roman"/>
          <w:i/>
          <w:sz w:val="24"/>
          <w:szCs w:val="24"/>
        </w:rPr>
        <w:t>Linee guida per l’ammissibilità delle spese del Programma Operativo FEAMP 2014-2020</w:t>
      </w:r>
      <w:r w:rsidRPr="00780B35">
        <w:rPr>
          <w:rFonts w:ascii="Times New Roman" w:eastAsia="Times New Roman" w:hAnsi="Times New Roman" w:cs="Times New Roman"/>
          <w:sz w:val="24"/>
          <w:szCs w:val="24"/>
        </w:rPr>
        <w:t xml:space="preserve">. </w:t>
      </w:r>
      <w:r w:rsidRPr="00780B35">
        <w:rPr>
          <w:rFonts w:ascii="Times New Roman" w:eastAsia="Times New Roman" w:hAnsi="Times New Roman" w:cs="Times New Roman"/>
          <w:sz w:val="24"/>
          <w:szCs w:val="24"/>
          <w:u w:val="single"/>
        </w:rPr>
        <w:t xml:space="preserve">Per il dettaglio delle condizioni di ammissibilità e per quanto attiene alle modalità di compilazione delle fatture e di pagamento delle medesime si rinvia </w:t>
      </w:r>
      <w:r w:rsidRPr="00780B35">
        <w:rPr>
          <w:rFonts w:ascii="Times New Roman" w:eastAsia="Times New Roman" w:hAnsi="Times New Roman" w:cs="Times New Roman"/>
          <w:b/>
          <w:sz w:val="24"/>
          <w:szCs w:val="24"/>
          <w:u w:val="single"/>
        </w:rPr>
        <w:t xml:space="preserve">all’allegato </w:t>
      </w:r>
      <w:r w:rsidR="00FA6B83" w:rsidRPr="00780B35">
        <w:rPr>
          <w:rFonts w:ascii="Times New Roman" w:eastAsia="Times New Roman" w:hAnsi="Times New Roman" w:cs="Times New Roman"/>
          <w:b/>
          <w:sz w:val="24"/>
          <w:szCs w:val="24"/>
          <w:u w:val="single"/>
        </w:rPr>
        <w:t>A.1</w:t>
      </w:r>
      <w:r w:rsidRPr="00780B35">
        <w:rPr>
          <w:rFonts w:ascii="Times New Roman" w:eastAsia="Times New Roman" w:hAnsi="Times New Roman" w:cs="Times New Roman"/>
          <w:sz w:val="24"/>
          <w:szCs w:val="24"/>
          <w:u w:val="single"/>
        </w:rPr>
        <w:t xml:space="preserve"> al presente Bando</w:t>
      </w:r>
      <w:r w:rsidRPr="00780B35">
        <w:rPr>
          <w:rFonts w:ascii="Times New Roman" w:eastAsia="Times New Roman" w:hAnsi="Times New Roman" w:cs="Times New Roman"/>
          <w:sz w:val="24"/>
          <w:szCs w:val="24"/>
        </w:rPr>
        <w:t xml:space="preserve">. </w:t>
      </w:r>
    </w:p>
    <w:p w:rsidR="00A119A1" w:rsidRPr="00780B35" w:rsidRDefault="00521824" w:rsidP="00A119A1">
      <w:pPr>
        <w:spacing w:before="120" w:after="0" w:line="240" w:lineRule="auto"/>
        <w:jc w:val="both"/>
        <w:rPr>
          <w:rFonts w:ascii="Times New Roman" w:eastAsia="Times New Roman" w:hAnsi="Times New Roman" w:cs="Times New Roman"/>
          <w:sz w:val="24"/>
          <w:szCs w:val="24"/>
        </w:rPr>
      </w:pPr>
      <w:r w:rsidRPr="00780B35">
        <w:rPr>
          <w:rFonts w:ascii="Times New Roman" w:eastAsia="Times New Roman" w:hAnsi="Times New Roman" w:cs="Times New Roman"/>
          <w:sz w:val="24"/>
          <w:szCs w:val="24"/>
        </w:rPr>
        <w:t xml:space="preserve">Come macro-voci sono finanziabili </w:t>
      </w:r>
      <w:r w:rsidR="00A119A1" w:rsidRPr="00780B35">
        <w:rPr>
          <w:rFonts w:ascii="Times New Roman" w:eastAsia="Times New Roman" w:hAnsi="Times New Roman" w:cs="Times New Roman"/>
          <w:sz w:val="24"/>
          <w:szCs w:val="24"/>
        </w:rPr>
        <w:t xml:space="preserve">a titolo indicativo </w:t>
      </w:r>
      <w:r w:rsidRPr="00780B35">
        <w:rPr>
          <w:rFonts w:ascii="Times New Roman" w:eastAsia="Times New Roman" w:hAnsi="Times New Roman" w:cs="Times New Roman"/>
          <w:sz w:val="24"/>
          <w:szCs w:val="24"/>
        </w:rPr>
        <w:t>le seguenti tipologie di spesa</w:t>
      </w:r>
      <w:r w:rsidR="000900E6" w:rsidRPr="00780B35">
        <w:rPr>
          <w:rFonts w:ascii="Times New Roman" w:eastAsia="Times New Roman" w:hAnsi="Times New Roman" w:cs="Times New Roman"/>
          <w:sz w:val="24"/>
          <w:szCs w:val="24"/>
        </w:rPr>
        <w:t>:</w:t>
      </w:r>
    </w:p>
    <w:p w:rsidR="001446EB" w:rsidRPr="001446EB" w:rsidRDefault="001446EB" w:rsidP="001446EB">
      <w:pPr>
        <w:pStyle w:val="Paragrafoelenco"/>
        <w:numPr>
          <w:ilvl w:val="0"/>
          <w:numId w:val="48"/>
        </w:numPr>
        <w:spacing w:before="120" w:after="0" w:line="240" w:lineRule="auto"/>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t>investimenti in attrezzature materiali funzionali agli interventi finanziati dalla Misura;</w:t>
      </w:r>
    </w:p>
    <w:p w:rsidR="001446EB" w:rsidRPr="001446EB" w:rsidRDefault="001446EB" w:rsidP="001446EB">
      <w:pPr>
        <w:pStyle w:val="Paragrafoelenco"/>
        <w:numPr>
          <w:ilvl w:val="0"/>
          <w:numId w:val="48"/>
        </w:numPr>
        <w:spacing w:before="120" w:after="0" w:line="240" w:lineRule="auto"/>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t>investimenti in attrezzature tecnologiche e programmi informatici necessari alla realizzazione del progetto;</w:t>
      </w:r>
    </w:p>
    <w:p w:rsidR="001446EB" w:rsidRPr="001446EB" w:rsidRDefault="001446EB" w:rsidP="001446EB">
      <w:pPr>
        <w:pStyle w:val="Paragrafoelenco"/>
        <w:numPr>
          <w:ilvl w:val="0"/>
          <w:numId w:val="48"/>
        </w:numPr>
        <w:spacing w:before="120" w:after="0" w:line="240" w:lineRule="auto"/>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t>spese materiali per indagini/analisi preliminari (ad esempio analisi chimico-­fisiche, verifiche strutturali, rilievi geologici, etc.);</w:t>
      </w:r>
    </w:p>
    <w:p w:rsidR="001446EB" w:rsidRPr="001446EB" w:rsidRDefault="001446EB" w:rsidP="001446EB">
      <w:pPr>
        <w:pStyle w:val="Paragrafoelenco"/>
        <w:numPr>
          <w:ilvl w:val="0"/>
          <w:numId w:val="48"/>
        </w:numPr>
        <w:spacing w:before="120" w:after="0" w:line="240" w:lineRule="auto"/>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t>spese per la costituzione di ATI/ATS;</w:t>
      </w:r>
    </w:p>
    <w:p w:rsidR="001446EB" w:rsidRPr="001446EB" w:rsidRDefault="001446EB" w:rsidP="001446EB">
      <w:pPr>
        <w:pStyle w:val="Paragrafoelenco"/>
        <w:numPr>
          <w:ilvl w:val="0"/>
          <w:numId w:val="48"/>
        </w:numPr>
        <w:spacing w:before="120" w:after="0" w:line="240" w:lineRule="auto"/>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t>utilizzo delle attrezzature per la realizzazione dell’operazione: ammortamenti, noleggi e</w:t>
      </w:r>
      <w:r>
        <w:rPr>
          <w:rFonts w:ascii="Times New Roman" w:eastAsia="Times New Roman" w:hAnsi="Times New Roman" w:cs="Times New Roman"/>
          <w:sz w:val="24"/>
          <w:szCs w:val="24"/>
        </w:rPr>
        <w:t xml:space="preserve"> </w:t>
      </w:r>
      <w:r w:rsidRPr="001446EB">
        <w:rPr>
          <w:rFonts w:ascii="Times New Roman" w:eastAsia="Times New Roman" w:hAnsi="Times New Roman" w:cs="Times New Roman"/>
          <w:sz w:val="24"/>
          <w:szCs w:val="24"/>
        </w:rPr>
        <w:t>leasing;</w:t>
      </w:r>
    </w:p>
    <w:p w:rsidR="000900E6" w:rsidRPr="001446EB" w:rsidRDefault="001446EB" w:rsidP="001446EB">
      <w:pPr>
        <w:pStyle w:val="Paragrafoelenco"/>
        <w:numPr>
          <w:ilvl w:val="0"/>
          <w:numId w:val="48"/>
        </w:numPr>
        <w:spacing w:before="120" w:after="0" w:line="240" w:lineRule="auto"/>
        <w:ind w:left="709" w:hanging="349"/>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t xml:space="preserve">spese generali (costi generali e costi amministrativi): si tratta di spese collegate all’operazione finanziata e necessarie per la sua preparazione o esecuzione, disciplinate nel documento Linee </w:t>
      </w:r>
      <w:r w:rsidRPr="001446EB">
        <w:rPr>
          <w:rFonts w:ascii="Times New Roman" w:eastAsia="Times New Roman" w:hAnsi="Times New Roman" w:cs="Times New Roman"/>
          <w:sz w:val="24"/>
          <w:szCs w:val="24"/>
        </w:rPr>
        <w:lastRenderedPageBreak/>
        <w:t xml:space="preserve">Guida per l’Ammissibilità delle Spese del PO FEAMP 2014/2020 (Spese Generali, paragrafo 7.1.1.13). Sono spese quantificate forfettariamente e ammissibili a cofinanziamento fino ad una percentuale massima del 10% dell'importo totale ammesso. </w:t>
      </w:r>
      <w:r w:rsidR="000900E6" w:rsidRPr="001446EB">
        <w:rPr>
          <w:rFonts w:ascii="Times New Roman" w:eastAsia="Times New Roman" w:hAnsi="Times New Roman" w:cs="Times New Roman"/>
          <w:sz w:val="24"/>
          <w:szCs w:val="24"/>
        </w:rPr>
        <w:t xml:space="preserve">Le spese ammissibili sono considerate al netto di tasse, oneri accessori (quali oneri bancari) ed imposte, compresa l’IVA, a meno che la stessa non sia realmente e definitivamente sostenuta dal beneficiario come chiarito </w:t>
      </w:r>
      <w:r w:rsidR="000900E6" w:rsidRPr="001446EB">
        <w:rPr>
          <w:rFonts w:ascii="Times New Roman" w:eastAsia="Times New Roman" w:hAnsi="Times New Roman" w:cs="Times New Roman"/>
          <w:sz w:val="24"/>
          <w:szCs w:val="24"/>
          <w:u w:val="single"/>
        </w:rPr>
        <w:t xml:space="preserve">nell’allegato </w:t>
      </w:r>
      <w:r w:rsidR="00521824" w:rsidRPr="001446EB">
        <w:rPr>
          <w:rFonts w:ascii="Times New Roman" w:eastAsia="Times New Roman" w:hAnsi="Times New Roman" w:cs="Times New Roman"/>
          <w:sz w:val="24"/>
          <w:szCs w:val="24"/>
          <w:u w:val="single"/>
        </w:rPr>
        <w:t>A</w:t>
      </w:r>
      <w:r w:rsidR="000900E6" w:rsidRPr="001446EB">
        <w:rPr>
          <w:rFonts w:ascii="Times New Roman" w:eastAsia="Times New Roman" w:hAnsi="Times New Roman" w:cs="Times New Roman"/>
          <w:sz w:val="24"/>
          <w:szCs w:val="24"/>
        </w:rPr>
        <w:t>.</w:t>
      </w:r>
      <w:r w:rsidR="00521824" w:rsidRPr="001446EB">
        <w:rPr>
          <w:rFonts w:ascii="Times New Roman" w:eastAsia="Times New Roman" w:hAnsi="Times New Roman" w:cs="Times New Roman"/>
          <w:sz w:val="24"/>
          <w:szCs w:val="24"/>
        </w:rPr>
        <w:t>1</w:t>
      </w:r>
    </w:p>
    <w:p w:rsidR="000900E6" w:rsidRPr="00780B35" w:rsidRDefault="000900E6" w:rsidP="00023F18">
      <w:pPr>
        <w:spacing w:before="120" w:after="0" w:line="240" w:lineRule="auto"/>
        <w:jc w:val="both"/>
        <w:rPr>
          <w:rFonts w:ascii="Times New Roman" w:eastAsia="Times New Roman" w:hAnsi="Times New Roman" w:cs="Times New Roman"/>
          <w:sz w:val="24"/>
          <w:szCs w:val="24"/>
        </w:rPr>
      </w:pPr>
      <w:r w:rsidRPr="00780B35">
        <w:rPr>
          <w:rFonts w:ascii="Times New Roman" w:eastAsia="Times New Roman" w:hAnsi="Times New Roman" w:cs="Times New Roman"/>
          <w:sz w:val="24"/>
          <w:szCs w:val="24"/>
        </w:rPr>
        <w:t xml:space="preserve">È ammissibile l’acquisto dei beni di cui sopra in leasing, nel rispetto delle modalità specificate </w:t>
      </w:r>
      <w:r w:rsidRPr="00780B35">
        <w:rPr>
          <w:rFonts w:ascii="Times New Roman" w:eastAsia="Times New Roman" w:hAnsi="Times New Roman" w:cs="Times New Roman"/>
          <w:sz w:val="24"/>
          <w:szCs w:val="24"/>
          <w:u w:val="single"/>
        </w:rPr>
        <w:t xml:space="preserve">nell’allegato </w:t>
      </w:r>
      <w:r w:rsidR="00521824" w:rsidRPr="00780B35">
        <w:rPr>
          <w:rFonts w:ascii="Times New Roman" w:eastAsia="Times New Roman" w:hAnsi="Times New Roman" w:cs="Times New Roman"/>
          <w:sz w:val="24"/>
          <w:szCs w:val="24"/>
          <w:u w:val="single"/>
        </w:rPr>
        <w:t>A.1</w:t>
      </w:r>
      <w:r w:rsidRPr="00780B35">
        <w:rPr>
          <w:rFonts w:ascii="Times New Roman" w:eastAsia="Times New Roman" w:hAnsi="Times New Roman" w:cs="Times New Roman"/>
          <w:sz w:val="24"/>
          <w:szCs w:val="24"/>
        </w:rPr>
        <w:t xml:space="preserve"> al presente bando.</w:t>
      </w:r>
    </w:p>
    <w:bookmarkEnd w:id="10"/>
    <w:p w:rsidR="002C3B00" w:rsidRPr="008719BA" w:rsidRDefault="002C3B00"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8719BA">
        <w:rPr>
          <w:rFonts w:ascii="Times New Roman" w:eastAsia="Times New Roman" w:hAnsi="Times New Roman" w:cs="Times New Roman"/>
          <w:b/>
          <w:noProof/>
          <w:sz w:val="24"/>
          <w:szCs w:val="24"/>
        </w:rPr>
        <w:t>SPESE NON AMMISSIBILI</w:t>
      </w:r>
    </w:p>
    <w:p w:rsidR="009803D5" w:rsidRPr="008719BA" w:rsidRDefault="009803D5" w:rsidP="009803D5">
      <w:pPr>
        <w:pStyle w:val="Default"/>
        <w:jc w:val="both"/>
        <w:rPr>
          <w:color w:val="auto"/>
        </w:rPr>
      </w:pPr>
      <w:bookmarkStart w:id="11" w:name="_Toc456948909"/>
      <w:r w:rsidRPr="008719BA">
        <w:rPr>
          <w:color w:val="auto"/>
        </w:rPr>
        <w:t xml:space="preserve">Non sono ammissibili le spese espressamente indicate come tali nel regolamento </w:t>
      </w:r>
      <w:r w:rsidR="00283A32" w:rsidRPr="008719BA">
        <w:rPr>
          <w:color w:val="auto"/>
        </w:rPr>
        <w:t xml:space="preserve">contenente le </w:t>
      </w:r>
      <w:r w:rsidRPr="008719BA">
        <w:rPr>
          <w:color w:val="auto"/>
        </w:rPr>
        <w:t>disposizioni comuni e nei regolamenti comunitari inerenti il FEAMP, nonché nei relativi regolamenti delegati e di esecuzione.</w:t>
      </w:r>
    </w:p>
    <w:p w:rsidR="009803D5" w:rsidRPr="008719BA" w:rsidRDefault="006C504E" w:rsidP="009803D5">
      <w:pPr>
        <w:pStyle w:val="Default"/>
        <w:jc w:val="both"/>
        <w:rPr>
          <w:color w:val="auto"/>
        </w:rPr>
      </w:pPr>
      <w:r w:rsidRPr="008719BA">
        <w:rPr>
          <w:color w:val="auto"/>
        </w:rPr>
        <w:t>I</w:t>
      </w:r>
      <w:r w:rsidR="009803D5" w:rsidRPr="008719BA">
        <w:rPr>
          <w:color w:val="auto"/>
        </w:rPr>
        <w:t>n particolare non sono ammissibili le seguenti spese:</w:t>
      </w:r>
    </w:p>
    <w:p w:rsidR="009803D5" w:rsidRPr="008719BA" w:rsidRDefault="009803D5" w:rsidP="009803D5">
      <w:pPr>
        <w:pStyle w:val="Default"/>
        <w:jc w:val="both"/>
        <w:rPr>
          <w:color w:val="auto"/>
        </w:rPr>
      </w:pPr>
    </w:p>
    <w:p w:rsidR="001E21D6" w:rsidRPr="008719BA" w:rsidRDefault="001E21D6" w:rsidP="001E21D6">
      <w:pPr>
        <w:pStyle w:val="Default"/>
        <w:numPr>
          <w:ilvl w:val="0"/>
          <w:numId w:val="42"/>
        </w:numPr>
        <w:jc w:val="both"/>
        <w:rPr>
          <w:color w:val="auto"/>
        </w:rPr>
      </w:pPr>
      <w:r w:rsidRPr="008719BA">
        <w:rPr>
          <w:color w:val="auto"/>
        </w:rPr>
        <w:t>beni e servizi forniti da società controllate e/o collegate e/o con assetti proprietari sostanzialmente coincidenti;</w:t>
      </w:r>
    </w:p>
    <w:p w:rsidR="001E21D6" w:rsidRDefault="001E21D6" w:rsidP="001E21D6">
      <w:pPr>
        <w:pStyle w:val="Default"/>
        <w:numPr>
          <w:ilvl w:val="0"/>
          <w:numId w:val="42"/>
        </w:numPr>
        <w:jc w:val="both"/>
        <w:rPr>
          <w:color w:val="auto"/>
        </w:rPr>
      </w:pPr>
      <w:r w:rsidRPr="008719BA">
        <w:rPr>
          <w:color w:val="auto"/>
        </w:rPr>
        <w:t>adeguamenti a obblighi di legge: gli interventi del progetto devono essere aggiuntivi e di ulteriore miglioramento rispetto ai limiti di legge e alle norme vigenti;</w:t>
      </w:r>
    </w:p>
    <w:p w:rsidR="001E21D6" w:rsidRPr="008719BA" w:rsidRDefault="001E21D6" w:rsidP="001E21D6">
      <w:pPr>
        <w:pStyle w:val="Default"/>
        <w:numPr>
          <w:ilvl w:val="0"/>
          <w:numId w:val="42"/>
        </w:numPr>
        <w:jc w:val="both"/>
        <w:rPr>
          <w:color w:val="auto"/>
        </w:rPr>
      </w:pPr>
      <w:r w:rsidRPr="008719BA">
        <w:rPr>
          <w:color w:val="auto"/>
        </w:rPr>
        <w:t>acquisto di macchinari e impianti di produzione se non espressamente e direttamente finalizzati al raggiungimento degli obiettivi del progetto;</w:t>
      </w:r>
    </w:p>
    <w:p w:rsidR="008719BA" w:rsidRPr="001446EB" w:rsidRDefault="001E21D6" w:rsidP="009803D5">
      <w:pPr>
        <w:pStyle w:val="Default"/>
        <w:numPr>
          <w:ilvl w:val="0"/>
          <w:numId w:val="42"/>
        </w:numPr>
        <w:jc w:val="both"/>
        <w:rPr>
          <w:color w:val="auto"/>
        </w:rPr>
      </w:pPr>
      <w:r w:rsidRPr="008719BA">
        <w:rPr>
          <w:color w:val="auto"/>
        </w:rPr>
        <w:t>costi per la manutenzione ordinaria e per le riparazioni (ad esclusione delle spese di pulizia straordinaria necessarie alla realizzazione degli interventi di progetto);</w:t>
      </w:r>
    </w:p>
    <w:p w:rsidR="008719BA" w:rsidRPr="008719BA" w:rsidRDefault="008719BA" w:rsidP="008719BA">
      <w:pPr>
        <w:pStyle w:val="Default"/>
        <w:numPr>
          <w:ilvl w:val="0"/>
          <w:numId w:val="43"/>
        </w:numPr>
        <w:jc w:val="both"/>
        <w:rPr>
          <w:color w:val="auto"/>
        </w:rPr>
      </w:pPr>
      <w:r w:rsidRPr="008719BA">
        <w:rPr>
          <w:color w:val="auto"/>
        </w:rPr>
        <w:t>servizi continuativi, periodici, o connessi alle normali spese di funzionamento dell'impresa (come la consulenza fiscale ordinaria, i servizi regolari di consulenza legale e le spese di pubblicità);</w:t>
      </w:r>
    </w:p>
    <w:p w:rsidR="008719BA" w:rsidRPr="008719BA" w:rsidRDefault="008719BA" w:rsidP="008719BA">
      <w:pPr>
        <w:pStyle w:val="Default"/>
        <w:numPr>
          <w:ilvl w:val="0"/>
          <w:numId w:val="43"/>
        </w:numPr>
        <w:jc w:val="both"/>
        <w:rPr>
          <w:color w:val="auto"/>
        </w:rPr>
      </w:pPr>
      <w:r w:rsidRPr="008719BA">
        <w:rPr>
          <w:color w:val="auto"/>
        </w:rPr>
        <w:t>realizzazione di opere tramite commesse interne;</w:t>
      </w:r>
    </w:p>
    <w:p w:rsidR="008719BA" w:rsidRPr="008719BA" w:rsidRDefault="008719BA" w:rsidP="008719BA">
      <w:pPr>
        <w:pStyle w:val="Default"/>
        <w:numPr>
          <w:ilvl w:val="0"/>
          <w:numId w:val="43"/>
        </w:numPr>
        <w:jc w:val="both"/>
        <w:rPr>
          <w:color w:val="auto"/>
        </w:rPr>
      </w:pPr>
      <w:r w:rsidRPr="008719BA">
        <w:rPr>
          <w:color w:val="auto"/>
        </w:rPr>
        <w:t>consulenze, servizi e prodotti fornite da soci;</w:t>
      </w:r>
    </w:p>
    <w:p w:rsidR="008719BA" w:rsidRPr="008719BA" w:rsidRDefault="008719BA" w:rsidP="008719BA">
      <w:pPr>
        <w:pStyle w:val="Default"/>
        <w:numPr>
          <w:ilvl w:val="0"/>
          <w:numId w:val="43"/>
        </w:numPr>
        <w:jc w:val="both"/>
        <w:rPr>
          <w:color w:val="auto"/>
        </w:rPr>
      </w:pPr>
      <w:r w:rsidRPr="008719BA">
        <w:rPr>
          <w:color w:val="auto"/>
        </w:rPr>
        <w:t>tutte le spese che hanno una funzionalità solo indiretta al progetto e/o riconducibili a normali attività funzionali del beneficiario;</w:t>
      </w:r>
    </w:p>
    <w:p w:rsidR="008719BA" w:rsidRPr="008719BA" w:rsidRDefault="008719BA" w:rsidP="008719BA">
      <w:pPr>
        <w:pStyle w:val="Default"/>
        <w:numPr>
          <w:ilvl w:val="0"/>
          <w:numId w:val="43"/>
        </w:numPr>
        <w:jc w:val="both"/>
        <w:rPr>
          <w:color w:val="auto"/>
        </w:rPr>
      </w:pPr>
      <w:r w:rsidRPr="008719BA">
        <w:rPr>
          <w:color w:val="auto"/>
        </w:rPr>
        <w:t>acquisto di impianti, macchinari, attrezzature usati, fatto salvo quanto previsto dalle “</w:t>
      </w:r>
      <w:r w:rsidRPr="008719BA">
        <w:rPr>
          <w:i/>
          <w:iCs/>
          <w:color w:val="auto"/>
        </w:rPr>
        <w:t xml:space="preserve">Linee guida per l’ammissibilità delle spese del Programma Operativo FEAMP 2014/2020”, </w:t>
      </w:r>
      <w:r w:rsidRPr="008719BA">
        <w:rPr>
          <w:color w:val="auto"/>
        </w:rPr>
        <w:t>in</w:t>
      </w:r>
      <w:r w:rsidRPr="008719BA">
        <w:rPr>
          <w:i/>
          <w:iCs/>
          <w:color w:val="auto"/>
        </w:rPr>
        <w:t xml:space="preserve"> </w:t>
      </w:r>
      <w:r w:rsidRPr="008719BA">
        <w:rPr>
          <w:color w:val="auto"/>
        </w:rPr>
        <w:t>tema di “Acquisto di materiale usato</w:t>
      </w:r>
      <w:r w:rsidRPr="008719BA">
        <w:rPr>
          <w:i/>
          <w:iCs/>
          <w:color w:val="auto"/>
        </w:rPr>
        <w:t>”</w:t>
      </w:r>
      <w:r w:rsidRPr="008719BA">
        <w:rPr>
          <w:color w:val="auto"/>
        </w:rPr>
        <w:t>;</w:t>
      </w:r>
    </w:p>
    <w:p w:rsidR="008719BA" w:rsidRPr="008719BA" w:rsidRDefault="008719BA" w:rsidP="008719BA">
      <w:pPr>
        <w:pStyle w:val="Default"/>
        <w:numPr>
          <w:ilvl w:val="0"/>
          <w:numId w:val="43"/>
        </w:numPr>
        <w:jc w:val="both"/>
        <w:rPr>
          <w:color w:val="auto"/>
        </w:rPr>
      </w:pPr>
      <w:r w:rsidRPr="008719BA">
        <w:rPr>
          <w:color w:val="auto"/>
        </w:rPr>
        <w:t>opere provvisorie non direttamente connesse all’esecuzione del progetto;</w:t>
      </w:r>
    </w:p>
    <w:p w:rsidR="008719BA" w:rsidRPr="008719BA" w:rsidRDefault="008719BA" w:rsidP="008719BA">
      <w:pPr>
        <w:pStyle w:val="Default"/>
        <w:numPr>
          <w:ilvl w:val="0"/>
          <w:numId w:val="43"/>
        </w:numPr>
        <w:jc w:val="both"/>
        <w:rPr>
          <w:color w:val="auto"/>
        </w:rPr>
      </w:pPr>
      <w:r w:rsidRPr="008719BA">
        <w:rPr>
          <w:color w:val="auto"/>
        </w:rPr>
        <w:t>software non specialistico e non connesso all’attività del progetto;</w:t>
      </w:r>
    </w:p>
    <w:p w:rsidR="008719BA" w:rsidRPr="008719BA" w:rsidRDefault="008719BA" w:rsidP="008719BA">
      <w:pPr>
        <w:pStyle w:val="Default"/>
        <w:numPr>
          <w:ilvl w:val="0"/>
          <w:numId w:val="43"/>
        </w:numPr>
        <w:jc w:val="both"/>
        <w:rPr>
          <w:color w:val="auto"/>
        </w:rPr>
      </w:pPr>
      <w:r w:rsidRPr="008719BA">
        <w:rPr>
          <w:color w:val="auto"/>
        </w:rPr>
        <w:t>spese di perfezionamento e di costituzione di prestiti;</w:t>
      </w:r>
    </w:p>
    <w:p w:rsidR="008719BA" w:rsidRPr="008719BA" w:rsidRDefault="008719BA" w:rsidP="008719BA">
      <w:pPr>
        <w:pStyle w:val="Default"/>
        <w:numPr>
          <w:ilvl w:val="0"/>
          <w:numId w:val="43"/>
        </w:numPr>
        <w:jc w:val="both"/>
        <w:rPr>
          <w:color w:val="auto"/>
        </w:rPr>
      </w:pPr>
      <w:r w:rsidRPr="008719BA">
        <w:rPr>
          <w:color w:val="auto"/>
        </w:rPr>
        <w:t>oneri finanziari di qualsiasi natura sostenuti per il finanziamento del progetto;</w:t>
      </w:r>
    </w:p>
    <w:p w:rsidR="008719BA" w:rsidRPr="008719BA" w:rsidRDefault="008719BA" w:rsidP="008719BA">
      <w:pPr>
        <w:pStyle w:val="Default"/>
        <w:numPr>
          <w:ilvl w:val="0"/>
          <w:numId w:val="43"/>
        </w:numPr>
        <w:jc w:val="both"/>
        <w:rPr>
          <w:color w:val="auto"/>
        </w:rPr>
      </w:pPr>
      <w:r w:rsidRPr="008719BA">
        <w:rPr>
          <w:color w:val="auto"/>
        </w:rPr>
        <w:t>oneri riconducibili a revisioni prezzi o addizionali per inflazione;</w:t>
      </w:r>
    </w:p>
    <w:p w:rsidR="008719BA" w:rsidRPr="008719BA" w:rsidRDefault="008719BA" w:rsidP="008719BA">
      <w:pPr>
        <w:pStyle w:val="Default"/>
        <w:numPr>
          <w:ilvl w:val="0"/>
          <w:numId w:val="43"/>
        </w:numPr>
        <w:jc w:val="both"/>
        <w:rPr>
          <w:color w:val="auto"/>
        </w:rPr>
      </w:pPr>
      <w:r w:rsidRPr="008719BA">
        <w:rPr>
          <w:color w:val="auto"/>
        </w:rPr>
        <w:t xml:space="preserve">nel caso di acquisto con </w:t>
      </w:r>
      <w:r w:rsidRPr="008719BA">
        <w:rPr>
          <w:i/>
          <w:iCs/>
          <w:color w:val="auto"/>
        </w:rPr>
        <w:t>leasing</w:t>
      </w:r>
      <w:r w:rsidRPr="008719BA">
        <w:rPr>
          <w:color w:val="auto"/>
        </w:rPr>
        <w:t>, i costi connessi al contratto (garanzia del concedente, costi di rifinanziamento degli interessi, spese generali, ecc.);</w:t>
      </w:r>
    </w:p>
    <w:p w:rsidR="008719BA" w:rsidRPr="008719BA" w:rsidRDefault="008719BA" w:rsidP="008719BA">
      <w:pPr>
        <w:pStyle w:val="Default"/>
        <w:numPr>
          <w:ilvl w:val="0"/>
          <w:numId w:val="43"/>
        </w:numPr>
        <w:jc w:val="both"/>
        <w:rPr>
          <w:color w:val="auto"/>
        </w:rPr>
      </w:pPr>
      <w:r w:rsidRPr="008719BA">
        <w:rPr>
          <w:color w:val="auto"/>
        </w:rPr>
        <w:t>spese relative ad opere in sub-­appalto per operazioni diverse da quelle realizzate da Enti Pubblici e da tutti i soggetti previsti dal D.Lgs del 18 aprile 2016 n. 50;</w:t>
      </w:r>
    </w:p>
    <w:p w:rsidR="008719BA" w:rsidRPr="008719BA" w:rsidRDefault="008719BA" w:rsidP="008719BA">
      <w:pPr>
        <w:pStyle w:val="Default"/>
        <w:numPr>
          <w:ilvl w:val="0"/>
          <w:numId w:val="43"/>
        </w:numPr>
        <w:jc w:val="both"/>
        <w:rPr>
          <w:color w:val="auto"/>
        </w:rPr>
      </w:pPr>
      <w:r w:rsidRPr="008719BA">
        <w:rPr>
          <w:color w:val="auto"/>
        </w:rPr>
        <w:lastRenderedPageBreak/>
        <w:t>investimenti finalizzati a garantire il rispetto delle norme previste dalla normativa comunitaria in materia di ambiente, salute dell’uomo (o degli animali), qualora le suddette norme diventino vincolanti per le imprese;</w:t>
      </w:r>
    </w:p>
    <w:p w:rsidR="008719BA" w:rsidRPr="008719BA" w:rsidRDefault="008719BA" w:rsidP="008719BA">
      <w:pPr>
        <w:pStyle w:val="Default"/>
        <w:numPr>
          <w:ilvl w:val="0"/>
          <w:numId w:val="43"/>
        </w:numPr>
        <w:jc w:val="both"/>
        <w:rPr>
          <w:color w:val="auto"/>
        </w:rPr>
      </w:pPr>
      <w:r w:rsidRPr="008719BA">
        <w:rPr>
          <w:color w:val="auto"/>
        </w:rPr>
        <w:t>materiali di consumo connessi all’attività ordinaria del beneficiario e per i quali non sia dimostrata l’inerenza alle operazioni finanziate;</w:t>
      </w:r>
    </w:p>
    <w:p w:rsidR="008719BA" w:rsidRPr="008719BA" w:rsidRDefault="008719BA" w:rsidP="008719BA">
      <w:pPr>
        <w:pStyle w:val="Default"/>
        <w:numPr>
          <w:ilvl w:val="0"/>
          <w:numId w:val="43"/>
        </w:numPr>
        <w:jc w:val="both"/>
        <w:rPr>
          <w:color w:val="auto"/>
        </w:rPr>
      </w:pPr>
      <w:r w:rsidRPr="008719BA">
        <w:rPr>
          <w:color w:val="auto"/>
        </w:rPr>
        <w:t>tributi o oneri (in particolare le imposte dirette e i contributi per la previdenza sociale su stipendi e salari) che derivano dal cofinanziamento FEAMP, a meno che essi non siano effettivamente e definitivamente sostenuti dal beneficiario finale;</w:t>
      </w:r>
    </w:p>
    <w:p w:rsidR="008719BA" w:rsidRPr="008719BA" w:rsidRDefault="008719BA" w:rsidP="008719BA">
      <w:pPr>
        <w:pStyle w:val="Default"/>
        <w:numPr>
          <w:ilvl w:val="0"/>
          <w:numId w:val="43"/>
        </w:numPr>
        <w:jc w:val="both"/>
        <w:rPr>
          <w:color w:val="auto"/>
        </w:rPr>
      </w:pPr>
      <w:r w:rsidRPr="008719BA">
        <w:rPr>
          <w:color w:val="auto"/>
        </w:rPr>
        <w:t>spese inerenti operazioni materialmente concluse alla data di presentazione della domanda di sostegno</w:t>
      </w:r>
    </w:p>
    <w:p w:rsidR="00285572" w:rsidRPr="00013016" w:rsidRDefault="00285572" w:rsidP="00285572">
      <w:pPr>
        <w:pStyle w:val="Paragrafoelenco"/>
        <w:jc w:val="both"/>
        <w:rPr>
          <w:rFonts w:ascii="Times New Roman" w:hAnsi="Times New Roman" w:cs="Times New Roman"/>
          <w:sz w:val="24"/>
          <w:szCs w:val="24"/>
          <w:highlight w:val="yellow"/>
        </w:rPr>
      </w:pPr>
    </w:p>
    <w:p w:rsidR="004C57D0" w:rsidRPr="00013016" w:rsidRDefault="004C57D0" w:rsidP="00A2485D">
      <w:pPr>
        <w:pStyle w:val="Paragrafoelenco"/>
        <w:numPr>
          <w:ilvl w:val="0"/>
          <w:numId w:val="6"/>
        </w:numPr>
        <w:spacing w:before="100" w:beforeAutospacing="1" w:after="120" w:line="240" w:lineRule="auto"/>
        <w:jc w:val="both"/>
        <w:rPr>
          <w:rFonts w:ascii="Times New Roman" w:eastAsia="Times New Roman" w:hAnsi="Times New Roman" w:cs="Times New Roman"/>
          <w:b/>
          <w:noProof/>
          <w:sz w:val="24"/>
          <w:szCs w:val="24"/>
        </w:rPr>
      </w:pPr>
      <w:bookmarkStart w:id="12" w:name="_Toc456948910"/>
      <w:bookmarkEnd w:id="11"/>
      <w:r w:rsidRPr="00013016">
        <w:rPr>
          <w:rFonts w:ascii="Times New Roman" w:eastAsia="Times New Roman" w:hAnsi="Times New Roman" w:cs="Times New Roman"/>
          <w:b/>
          <w:noProof/>
          <w:sz w:val="24"/>
          <w:szCs w:val="24"/>
        </w:rPr>
        <w:t>TERMINI</w:t>
      </w:r>
    </w:p>
    <w:p w:rsidR="00B639F9" w:rsidRPr="00013016" w:rsidRDefault="004C57D0" w:rsidP="004C57D0">
      <w:pPr>
        <w:pStyle w:val="Titolo1"/>
        <w:numPr>
          <w:ilvl w:val="0"/>
          <w:numId w:val="0"/>
        </w:numPr>
        <w:spacing w:before="0" w:after="0"/>
        <w:jc w:val="both"/>
        <w:rPr>
          <w:rFonts w:ascii="Times New Roman" w:eastAsiaTheme="minorHAnsi" w:hAnsi="Times New Roman" w:cs="Times New Roman"/>
          <w:b w:val="0"/>
          <w:bCs w:val="0"/>
          <w:color w:val="auto"/>
          <w:sz w:val="24"/>
          <w:szCs w:val="24"/>
        </w:rPr>
      </w:pPr>
      <w:bookmarkStart w:id="13" w:name="_Toc456948912"/>
      <w:bookmarkEnd w:id="12"/>
      <w:r w:rsidRPr="00013016">
        <w:rPr>
          <w:rFonts w:ascii="Times New Roman" w:eastAsiaTheme="minorHAnsi" w:hAnsi="Times New Roman" w:cs="Times New Roman"/>
          <w:b w:val="0"/>
          <w:bCs w:val="0"/>
          <w:color w:val="auto"/>
          <w:sz w:val="24"/>
          <w:szCs w:val="24"/>
        </w:rPr>
        <w:t>Sono stabiliti i seguenti termini, pena l’irricevibilità/inammissibilità:</w:t>
      </w:r>
    </w:p>
    <w:tbl>
      <w:tblPr>
        <w:tblStyle w:val="Grigliatabella"/>
        <w:tblW w:w="0" w:type="auto"/>
        <w:tblLook w:val="04A0" w:firstRow="1" w:lastRow="0" w:firstColumn="1" w:lastColumn="0" w:noHBand="0" w:noVBand="1"/>
      </w:tblPr>
      <w:tblGrid>
        <w:gridCol w:w="704"/>
        <w:gridCol w:w="4536"/>
        <w:gridCol w:w="4814"/>
      </w:tblGrid>
      <w:tr w:rsidR="002A2A58" w:rsidRPr="00013016" w:rsidTr="00967D5A">
        <w:tc>
          <w:tcPr>
            <w:tcW w:w="704" w:type="dxa"/>
          </w:tcPr>
          <w:p w:rsidR="00F8440F" w:rsidRPr="00013016" w:rsidRDefault="00F8440F" w:rsidP="00967D5A">
            <w:pPr>
              <w:rPr>
                <w:rFonts w:ascii="Times New Roman" w:hAnsi="Times New Roman" w:cs="Times New Roman"/>
                <w:b/>
                <w:bCs/>
                <w:sz w:val="24"/>
                <w:szCs w:val="24"/>
              </w:rPr>
            </w:pPr>
            <w:r w:rsidRPr="00013016">
              <w:rPr>
                <w:rFonts w:ascii="Times New Roman" w:hAnsi="Times New Roman" w:cs="Times New Roman"/>
                <w:b/>
                <w:bCs/>
                <w:sz w:val="24"/>
                <w:szCs w:val="24"/>
              </w:rPr>
              <w:t>1</w:t>
            </w:r>
          </w:p>
        </w:tc>
        <w:tc>
          <w:tcPr>
            <w:tcW w:w="4536" w:type="dxa"/>
          </w:tcPr>
          <w:p w:rsidR="00F8440F" w:rsidRPr="00013016" w:rsidRDefault="00F8440F" w:rsidP="00967D5A">
            <w:pPr>
              <w:rPr>
                <w:rFonts w:ascii="Times New Roman" w:hAnsi="Times New Roman" w:cs="Times New Roman"/>
                <w:b/>
                <w:bCs/>
                <w:sz w:val="24"/>
                <w:szCs w:val="24"/>
              </w:rPr>
            </w:pPr>
            <w:r w:rsidRPr="00013016">
              <w:rPr>
                <w:rFonts w:ascii="Times New Roman" w:hAnsi="Times New Roman" w:cs="Times New Roman"/>
                <w:b/>
                <w:bCs/>
                <w:sz w:val="24"/>
                <w:szCs w:val="24"/>
              </w:rPr>
              <w:t>Termine per la presentazione della domanda di finanziamento</w:t>
            </w:r>
          </w:p>
        </w:tc>
        <w:tc>
          <w:tcPr>
            <w:tcW w:w="4814" w:type="dxa"/>
          </w:tcPr>
          <w:p w:rsidR="00F8440F" w:rsidRPr="00013016" w:rsidRDefault="00F83D04" w:rsidP="00285572">
            <w:pPr>
              <w:rPr>
                <w:b/>
              </w:rPr>
            </w:pPr>
            <w:r w:rsidRPr="00F83D04">
              <w:rPr>
                <w:rFonts w:ascii="Times New Roman" w:hAnsi="Times New Roman" w:cs="Times New Roman"/>
                <w:b/>
                <w:bCs/>
                <w:sz w:val="24"/>
                <w:szCs w:val="24"/>
              </w:rPr>
              <w:t>6</w:t>
            </w:r>
            <w:r w:rsidR="00F8440F" w:rsidRPr="00F83D04">
              <w:rPr>
                <w:rFonts w:ascii="Times New Roman" w:hAnsi="Times New Roman" w:cs="Times New Roman"/>
                <w:b/>
                <w:bCs/>
                <w:sz w:val="24"/>
                <w:szCs w:val="24"/>
              </w:rPr>
              <w:t>0 giorni</w:t>
            </w:r>
            <w:r w:rsidR="00F8440F" w:rsidRPr="00013016">
              <w:rPr>
                <w:rFonts w:ascii="Times New Roman" w:hAnsi="Times New Roman" w:cs="Times New Roman"/>
                <w:b/>
                <w:bCs/>
                <w:sz w:val="24"/>
                <w:szCs w:val="24"/>
              </w:rPr>
              <w:t xml:space="preserve"> dalla data di pubblicazione del presente avviso </w:t>
            </w:r>
            <w:r w:rsidR="00285572" w:rsidRPr="00013016">
              <w:rPr>
                <w:rFonts w:ascii="Times New Roman" w:hAnsi="Times New Roman" w:cs="Times New Roman"/>
                <w:b/>
                <w:bCs/>
                <w:sz w:val="24"/>
                <w:szCs w:val="24"/>
              </w:rPr>
              <w:t xml:space="preserve">sul BURM; </w:t>
            </w:r>
            <w:r w:rsidR="00285572" w:rsidRPr="00013016">
              <w:rPr>
                <w:rFonts w:ascii="Times New Roman" w:hAnsi="Times New Roman" w:cs="Times New Roman"/>
                <w:bCs/>
                <w:sz w:val="24"/>
                <w:szCs w:val="24"/>
              </w:rPr>
              <w:t>qualora il termine dovesse scadere in un giorno festivo sarà automaticamente prorogato al giorno seguente non festivo</w:t>
            </w:r>
          </w:p>
        </w:tc>
      </w:tr>
      <w:tr w:rsidR="002A2A58" w:rsidRPr="00013016" w:rsidTr="00967D5A">
        <w:tc>
          <w:tcPr>
            <w:tcW w:w="704" w:type="dxa"/>
          </w:tcPr>
          <w:p w:rsidR="00F8440F" w:rsidRPr="00013016" w:rsidRDefault="00F8440F" w:rsidP="00967D5A">
            <w:pPr>
              <w:rPr>
                <w:rFonts w:ascii="Times New Roman" w:hAnsi="Times New Roman" w:cs="Times New Roman"/>
                <w:b/>
                <w:bCs/>
                <w:sz w:val="24"/>
                <w:szCs w:val="24"/>
              </w:rPr>
            </w:pPr>
            <w:r w:rsidRPr="00013016">
              <w:rPr>
                <w:rFonts w:ascii="Times New Roman" w:hAnsi="Times New Roman" w:cs="Times New Roman"/>
                <w:b/>
                <w:bCs/>
                <w:sz w:val="24"/>
                <w:szCs w:val="24"/>
              </w:rPr>
              <w:t>2</w:t>
            </w:r>
          </w:p>
        </w:tc>
        <w:tc>
          <w:tcPr>
            <w:tcW w:w="4536" w:type="dxa"/>
          </w:tcPr>
          <w:p w:rsidR="00F8440F" w:rsidRPr="00013016" w:rsidRDefault="00F8440F" w:rsidP="00967D5A">
            <w:pPr>
              <w:rPr>
                <w:rFonts w:ascii="Times New Roman" w:hAnsi="Times New Roman" w:cs="Times New Roman"/>
                <w:bCs/>
                <w:sz w:val="24"/>
                <w:szCs w:val="24"/>
              </w:rPr>
            </w:pPr>
            <w:r w:rsidRPr="00013016">
              <w:rPr>
                <w:rFonts w:ascii="Times New Roman" w:hAnsi="Times New Roman" w:cs="Times New Roman"/>
                <w:bCs/>
                <w:sz w:val="24"/>
                <w:szCs w:val="24"/>
              </w:rPr>
              <w:t>Termine iniziale di ammissibilità della spesa</w:t>
            </w:r>
          </w:p>
        </w:tc>
        <w:tc>
          <w:tcPr>
            <w:tcW w:w="4814" w:type="dxa"/>
          </w:tcPr>
          <w:p w:rsidR="00F8440F" w:rsidRPr="00013016" w:rsidRDefault="00F8440F" w:rsidP="00F8440F">
            <w:pPr>
              <w:rPr>
                <w:rFonts w:ascii="Times New Roman" w:hAnsi="Times New Roman" w:cs="Times New Roman"/>
                <w:bCs/>
                <w:sz w:val="24"/>
                <w:szCs w:val="24"/>
              </w:rPr>
            </w:pPr>
            <w:r w:rsidRPr="00013016">
              <w:rPr>
                <w:rFonts w:ascii="Times New Roman" w:hAnsi="Times New Roman" w:cs="Times New Roman"/>
                <w:bCs/>
                <w:sz w:val="24"/>
                <w:szCs w:val="24"/>
              </w:rPr>
              <w:t xml:space="preserve">sono considerate ammissibili le spese sostenute a partire dal </w:t>
            </w:r>
            <w:r w:rsidR="00CF578A" w:rsidRPr="00013016">
              <w:rPr>
                <w:rFonts w:ascii="Times New Roman" w:hAnsi="Times New Roman" w:cs="Times New Roman"/>
                <w:b/>
                <w:bCs/>
                <w:sz w:val="24"/>
                <w:szCs w:val="24"/>
              </w:rPr>
              <w:t>01/01/</w:t>
            </w:r>
            <w:r w:rsidR="008668CC" w:rsidRPr="00013016">
              <w:rPr>
                <w:rFonts w:ascii="Times New Roman" w:hAnsi="Times New Roman" w:cs="Times New Roman"/>
                <w:b/>
                <w:bCs/>
                <w:sz w:val="24"/>
                <w:szCs w:val="24"/>
              </w:rPr>
              <w:t>2016</w:t>
            </w:r>
          </w:p>
        </w:tc>
      </w:tr>
      <w:tr w:rsidR="002A2A58" w:rsidRPr="00013016" w:rsidTr="00967D5A">
        <w:tc>
          <w:tcPr>
            <w:tcW w:w="704" w:type="dxa"/>
          </w:tcPr>
          <w:p w:rsidR="00F8440F" w:rsidRPr="00013016" w:rsidRDefault="00F8440F" w:rsidP="00967D5A">
            <w:pPr>
              <w:rPr>
                <w:rFonts w:ascii="Times New Roman" w:hAnsi="Times New Roman" w:cs="Times New Roman"/>
                <w:b/>
                <w:bCs/>
                <w:sz w:val="24"/>
                <w:szCs w:val="24"/>
              </w:rPr>
            </w:pPr>
            <w:r w:rsidRPr="00013016">
              <w:rPr>
                <w:rFonts w:ascii="Times New Roman" w:hAnsi="Times New Roman" w:cs="Times New Roman"/>
                <w:b/>
                <w:bCs/>
                <w:sz w:val="24"/>
                <w:szCs w:val="24"/>
              </w:rPr>
              <w:t>3</w:t>
            </w:r>
          </w:p>
        </w:tc>
        <w:tc>
          <w:tcPr>
            <w:tcW w:w="4536" w:type="dxa"/>
          </w:tcPr>
          <w:p w:rsidR="00F8440F" w:rsidRPr="00013016" w:rsidRDefault="00F8440F" w:rsidP="00967D5A">
            <w:pPr>
              <w:rPr>
                <w:rFonts w:ascii="Times New Roman" w:hAnsi="Times New Roman" w:cs="Times New Roman"/>
                <w:bCs/>
                <w:sz w:val="24"/>
                <w:szCs w:val="24"/>
              </w:rPr>
            </w:pPr>
            <w:r w:rsidRPr="00013016">
              <w:rPr>
                <w:rFonts w:ascii="Times New Roman" w:hAnsi="Times New Roman" w:cs="Times New Roman"/>
                <w:bCs/>
                <w:sz w:val="24"/>
                <w:szCs w:val="24"/>
              </w:rPr>
              <w:t>Termine per la trasmissione del</w:t>
            </w:r>
            <w:r w:rsidRPr="00013016">
              <w:t xml:space="preserve"> </w:t>
            </w:r>
            <w:r w:rsidRPr="00013016">
              <w:rPr>
                <w:rFonts w:ascii="Times New Roman" w:hAnsi="Times New Roman" w:cs="Times New Roman"/>
                <w:bCs/>
                <w:sz w:val="24"/>
                <w:szCs w:val="24"/>
              </w:rPr>
              <w:t xml:space="preserve">formale impegno alla realizzazione del progetto di intervento (cfr paragrafo 19, obblighi) </w:t>
            </w:r>
          </w:p>
        </w:tc>
        <w:tc>
          <w:tcPr>
            <w:tcW w:w="4814" w:type="dxa"/>
          </w:tcPr>
          <w:p w:rsidR="00F8440F" w:rsidRPr="00013016" w:rsidRDefault="00F8440F" w:rsidP="00967D5A">
            <w:pPr>
              <w:rPr>
                <w:rFonts w:ascii="Times New Roman" w:hAnsi="Times New Roman" w:cs="Times New Roman"/>
                <w:bCs/>
                <w:sz w:val="24"/>
                <w:szCs w:val="24"/>
              </w:rPr>
            </w:pPr>
            <w:r w:rsidRPr="00013016">
              <w:rPr>
                <w:rFonts w:ascii="Times New Roman" w:hAnsi="Times New Roman" w:cs="Times New Roman"/>
                <w:bCs/>
                <w:sz w:val="24"/>
                <w:szCs w:val="24"/>
              </w:rPr>
              <w:t xml:space="preserve">Entro </w:t>
            </w:r>
            <w:r w:rsidRPr="00013016">
              <w:rPr>
                <w:rFonts w:ascii="Times New Roman" w:hAnsi="Times New Roman" w:cs="Times New Roman"/>
                <w:b/>
                <w:bCs/>
                <w:sz w:val="24"/>
                <w:szCs w:val="24"/>
              </w:rPr>
              <w:t>30 giorni</w:t>
            </w:r>
            <w:r w:rsidRPr="00013016">
              <w:rPr>
                <w:rFonts w:ascii="Times New Roman" w:hAnsi="Times New Roman" w:cs="Times New Roman"/>
                <w:bCs/>
                <w:sz w:val="24"/>
                <w:szCs w:val="24"/>
              </w:rPr>
              <w:t xml:space="preserve"> dalla notifica del contributo</w:t>
            </w:r>
          </w:p>
        </w:tc>
      </w:tr>
      <w:tr w:rsidR="002A2A58" w:rsidRPr="00013016" w:rsidTr="00967D5A">
        <w:tc>
          <w:tcPr>
            <w:tcW w:w="704" w:type="dxa"/>
          </w:tcPr>
          <w:p w:rsidR="00F8440F" w:rsidRPr="00013016" w:rsidRDefault="00F8440F" w:rsidP="00967D5A">
            <w:pPr>
              <w:rPr>
                <w:rFonts w:ascii="Times New Roman" w:hAnsi="Times New Roman" w:cs="Times New Roman"/>
                <w:b/>
                <w:bCs/>
                <w:sz w:val="24"/>
                <w:szCs w:val="24"/>
              </w:rPr>
            </w:pPr>
            <w:r w:rsidRPr="00013016">
              <w:rPr>
                <w:rFonts w:ascii="Times New Roman" w:hAnsi="Times New Roman" w:cs="Times New Roman"/>
                <w:b/>
                <w:bCs/>
                <w:sz w:val="24"/>
                <w:szCs w:val="24"/>
              </w:rPr>
              <w:t>4</w:t>
            </w:r>
          </w:p>
        </w:tc>
        <w:tc>
          <w:tcPr>
            <w:tcW w:w="4536" w:type="dxa"/>
          </w:tcPr>
          <w:p w:rsidR="00F8440F" w:rsidRPr="00013016" w:rsidRDefault="00F8440F" w:rsidP="00967D5A">
            <w:pPr>
              <w:rPr>
                <w:rFonts w:ascii="Times New Roman" w:hAnsi="Times New Roman" w:cs="Times New Roman"/>
                <w:bCs/>
                <w:sz w:val="24"/>
                <w:szCs w:val="24"/>
              </w:rPr>
            </w:pPr>
            <w:r w:rsidRPr="00013016">
              <w:rPr>
                <w:rFonts w:ascii="Times New Roman" w:hAnsi="Times New Roman" w:cs="Times New Roman"/>
                <w:b/>
                <w:bCs/>
                <w:sz w:val="24"/>
                <w:szCs w:val="24"/>
              </w:rPr>
              <w:t>Termine finale di ammissibilità della spesa e di rendicontazione della stessa:</w:t>
            </w:r>
          </w:p>
        </w:tc>
        <w:tc>
          <w:tcPr>
            <w:tcW w:w="4814" w:type="dxa"/>
          </w:tcPr>
          <w:p w:rsidR="00F8440F" w:rsidRPr="00FA635F" w:rsidRDefault="00EE4DE2" w:rsidP="00967D5A">
            <w:pPr>
              <w:pStyle w:val="Titolo1"/>
              <w:numPr>
                <w:ilvl w:val="0"/>
                <w:numId w:val="0"/>
              </w:numPr>
              <w:spacing w:before="0" w:after="0"/>
              <w:jc w:val="both"/>
              <w:outlineLvl w:val="0"/>
              <w:rPr>
                <w:rFonts w:ascii="Times New Roman" w:eastAsiaTheme="minorHAnsi" w:hAnsi="Times New Roman" w:cs="Times New Roman"/>
                <w:bCs w:val="0"/>
                <w:color w:val="auto"/>
                <w:sz w:val="24"/>
                <w:szCs w:val="24"/>
                <w:highlight w:val="yellow"/>
              </w:rPr>
            </w:pPr>
            <w:r w:rsidRPr="00415372">
              <w:rPr>
                <w:rFonts w:ascii="Times New Roman" w:eastAsiaTheme="minorHAnsi" w:hAnsi="Times New Roman" w:cs="Times New Roman"/>
                <w:bCs w:val="0"/>
                <w:color w:val="auto"/>
                <w:sz w:val="24"/>
                <w:szCs w:val="24"/>
              </w:rPr>
              <w:t>30</w:t>
            </w:r>
            <w:r w:rsidR="002F55D4" w:rsidRPr="00415372">
              <w:rPr>
                <w:rFonts w:ascii="Times New Roman" w:eastAsiaTheme="minorHAnsi" w:hAnsi="Times New Roman" w:cs="Times New Roman"/>
                <w:bCs w:val="0"/>
                <w:color w:val="auto"/>
                <w:sz w:val="24"/>
                <w:szCs w:val="24"/>
              </w:rPr>
              <w:t xml:space="preserve"> giugno</w:t>
            </w:r>
            <w:r w:rsidR="00F8440F" w:rsidRPr="00415372">
              <w:rPr>
                <w:rFonts w:ascii="Times New Roman" w:eastAsiaTheme="minorHAnsi" w:hAnsi="Times New Roman" w:cs="Times New Roman"/>
                <w:bCs w:val="0"/>
                <w:color w:val="auto"/>
                <w:sz w:val="24"/>
                <w:szCs w:val="24"/>
              </w:rPr>
              <w:t xml:space="preserve"> 2018</w:t>
            </w:r>
            <w:r w:rsidR="00F8440F" w:rsidRPr="00415372">
              <w:rPr>
                <w:rFonts w:ascii="Times New Roman" w:eastAsiaTheme="minorHAnsi" w:hAnsi="Times New Roman" w:cs="Times New Roman"/>
                <w:b w:val="0"/>
                <w:bCs w:val="0"/>
                <w:color w:val="auto"/>
                <w:sz w:val="24"/>
                <w:szCs w:val="24"/>
              </w:rPr>
              <w:t xml:space="preserve"> (con possibilità di proroga fino 30/09/2018, cfr. par 15)</w:t>
            </w:r>
          </w:p>
        </w:tc>
      </w:tr>
    </w:tbl>
    <w:p w:rsidR="00F8440F" w:rsidRPr="00013016" w:rsidRDefault="00F8440F" w:rsidP="00F8440F"/>
    <w:p w:rsidR="00F8440F" w:rsidRPr="00013016" w:rsidRDefault="00F8440F" w:rsidP="00F8440F">
      <w:pPr>
        <w:jc w:val="both"/>
        <w:rPr>
          <w:rFonts w:ascii="Times New Roman" w:hAnsi="Times New Roman" w:cs="Times New Roman"/>
          <w:bCs/>
          <w:sz w:val="24"/>
          <w:szCs w:val="24"/>
          <w:u w:val="single"/>
        </w:rPr>
      </w:pPr>
      <w:r w:rsidRPr="00013016">
        <w:rPr>
          <w:rFonts w:ascii="Times New Roman" w:hAnsi="Times New Roman" w:cs="Times New Roman"/>
          <w:bCs/>
          <w:sz w:val="24"/>
          <w:szCs w:val="24"/>
          <w:u w:val="single"/>
        </w:rPr>
        <w:t>I termini di cui ai punti: 1, 2 e 4 sono perentori, l’inosservanza, fatta salva le specifiche ipotesi di proroga disciplinate nel presente avviso, comporta l’irricevibilità della domanda/</w:t>
      </w:r>
      <w:r w:rsidR="00285572" w:rsidRPr="00013016">
        <w:rPr>
          <w:rFonts w:ascii="Times New Roman" w:hAnsi="Times New Roman" w:cs="Times New Roman"/>
          <w:bCs/>
          <w:sz w:val="24"/>
          <w:szCs w:val="24"/>
          <w:u w:val="single"/>
        </w:rPr>
        <w:t>revoca</w:t>
      </w:r>
      <w:r w:rsidRPr="00013016">
        <w:rPr>
          <w:rFonts w:ascii="Times New Roman" w:hAnsi="Times New Roman" w:cs="Times New Roman"/>
          <w:bCs/>
          <w:sz w:val="24"/>
          <w:szCs w:val="24"/>
          <w:u w:val="single"/>
        </w:rPr>
        <w:t xml:space="preserve"> d</w:t>
      </w:r>
      <w:r w:rsidR="00285572" w:rsidRPr="00013016">
        <w:rPr>
          <w:rFonts w:ascii="Times New Roman" w:hAnsi="Times New Roman" w:cs="Times New Roman"/>
          <w:bCs/>
          <w:sz w:val="24"/>
          <w:szCs w:val="24"/>
          <w:u w:val="single"/>
        </w:rPr>
        <w:t>e</w:t>
      </w:r>
      <w:r w:rsidRPr="00013016">
        <w:rPr>
          <w:rFonts w:ascii="Times New Roman" w:hAnsi="Times New Roman" w:cs="Times New Roman"/>
          <w:bCs/>
          <w:sz w:val="24"/>
          <w:szCs w:val="24"/>
          <w:u w:val="single"/>
        </w:rPr>
        <w:t>l contributo.</w:t>
      </w:r>
    </w:p>
    <w:p w:rsidR="004C57D0" w:rsidRPr="00013016" w:rsidRDefault="00B639F9" w:rsidP="004C57D0">
      <w:pPr>
        <w:jc w:val="both"/>
        <w:rPr>
          <w:rFonts w:ascii="Times New Roman" w:hAnsi="Times New Roman" w:cs="Times New Roman"/>
          <w:sz w:val="24"/>
          <w:szCs w:val="24"/>
        </w:rPr>
      </w:pPr>
      <w:r w:rsidRPr="00013016">
        <w:rPr>
          <w:rFonts w:ascii="Times New Roman" w:hAnsi="Times New Roman" w:cs="Times New Roman"/>
          <w:sz w:val="24"/>
          <w:szCs w:val="24"/>
          <w:u w:val="single"/>
        </w:rPr>
        <w:t>In ogni caso a</w:t>
      </w:r>
      <w:r w:rsidR="004C57D0" w:rsidRPr="00013016">
        <w:rPr>
          <w:rFonts w:ascii="Times New Roman" w:hAnsi="Times New Roman" w:cs="Times New Roman"/>
          <w:sz w:val="24"/>
          <w:szCs w:val="24"/>
          <w:u w:val="single"/>
        </w:rPr>
        <w:t xml:space="preserve">i sensi dell’art 65 comma 6 del reg. (UE) n. 1303/2013 non sono ammissibili le operazioni portate materialmente a termine </w:t>
      </w:r>
      <w:r w:rsidR="00B07930" w:rsidRPr="00013016">
        <w:rPr>
          <w:rFonts w:ascii="Times New Roman" w:hAnsi="Times New Roman" w:cs="Times New Roman"/>
          <w:sz w:val="24"/>
          <w:szCs w:val="24"/>
          <w:u w:val="single"/>
        </w:rPr>
        <w:t>(</w:t>
      </w:r>
      <w:r w:rsidR="004C57D0" w:rsidRPr="00013016">
        <w:rPr>
          <w:rFonts w:ascii="Times New Roman" w:hAnsi="Times New Roman" w:cs="Times New Roman"/>
          <w:sz w:val="24"/>
          <w:szCs w:val="24"/>
          <w:u w:val="single"/>
        </w:rPr>
        <w:t>o completamente attuate</w:t>
      </w:r>
      <w:r w:rsidR="00B07930" w:rsidRPr="00013016">
        <w:rPr>
          <w:rFonts w:ascii="Times New Roman" w:hAnsi="Times New Roman" w:cs="Times New Roman"/>
          <w:sz w:val="24"/>
          <w:szCs w:val="24"/>
          <w:u w:val="single"/>
        </w:rPr>
        <w:t>)</w:t>
      </w:r>
      <w:r w:rsidR="004C57D0" w:rsidRPr="00013016">
        <w:rPr>
          <w:rFonts w:ascii="Times New Roman" w:hAnsi="Times New Roman" w:cs="Times New Roman"/>
          <w:sz w:val="24"/>
          <w:szCs w:val="24"/>
          <w:u w:val="single"/>
        </w:rPr>
        <w:t xml:space="preserve"> </w:t>
      </w:r>
      <w:r w:rsidR="00870288" w:rsidRPr="00013016">
        <w:rPr>
          <w:rFonts w:ascii="Times New Roman" w:hAnsi="Times New Roman" w:cs="Times New Roman"/>
          <w:sz w:val="24"/>
          <w:szCs w:val="24"/>
          <w:u w:val="single"/>
        </w:rPr>
        <w:t>prima della</w:t>
      </w:r>
      <w:r w:rsidR="004C57D0" w:rsidRPr="00013016">
        <w:rPr>
          <w:rFonts w:ascii="Times New Roman" w:hAnsi="Times New Roman" w:cs="Times New Roman"/>
          <w:sz w:val="24"/>
          <w:szCs w:val="24"/>
          <w:u w:val="single"/>
        </w:rPr>
        <w:t xml:space="preserve"> presentazione della domanda di finanziamento, a prescindere dal fatto che tutti i relativi pagamenti siano stati effettuati dal beneficiario</w:t>
      </w:r>
      <w:r w:rsidR="004C57D0" w:rsidRPr="00013016">
        <w:rPr>
          <w:rFonts w:ascii="Times New Roman" w:hAnsi="Times New Roman" w:cs="Times New Roman"/>
          <w:sz w:val="24"/>
          <w:szCs w:val="24"/>
        </w:rPr>
        <w:t>.</w:t>
      </w:r>
    </w:p>
    <w:p w:rsidR="00D568A2" w:rsidRPr="00013016" w:rsidRDefault="00D568A2" w:rsidP="004C57D0">
      <w:pPr>
        <w:jc w:val="both"/>
        <w:rPr>
          <w:rFonts w:ascii="Times New Roman" w:hAnsi="Times New Roman" w:cs="Times New Roman"/>
          <w:sz w:val="24"/>
          <w:szCs w:val="24"/>
        </w:rPr>
      </w:pPr>
      <w:r w:rsidRPr="00013016">
        <w:rPr>
          <w:rFonts w:ascii="Times New Roman" w:hAnsi="Times New Roman" w:cs="Times New Roman"/>
          <w:sz w:val="24"/>
          <w:szCs w:val="24"/>
        </w:rPr>
        <w:t xml:space="preserve">Si specifica che a riguardo si farà </w:t>
      </w:r>
      <w:r w:rsidR="008D4236" w:rsidRPr="00013016">
        <w:rPr>
          <w:rFonts w:ascii="Times New Roman" w:hAnsi="Times New Roman" w:cs="Times New Roman"/>
          <w:sz w:val="24"/>
          <w:szCs w:val="24"/>
        </w:rPr>
        <w:t>riferimento</w:t>
      </w:r>
      <w:r w:rsidRPr="00013016">
        <w:rPr>
          <w:rFonts w:ascii="Times New Roman" w:hAnsi="Times New Roman" w:cs="Times New Roman"/>
          <w:sz w:val="24"/>
          <w:szCs w:val="24"/>
        </w:rPr>
        <w:t xml:space="preserve"> all’ultimo documento attestante la </w:t>
      </w:r>
      <w:r w:rsidRPr="00013016">
        <w:rPr>
          <w:rFonts w:ascii="Times New Roman" w:hAnsi="Times New Roman" w:cs="Times New Roman"/>
          <w:sz w:val="24"/>
          <w:szCs w:val="24"/>
          <w:u w:val="single"/>
        </w:rPr>
        <w:t>conclusione fisica</w:t>
      </w:r>
      <w:r w:rsidRPr="00013016">
        <w:rPr>
          <w:rFonts w:ascii="Times New Roman" w:hAnsi="Times New Roman" w:cs="Times New Roman"/>
          <w:sz w:val="24"/>
          <w:szCs w:val="24"/>
        </w:rPr>
        <w:t xml:space="preserve"> del </w:t>
      </w:r>
      <w:r w:rsidR="008D4236" w:rsidRPr="00013016">
        <w:rPr>
          <w:rFonts w:ascii="Times New Roman" w:hAnsi="Times New Roman" w:cs="Times New Roman"/>
          <w:sz w:val="24"/>
          <w:szCs w:val="24"/>
        </w:rPr>
        <w:t>progetto</w:t>
      </w:r>
      <w:r w:rsidRPr="00013016">
        <w:rPr>
          <w:rFonts w:ascii="Times New Roman" w:hAnsi="Times New Roman" w:cs="Times New Roman"/>
          <w:sz w:val="24"/>
          <w:szCs w:val="24"/>
        </w:rPr>
        <w:t xml:space="preserve"> quale </w:t>
      </w:r>
      <w:r w:rsidR="008D4236" w:rsidRPr="00013016">
        <w:rPr>
          <w:rFonts w:ascii="Times New Roman" w:hAnsi="Times New Roman" w:cs="Times New Roman"/>
          <w:sz w:val="24"/>
          <w:szCs w:val="24"/>
        </w:rPr>
        <w:t>ad es l’ultimo documento</w:t>
      </w:r>
      <w:r w:rsidRPr="00013016">
        <w:rPr>
          <w:rFonts w:ascii="Times New Roman" w:hAnsi="Times New Roman" w:cs="Times New Roman"/>
          <w:sz w:val="24"/>
          <w:szCs w:val="24"/>
        </w:rPr>
        <w:t xml:space="preserve"> di trasporto o </w:t>
      </w:r>
      <w:r w:rsidR="008D4236" w:rsidRPr="00013016">
        <w:rPr>
          <w:rFonts w:ascii="Times New Roman" w:hAnsi="Times New Roman" w:cs="Times New Roman"/>
          <w:sz w:val="24"/>
          <w:szCs w:val="24"/>
        </w:rPr>
        <w:t>il collaudo finale, se presente, e a seconda della tipologia di progetto presentato.</w:t>
      </w:r>
    </w:p>
    <w:p w:rsidR="00F8440F" w:rsidRDefault="00F8440F" w:rsidP="00F8440F">
      <w:pPr>
        <w:jc w:val="both"/>
        <w:rPr>
          <w:rFonts w:ascii="Times New Roman" w:hAnsi="Times New Roman" w:cs="Times New Roman"/>
          <w:b/>
          <w:bCs/>
          <w:sz w:val="24"/>
          <w:szCs w:val="24"/>
          <w:u w:val="single"/>
        </w:rPr>
      </w:pPr>
      <w:r w:rsidRPr="00013016">
        <w:rPr>
          <w:rFonts w:ascii="Times New Roman" w:hAnsi="Times New Roman" w:cs="Times New Roman"/>
          <w:sz w:val="24"/>
          <w:szCs w:val="24"/>
        </w:rPr>
        <w:t xml:space="preserve">Si specifica inoltre che, </w:t>
      </w:r>
      <w:r w:rsidRPr="00013016">
        <w:rPr>
          <w:rFonts w:ascii="Times New Roman" w:hAnsi="Times New Roman" w:cs="Times New Roman"/>
          <w:b/>
          <w:bCs/>
          <w:sz w:val="24"/>
          <w:szCs w:val="24"/>
        </w:rPr>
        <w:t xml:space="preserve">entro il termine finale, le spese devono essere sostenute e quietanzate, e rendicontate alla regione Marche secondo quanto stabilito nel paragrafo 13 riguardante la richiesta di liquidazione finale del saldo e nell’allegato A.1 al presente avviso. </w:t>
      </w:r>
      <w:r w:rsidRPr="00013016">
        <w:rPr>
          <w:rFonts w:ascii="Times New Roman" w:hAnsi="Times New Roman" w:cs="Times New Roman"/>
          <w:b/>
          <w:bCs/>
          <w:sz w:val="24"/>
          <w:szCs w:val="24"/>
          <w:u w:val="single"/>
        </w:rPr>
        <w:t>Tale termine è anche il termine finale per la conclusione dell’operazione.</w:t>
      </w:r>
    </w:p>
    <w:p w:rsidR="000A7B9A" w:rsidRPr="00013016" w:rsidRDefault="000A7B9A" w:rsidP="00695C1E">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14" w:name="_Toc456948913"/>
      <w:bookmarkEnd w:id="13"/>
      <w:r w:rsidRPr="00013016">
        <w:rPr>
          <w:rFonts w:ascii="Times New Roman" w:eastAsia="Times New Roman" w:hAnsi="Times New Roman" w:cs="Times New Roman"/>
          <w:b/>
          <w:noProof/>
          <w:sz w:val="24"/>
          <w:szCs w:val="24"/>
        </w:rPr>
        <w:lastRenderedPageBreak/>
        <w:t>DOTAZIONE FINANZIARIA</w:t>
      </w:r>
      <w:bookmarkEnd w:id="14"/>
      <w:r w:rsidR="00023F18" w:rsidRPr="00013016">
        <w:rPr>
          <w:rFonts w:ascii="Times New Roman" w:eastAsia="Times New Roman" w:hAnsi="Times New Roman" w:cs="Times New Roman"/>
          <w:b/>
          <w:noProof/>
          <w:sz w:val="24"/>
          <w:szCs w:val="24"/>
        </w:rPr>
        <w:t xml:space="preserve">  </w:t>
      </w:r>
    </w:p>
    <w:p w:rsidR="00023F18" w:rsidRPr="00013016" w:rsidRDefault="00023F18" w:rsidP="00433F09">
      <w:pPr>
        <w:pStyle w:val="Titolo1"/>
        <w:numPr>
          <w:ilvl w:val="0"/>
          <w:numId w:val="0"/>
        </w:numPr>
        <w:spacing w:before="0" w:after="0"/>
        <w:contextualSpacing/>
        <w:jc w:val="both"/>
        <w:rPr>
          <w:rFonts w:ascii="Times New Roman" w:eastAsiaTheme="minorHAnsi" w:hAnsi="Times New Roman" w:cs="Times New Roman"/>
          <w:b w:val="0"/>
          <w:bCs w:val="0"/>
          <w:color w:val="auto"/>
          <w:sz w:val="24"/>
          <w:szCs w:val="24"/>
        </w:rPr>
      </w:pPr>
      <w:bookmarkStart w:id="15" w:name="_Toc456948915"/>
      <w:r w:rsidRPr="00663B2D">
        <w:rPr>
          <w:rFonts w:ascii="Times New Roman" w:eastAsiaTheme="minorHAnsi" w:hAnsi="Times New Roman" w:cs="Times New Roman"/>
          <w:b w:val="0"/>
          <w:bCs w:val="0"/>
          <w:color w:val="auto"/>
          <w:sz w:val="24"/>
          <w:szCs w:val="24"/>
        </w:rPr>
        <w:t xml:space="preserve">Le risorse disponibili per l’attuazione del presente avviso pubblico, salvo ulteriori disponibilità, anche a valere su risorse extra FEAMP 2014-2020, ovvero rimodulazioni del </w:t>
      </w:r>
      <w:r w:rsidR="00013016" w:rsidRPr="00663B2D">
        <w:rPr>
          <w:rFonts w:ascii="Times New Roman" w:eastAsiaTheme="minorHAnsi" w:hAnsi="Times New Roman" w:cs="Times New Roman"/>
          <w:b w:val="0"/>
          <w:bCs w:val="0"/>
          <w:color w:val="auto"/>
          <w:sz w:val="24"/>
          <w:szCs w:val="24"/>
        </w:rPr>
        <w:t>piano finanziario della misura 1.38</w:t>
      </w:r>
      <w:r w:rsidR="00485344" w:rsidRPr="00663B2D">
        <w:rPr>
          <w:rFonts w:ascii="Times New Roman" w:eastAsiaTheme="minorHAnsi" w:hAnsi="Times New Roman" w:cs="Times New Roman"/>
          <w:b w:val="0"/>
          <w:bCs w:val="0"/>
          <w:color w:val="auto"/>
          <w:sz w:val="24"/>
          <w:szCs w:val="24"/>
        </w:rPr>
        <w:t xml:space="preserve"> ammontano a</w:t>
      </w:r>
      <w:r w:rsidR="009C04D2" w:rsidRPr="00663B2D">
        <w:rPr>
          <w:rFonts w:ascii="Times New Roman" w:eastAsiaTheme="minorHAnsi" w:hAnsi="Times New Roman" w:cs="Times New Roman"/>
          <w:b w:val="0"/>
          <w:bCs w:val="0"/>
          <w:color w:val="auto"/>
          <w:sz w:val="24"/>
          <w:szCs w:val="24"/>
        </w:rPr>
        <w:t xml:space="preserve"> </w:t>
      </w:r>
      <w:r w:rsidR="00663B2D" w:rsidRPr="00663B2D">
        <w:rPr>
          <w:rFonts w:ascii="Times New Roman" w:hAnsi="Times New Roman" w:cs="Times New Roman"/>
          <w:b w:val="0"/>
          <w:color w:val="auto"/>
          <w:sz w:val="24"/>
          <w:szCs w:val="24"/>
        </w:rPr>
        <w:t>€ 130.000,00</w:t>
      </w:r>
      <w:r w:rsidR="008D4236" w:rsidRPr="00663B2D">
        <w:rPr>
          <w:rFonts w:ascii="Times New Roman" w:hAnsi="Times New Roman" w:cs="Times New Roman"/>
          <w:b w:val="0"/>
          <w:color w:val="auto"/>
          <w:sz w:val="24"/>
          <w:szCs w:val="24"/>
        </w:rPr>
        <w:t xml:space="preserve"> </w:t>
      </w:r>
      <w:r w:rsidR="00CF16FE">
        <w:rPr>
          <w:rFonts w:ascii="Times New Roman" w:eastAsiaTheme="minorHAnsi" w:hAnsi="Times New Roman" w:cs="Times New Roman"/>
          <w:b w:val="0"/>
          <w:bCs w:val="0"/>
          <w:color w:val="auto"/>
          <w:sz w:val="24"/>
          <w:szCs w:val="24"/>
        </w:rPr>
        <w:t>per l’annualità</w:t>
      </w:r>
      <w:r w:rsidR="008D4236" w:rsidRPr="00663B2D">
        <w:rPr>
          <w:rFonts w:ascii="Times New Roman" w:eastAsiaTheme="minorHAnsi" w:hAnsi="Times New Roman" w:cs="Times New Roman"/>
          <w:b w:val="0"/>
          <w:bCs w:val="0"/>
          <w:color w:val="auto"/>
          <w:sz w:val="24"/>
          <w:szCs w:val="24"/>
        </w:rPr>
        <w:t xml:space="preserve"> 2018, di</w:t>
      </w:r>
      <w:r w:rsidR="00013016" w:rsidRPr="00663B2D">
        <w:rPr>
          <w:rFonts w:ascii="Times New Roman" w:eastAsiaTheme="minorHAnsi" w:hAnsi="Times New Roman" w:cs="Times New Roman"/>
          <w:b w:val="0"/>
          <w:bCs w:val="0"/>
          <w:color w:val="auto"/>
          <w:sz w:val="24"/>
          <w:szCs w:val="24"/>
        </w:rPr>
        <w:t xml:space="preserve"> cui quota UE pari ad euro </w:t>
      </w:r>
      <w:r w:rsidR="00663B2D" w:rsidRPr="00663B2D">
        <w:rPr>
          <w:rFonts w:ascii="Times New Roman" w:eastAsiaTheme="minorHAnsi" w:hAnsi="Times New Roman" w:cs="Times New Roman"/>
          <w:b w:val="0"/>
          <w:bCs w:val="0"/>
          <w:color w:val="auto"/>
          <w:sz w:val="24"/>
          <w:szCs w:val="24"/>
        </w:rPr>
        <w:t>€ 65.000,00</w:t>
      </w:r>
      <w:r w:rsidR="00013016" w:rsidRPr="00663B2D">
        <w:rPr>
          <w:rFonts w:ascii="Times New Roman" w:eastAsiaTheme="minorHAnsi" w:hAnsi="Times New Roman" w:cs="Times New Roman"/>
          <w:b w:val="0"/>
          <w:bCs w:val="0"/>
          <w:color w:val="auto"/>
          <w:sz w:val="24"/>
          <w:szCs w:val="24"/>
        </w:rPr>
        <w:t xml:space="preserve">, quota stato pari ad euro </w:t>
      </w:r>
      <w:r w:rsidR="00663B2D" w:rsidRPr="00663B2D">
        <w:rPr>
          <w:rFonts w:ascii="Times New Roman" w:eastAsiaTheme="minorHAnsi" w:hAnsi="Times New Roman" w:cs="Times New Roman"/>
          <w:b w:val="0"/>
          <w:bCs w:val="0"/>
          <w:color w:val="auto"/>
          <w:sz w:val="24"/>
          <w:szCs w:val="24"/>
        </w:rPr>
        <w:t xml:space="preserve"> € 45.500,00</w:t>
      </w:r>
      <w:r w:rsidR="00485344" w:rsidRPr="00663B2D">
        <w:rPr>
          <w:rFonts w:ascii="Times New Roman" w:eastAsiaTheme="minorHAnsi" w:hAnsi="Times New Roman" w:cs="Times New Roman"/>
          <w:b w:val="0"/>
          <w:bCs w:val="0"/>
          <w:color w:val="auto"/>
          <w:sz w:val="24"/>
          <w:szCs w:val="24"/>
        </w:rPr>
        <w:t xml:space="preserve"> </w:t>
      </w:r>
      <w:r w:rsidR="00013016" w:rsidRPr="00663B2D">
        <w:rPr>
          <w:rFonts w:ascii="Times New Roman" w:eastAsiaTheme="minorHAnsi" w:hAnsi="Times New Roman" w:cs="Times New Roman"/>
          <w:b w:val="0"/>
          <w:bCs w:val="0"/>
          <w:color w:val="auto"/>
          <w:sz w:val="24"/>
          <w:szCs w:val="24"/>
        </w:rPr>
        <w:t xml:space="preserve">e quota regione pari ad euro </w:t>
      </w:r>
      <w:r w:rsidR="00663B2D" w:rsidRPr="00663B2D">
        <w:rPr>
          <w:rFonts w:ascii="Times New Roman" w:eastAsiaTheme="minorHAnsi" w:hAnsi="Times New Roman" w:cs="Times New Roman"/>
          <w:b w:val="0"/>
          <w:bCs w:val="0"/>
          <w:color w:val="auto"/>
          <w:sz w:val="24"/>
          <w:szCs w:val="24"/>
        </w:rPr>
        <w:t xml:space="preserve"> € 19.500,00</w:t>
      </w:r>
      <w:r w:rsidR="008D4236" w:rsidRPr="00663B2D">
        <w:rPr>
          <w:rFonts w:ascii="Times New Roman" w:eastAsiaTheme="minorHAnsi" w:hAnsi="Times New Roman" w:cs="Times New Roman"/>
          <w:b w:val="0"/>
          <w:bCs w:val="0"/>
          <w:color w:val="auto"/>
          <w:sz w:val="24"/>
          <w:szCs w:val="24"/>
        </w:rPr>
        <w:t>.</w:t>
      </w:r>
      <w:r w:rsidR="00EE4DE2" w:rsidRPr="00663B2D">
        <w:rPr>
          <w:rFonts w:ascii="Times New Roman" w:eastAsiaTheme="minorHAnsi" w:hAnsi="Times New Roman" w:cs="Times New Roman"/>
          <w:b w:val="0"/>
          <w:bCs w:val="0"/>
          <w:color w:val="auto"/>
          <w:sz w:val="24"/>
          <w:szCs w:val="24"/>
        </w:rPr>
        <w:t xml:space="preserve"> In caso di economie o ulteriori</w:t>
      </w:r>
      <w:r w:rsidR="00EE4DE2">
        <w:rPr>
          <w:rFonts w:ascii="Times New Roman" w:eastAsiaTheme="minorHAnsi" w:hAnsi="Times New Roman" w:cs="Times New Roman"/>
          <w:b w:val="0"/>
          <w:bCs w:val="0"/>
          <w:color w:val="auto"/>
          <w:sz w:val="24"/>
          <w:szCs w:val="24"/>
        </w:rPr>
        <w:t xml:space="preserve"> disponibilità è prevista la facoltà per la Regione Marche di procedere allo scorrimento dell’eventuale graduatoria.</w:t>
      </w:r>
    </w:p>
    <w:p w:rsidR="00B8193E" w:rsidRPr="002F1941" w:rsidRDefault="00B8193E" w:rsidP="00A2485D">
      <w:pPr>
        <w:pStyle w:val="Paragrafoelenco"/>
        <w:numPr>
          <w:ilvl w:val="0"/>
          <w:numId w:val="6"/>
        </w:numPr>
        <w:spacing w:before="100" w:beforeAutospacing="1" w:after="100" w:afterAutospacing="1" w:line="240" w:lineRule="auto"/>
        <w:ind w:left="714" w:hanging="357"/>
        <w:jc w:val="both"/>
        <w:rPr>
          <w:rFonts w:ascii="Times New Roman" w:eastAsia="Times New Roman" w:hAnsi="Times New Roman" w:cs="Times New Roman"/>
          <w:b/>
          <w:noProof/>
          <w:sz w:val="24"/>
          <w:szCs w:val="24"/>
        </w:rPr>
      </w:pPr>
      <w:r w:rsidRPr="002F1941">
        <w:rPr>
          <w:rFonts w:ascii="Times New Roman" w:eastAsia="Times New Roman" w:hAnsi="Times New Roman" w:cs="Times New Roman"/>
          <w:b/>
          <w:noProof/>
          <w:sz w:val="24"/>
          <w:szCs w:val="24"/>
        </w:rPr>
        <w:t>MISURA DEL CONTRIBUTO</w:t>
      </w:r>
      <w:r w:rsidR="00456C54" w:rsidRPr="002F1941">
        <w:rPr>
          <w:rFonts w:ascii="Times New Roman" w:eastAsia="Times New Roman" w:hAnsi="Times New Roman" w:cs="Times New Roman"/>
          <w:b/>
          <w:noProof/>
          <w:sz w:val="24"/>
          <w:szCs w:val="24"/>
        </w:rPr>
        <w:t xml:space="preserve"> E DIVIETO DI CUMULO</w:t>
      </w:r>
    </w:p>
    <w:p w:rsidR="00AB2E34" w:rsidRPr="002F1941" w:rsidRDefault="00AB2E34" w:rsidP="00AB2E34">
      <w:pPr>
        <w:pStyle w:val="Paragrafoelenco"/>
        <w:spacing w:before="100" w:beforeAutospacing="1" w:after="100" w:afterAutospacing="1" w:line="240" w:lineRule="auto"/>
        <w:ind w:left="714"/>
        <w:jc w:val="both"/>
        <w:rPr>
          <w:rFonts w:ascii="Times New Roman" w:eastAsia="Times New Roman" w:hAnsi="Times New Roman" w:cs="Times New Roman"/>
          <w:b/>
          <w:noProof/>
          <w:sz w:val="24"/>
          <w:szCs w:val="24"/>
        </w:rPr>
      </w:pPr>
    </w:p>
    <w:p w:rsidR="00B8193E" w:rsidRPr="002F1941" w:rsidRDefault="00B8193E" w:rsidP="00573679">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2F1941">
        <w:rPr>
          <w:rFonts w:ascii="Times New Roman" w:hAnsi="Times New Roman" w:cs="Times New Roman"/>
          <w:sz w:val="24"/>
          <w:szCs w:val="24"/>
        </w:rPr>
        <w:t>Ai sensi dell’art 95 del reg. (UE) 508/2014 l’intensità massima dell’aiuto pubblico è pari al 50% della spesa totale ammissibile dell’intervento.</w:t>
      </w:r>
    </w:p>
    <w:p w:rsidR="00BF0819" w:rsidRPr="002F1941" w:rsidRDefault="00BF0819" w:rsidP="008D4236">
      <w:pPr>
        <w:pStyle w:val="Paragrafoelenco"/>
        <w:numPr>
          <w:ilvl w:val="0"/>
          <w:numId w:val="7"/>
        </w:numPr>
        <w:jc w:val="both"/>
        <w:rPr>
          <w:rFonts w:ascii="Times New Roman" w:hAnsi="Times New Roman" w:cs="Times New Roman"/>
          <w:sz w:val="24"/>
          <w:szCs w:val="24"/>
        </w:rPr>
      </w:pPr>
      <w:r w:rsidRPr="002F1941">
        <w:rPr>
          <w:rFonts w:ascii="Times New Roman" w:hAnsi="Times New Roman" w:cs="Times New Roman"/>
          <w:sz w:val="24"/>
          <w:szCs w:val="24"/>
        </w:rPr>
        <w:t>Rispetto a quanto previsto al pt. 1 si applica una maggiorazione pari al 10% in caso di interventi attuati da organizzazioni di pescatori o altri beneficiari collettivi (purché rientrino nei soggetti previsti dal par. 3.1) che non rientrano nel titolo V, capo III del reg. (UE) 508/2014</w:t>
      </w:r>
      <w:r w:rsidR="00841D7B" w:rsidRPr="002F1941">
        <w:rPr>
          <w:rFonts w:ascii="Times New Roman" w:hAnsi="Times New Roman" w:cs="Times New Roman"/>
          <w:sz w:val="24"/>
          <w:szCs w:val="24"/>
        </w:rPr>
        <w:t xml:space="preserve"> (ossia non rientrino delle strategie CLLD attuate dai FLAG)</w:t>
      </w:r>
      <w:r w:rsidRPr="002F1941">
        <w:rPr>
          <w:rFonts w:ascii="Times New Roman" w:hAnsi="Times New Roman" w:cs="Times New Roman"/>
          <w:sz w:val="24"/>
          <w:szCs w:val="24"/>
        </w:rPr>
        <w:t>;</w:t>
      </w:r>
    </w:p>
    <w:p w:rsidR="00BF0819" w:rsidRPr="002F1941" w:rsidRDefault="00BF0819" w:rsidP="00573679">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2F1941">
        <w:rPr>
          <w:rFonts w:ascii="Times New Roman" w:hAnsi="Times New Roman" w:cs="Times New Roman"/>
          <w:sz w:val="24"/>
          <w:szCs w:val="24"/>
        </w:rPr>
        <w:t>Rispetto a quanto previsto al pt. 1 si applica una maggiorazio</w:t>
      </w:r>
      <w:r w:rsidR="002F1941" w:rsidRPr="002F1941">
        <w:rPr>
          <w:rFonts w:ascii="Times New Roman" w:hAnsi="Times New Roman" w:cs="Times New Roman"/>
          <w:sz w:val="24"/>
          <w:szCs w:val="24"/>
        </w:rPr>
        <w:t>ne pari al 30</w:t>
      </w:r>
      <w:r w:rsidRPr="002F1941">
        <w:rPr>
          <w:rFonts w:ascii="Times New Roman" w:hAnsi="Times New Roman" w:cs="Times New Roman"/>
          <w:sz w:val="24"/>
          <w:szCs w:val="24"/>
        </w:rPr>
        <w:t>% in caso di inte</w:t>
      </w:r>
      <w:r w:rsidR="002F1941" w:rsidRPr="002F1941">
        <w:rPr>
          <w:rFonts w:ascii="Times New Roman" w:hAnsi="Times New Roman" w:cs="Times New Roman"/>
          <w:sz w:val="24"/>
          <w:szCs w:val="24"/>
        </w:rPr>
        <w:t>rventi connessi alla pesca costiera artigianale;</w:t>
      </w:r>
    </w:p>
    <w:p w:rsidR="00A522E1" w:rsidRPr="00663B2D" w:rsidRDefault="00A522E1" w:rsidP="00573679">
      <w:pPr>
        <w:pStyle w:val="Paragrafoelenco"/>
        <w:numPr>
          <w:ilvl w:val="0"/>
          <w:numId w:val="7"/>
        </w:numPr>
        <w:spacing w:before="120" w:after="0" w:line="240" w:lineRule="auto"/>
        <w:jc w:val="both"/>
        <w:rPr>
          <w:rFonts w:ascii="Times New Roman" w:hAnsi="Times New Roman" w:cs="Times New Roman"/>
          <w:sz w:val="24"/>
          <w:szCs w:val="24"/>
        </w:rPr>
      </w:pPr>
      <w:r w:rsidRPr="002F1941">
        <w:rPr>
          <w:rFonts w:ascii="Times New Roman" w:hAnsi="Times New Roman" w:cs="Times New Roman"/>
          <w:sz w:val="24"/>
          <w:szCs w:val="24"/>
        </w:rPr>
        <w:t xml:space="preserve">Si </w:t>
      </w:r>
      <w:r w:rsidRPr="00663B2D">
        <w:rPr>
          <w:rFonts w:ascii="Times New Roman" w:hAnsi="Times New Roman" w:cs="Times New Roman"/>
          <w:sz w:val="24"/>
          <w:szCs w:val="24"/>
        </w:rPr>
        <w:t>applica quanto stabilito nel Reg. (UE) n. 772/2014 del 14 luglio 2014.</w:t>
      </w:r>
    </w:p>
    <w:p w:rsidR="00AD2B16" w:rsidRPr="00663B2D" w:rsidRDefault="00AD2B16" w:rsidP="00573679">
      <w:pPr>
        <w:pStyle w:val="Paragrafoelenco"/>
        <w:numPr>
          <w:ilvl w:val="0"/>
          <w:numId w:val="7"/>
        </w:numPr>
        <w:spacing w:before="120" w:after="0" w:line="240" w:lineRule="auto"/>
        <w:jc w:val="both"/>
        <w:rPr>
          <w:rFonts w:ascii="Times New Roman" w:hAnsi="Times New Roman" w:cs="Times New Roman"/>
          <w:sz w:val="24"/>
          <w:szCs w:val="24"/>
        </w:rPr>
      </w:pPr>
      <w:r w:rsidRPr="00663B2D">
        <w:rPr>
          <w:rFonts w:ascii="Times New Roman" w:hAnsi="Times New Roman" w:cs="Times New Roman"/>
          <w:sz w:val="24"/>
          <w:szCs w:val="24"/>
        </w:rPr>
        <w:t>Sono fissati i seguenti limiti sul costo progettuale valutato ammissibile:</w:t>
      </w:r>
    </w:p>
    <w:p w:rsidR="00AD2B16" w:rsidRPr="00663B2D" w:rsidRDefault="00663B2D" w:rsidP="00573679">
      <w:pPr>
        <w:pStyle w:val="Paragrafoelenco"/>
        <w:numPr>
          <w:ilvl w:val="0"/>
          <w:numId w:val="8"/>
        </w:numPr>
        <w:spacing w:before="120" w:after="0" w:line="240" w:lineRule="auto"/>
        <w:jc w:val="both"/>
        <w:rPr>
          <w:rFonts w:ascii="Times New Roman" w:hAnsi="Times New Roman" w:cs="Times New Roman"/>
          <w:sz w:val="24"/>
          <w:szCs w:val="24"/>
        </w:rPr>
      </w:pPr>
      <w:r w:rsidRPr="00663B2D">
        <w:rPr>
          <w:rFonts w:ascii="Times New Roman" w:hAnsi="Times New Roman" w:cs="Times New Roman"/>
          <w:sz w:val="24"/>
          <w:szCs w:val="24"/>
        </w:rPr>
        <w:t>€ 5.000</w:t>
      </w:r>
      <w:r w:rsidR="00AD2B16" w:rsidRPr="00663B2D">
        <w:rPr>
          <w:rFonts w:ascii="Times New Roman" w:hAnsi="Times New Roman" w:cs="Times New Roman"/>
          <w:sz w:val="24"/>
          <w:szCs w:val="24"/>
        </w:rPr>
        <w:t>,00 quale limite minimo;</w:t>
      </w:r>
    </w:p>
    <w:p w:rsidR="00AD2B16" w:rsidRPr="00663B2D" w:rsidRDefault="00AD2B16" w:rsidP="00573679">
      <w:pPr>
        <w:pStyle w:val="Paragrafoelenco"/>
        <w:numPr>
          <w:ilvl w:val="0"/>
          <w:numId w:val="8"/>
        </w:numPr>
        <w:spacing w:before="120" w:after="0" w:line="240" w:lineRule="auto"/>
        <w:jc w:val="both"/>
        <w:rPr>
          <w:rFonts w:ascii="Times New Roman" w:hAnsi="Times New Roman" w:cs="Times New Roman"/>
          <w:sz w:val="24"/>
          <w:szCs w:val="24"/>
        </w:rPr>
      </w:pPr>
      <w:r w:rsidRPr="00663B2D">
        <w:rPr>
          <w:rFonts w:ascii="Times New Roman" w:hAnsi="Times New Roman" w:cs="Times New Roman"/>
          <w:sz w:val="24"/>
          <w:szCs w:val="24"/>
        </w:rPr>
        <w:t xml:space="preserve">€ </w:t>
      </w:r>
      <w:r w:rsidR="00663B2D" w:rsidRPr="00663B2D">
        <w:rPr>
          <w:rFonts w:ascii="Times New Roman" w:hAnsi="Times New Roman" w:cs="Times New Roman"/>
          <w:sz w:val="24"/>
          <w:szCs w:val="24"/>
        </w:rPr>
        <w:t>8</w:t>
      </w:r>
      <w:r w:rsidRPr="00663B2D">
        <w:rPr>
          <w:rFonts w:ascii="Times New Roman" w:hAnsi="Times New Roman" w:cs="Times New Roman"/>
          <w:sz w:val="24"/>
          <w:szCs w:val="24"/>
        </w:rPr>
        <w:t>0.000,00 qua</w:t>
      </w:r>
      <w:r w:rsidR="00EE4DE2" w:rsidRPr="00663B2D">
        <w:rPr>
          <w:rFonts w:ascii="Times New Roman" w:hAnsi="Times New Roman" w:cs="Times New Roman"/>
          <w:sz w:val="24"/>
          <w:szCs w:val="24"/>
        </w:rPr>
        <w:t>le limite massimo.</w:t>
      </w:r>
    </w:p>
    <w:p w:rsidR="00AD2B16" w:rsidRPr="00663B2D" w:rsidRDefault="00AD2B16" w:rsidP="00573679">
      <w:pPr>
        <w:pStyle w:val="Paragrafoelenco"/>
        <w:numPr>
          <w:ilvl w:val="0"/>
          <w:numId w:val="7"/>
        </w:numPr>
        <w:spacing w:before="120" w:after="0" w:line="240" w:lineRule="auto"/>
        <w:jc w:val="both"/>
        <w:rPr>
          <w:rFonts w:ascii="Times New Roman" w:hAnsi="Times New Roman" w:cs="Times New Roman"/>
          <w:sz w:val="24"/>
          <w:szCs w:val="24"/>
          <w:u w:val="single"/>
        </w:rPr>
      </w:pPr>
      <w:r w:rsidRPr="00663B2D">
        <w:rPr>
          <w:rFonts w:ascii="Times New Roman" w:hAnsi="Times New Roman" w:cs="Times New Roman"/>
          <w:sz w:val="24"/>
          <w:szCs w:val="24"/>
          <w:u w:val="single"/>
        </w:rPr>
        <w:t xml:space="preserve">Il contributo di cui al punto precedente non è cumulabile con altri contributi pubblici a qualsiasi titolo goduti dal beneficiario </w:t>
      </w:r>
      <w:r w:rsidR="00BF0819" w:rsidRPr="00663B2D">
        <w:rPr>
          <w:rFonts w:ascii="Times New Roman" w:hAnsi="Times New Roman" w:cs="Times New Roman"/>
          <w:sz w:val="24"/>
          <w:szCs w:val="24"/>
          <w:u w:val="single"/>
        </w:rPr>
        <w:t xml:space="preserve">per lo stesso progetto di investimento e per le singole </w:t>
      </w:r>
      <w:r w:rsidRPr="00663B2D">
        <w:rPr>
          <w:rFonts w:ascii="Times New Roman" w:hAnsi="Times New Roman" w:cs="Times New Roman"/>
          <w:sz w:val="24"/>
          <w:szCs w:val="24"/>
          <w:u w:val="single"/>
        </w:rPr>
        <w:t>spese ammissibili.</w:t>
      </w:r>
    </w:p>
    <w:p w:rsidR="00AD2B16" w:rsidRPr="002F1941" w:rsidRDefault="00AD2B16" w:rsidP="00573679">
      <w:pPr>
        <w:pStyle w:val="Paragrafoelenco"/>
        <w:numPr>
          <w:ilvl w:val="0"/>
          <w:numId w:val="7"/>
        </w:numPr>
        <w:spacing w:before="120" w:after="0" w:line="240" w:lineRule="auto"/>
        <w:jc w:val="both"/>
        <w:rPr>
          <w:rFonts w:ascii="Times New Roman" w:hAnsi="Times New Roman" w:cs="Times New Roman"/>
          <w:sz w:val="24"/>
          <w:szCs w:val="24"/>
        </w:rPr>
      </w:pPr>
      <w:r w:rsidRPr="00663B2D">
        <w:rPr>
          <w:rFonts w:ascii="Times New Roman" w:hAnsi="Times New Roman" w:cs="Times New Roman"/>
          <w:sz w:val="24"/>
          <w:szCs w:val="24"/>
        </w:rPr>
        <w:t>Le risorse disponibili vengono assegnate</w:t>
      </w:r>
      <w:r w:rsidRPr="002F1941">
        <w:rPr>
          <w:rFonts w:ascii="Times New Roman" w:hAnsi="Times New Roman" w:cs="Times New Roman"/>
          <w:sz w:val="24"/>
          <w:szCs w:val="24"/>
        </w:rPr>
        <w:t xml:space="preserve"> sino a concorrenza delle medesime, con possibilità di concedere all’ultimo soggetto in posizione utile in graduatoria un contributo residuale, a copertura parziale del progetto di investimento reputato ammissibile.</w:t>
      </w:r>
    </w:p>
    <w:p w:rsidR="00AD2B16" w:rsidRPr="002F1941" w:rsidRDefault="00AD2B16" w:rsidP="00B13A77">
      <w:pPr>
        <w:pStyle w:val="Paragrafoelenco"/>
        <w:spacing w:before="100" w:beforeAutospacing="1" w:after="0" w:line="240" w:lineRule="auto"/>
        <w:ind w:left="360"/>
        <w:jc w:val="both"/>
        <w:rPr>
          <w:rFonts w:ascii="Times New Roman" w:hAnsi="Times New Roman" w:cs="Times New Roman"/>
          <w:sz w:val="24"/>
          <w:szCs w:val="24"/>
        </w:rPr>
      </w:pPr>
      <w:r w:rsidRPr="002F1941">
        <w:rPr>
          <w:rFonts w:ascii="Times New Roman" w:hAnsi="Times New Roman" w:cs="Times New Roman"/>
          <w:sz w:val="24"/>
          <w:szCs w:val="24"/>
        </w:rPr>
        <w:t>Le domande ammissibili, ma non finanziate per carenza fondi, potranno essere finanziate in caso di ulteriori disponibilità, ovvero di rimessa in disponibilità di fondi derivanti da economie di spesa.</w:t>
      </w:r>
    </w:p>
    <w:p w:rsidR="00EB2DA5" w:rsidRPr="007748F4" w:rsidRDefault="00EB2DA5" w:rsidP="00B13A77">
      <w:pPr>
        <w:pStyle w:val="Paragrafoelenco"/>
        <w:spacing w:before="100" w:beforeAutospacing="1" w:after="0" w:line="240" w:lineRule="auto"/>
        <w:ind w:left="360"/>
        <w:jc w:val="both"/>
        <w:rPr>
          <w:rFonts w:ascii="Times New Roman" w:hAnsi="Times New Roman" w:cs="Times New Roman"/>
          <w:sz w:val="24"/>
          <w:szCs w:val="24"/>
        </w:rPr>
      </w:pPr>
    </w:p>
    <w:p w:rsidR="00733A2B" w:rsidRPr="007748F4" w:rsidRDefault="00E907DD" w:rsidP="00A2485D">
      <w:pPr>
        <w:pStyle w:val="Paragrafoelenco"/>
        <w:numPr>
          <w:ilvl w:val="0"/>
          <w:numId w:val="6"/>
        </w:numPr>
        <w:spacing w:before="120" w:after="0" w:line="240" w:lineRule="auto"/>
        <w:ind w:hanging="357"/>
        <w:jc w:val="both"/>
        <w:rPr>
          <w:rFonts w:ascii="Times New Roman" w:eastAsia="Times New Roman" w:hAnsi="Times New Roman" w:cs="Times New Roman"/>
          <w:b/>
          <w:noProof/>
          <w:sz w:val="24"/>
          <w:szCs w:val="24"/>
        </w:rPr>
      </w:pPr>
      <w:r w:rsidRPr="007748F4">
        <w:rPr>
          <w:rFonts w:ascii="Times New Roman" w:eastAsia="Times New Roman" w:hAnsi="Times New Roman" w:cs="Times New Roman"/>
          <w:b/>
          <w:noProof/>
          <w:sz w:val="24"/>
          <w:szCs w:val="24"/>
        </w:rPr>
        <w:t>CRITERI DI SELEZIONE</w:t>
      </w:r>
      <w:bookmarkEnd w:id="15"/>
    </w:p>
    <w:p w:rsidR="00AB2E34" w:rsidRPr="007748F4" w:rsidRDefault="00AB2E34" w:rsidP="00AB2E34">
      <w:pPr>
        <w:pStyle w:val="Paragrafoelenco"/>
        <w:spacing w:before="120" w:after="0" w:line="240" w:lineRule="auto"/>
        <w:jc w:val="both"/>
        <w:rPr>
          <w:rFonts w:ascii="Times New Roman" w:eastAsia="Times New Roman" w:hAnsi="Times New Roman" w:cs="Times New Roman"/>
          <w:b/>
          <w:noProof/>
          <w:sz w:val="24"/>
          <w:szCs w:val="24"/>
        </w:rPr>
      </w:pPr>
    </w:p>
    <w:p w:rsidR="00E622E8" w:rsidRPr="007748F4" w:rsidRDefault="000235CD" w:rsidP="0001415B">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t>I</w:t>
      </w:r>
      <w:r w:rsidR="001064EE" w:rsidRPr="007748F4">
        <w:rPr>
          <w:rFonts w:ascii="Times New Roman" w:hAnsi="Times New Roman" w:cs="Times New Roman"/>
          <w:sz w:val="24"/>
          <w:szCs w:val="24"/>
          <w:lang w:eastAsia="it-IT"/>
        </w:rPr>
        <w:t xml:space="preserve"> criteri di selezione della strategia </w:t>
      </w:r>
      <w:r w:rsidR="00A1110A" w:rsidRPr="007748F4">
        <w:rPr>
          <w:rFonts w:ascii="Times New Roman" w:hAnsi="Times New Roman" w:cs="Times New Roman"/>
          <w:sz w:val="24"/>
          <w:szCs w:val="24"/>
          <w:lang w:eastAsia="it-IT"/>
        </w:rPr>
        <w:t xml:space="preserve">sono stati esplicitati ed approvati dal Comitato di Sorveglianza del PO FEAMP </w:t>
      </w:r>
      <w:r w:rsidR="00BF474E" w:rsidRPr="007748F4">
        <w:rPr>
          <w:rFonts w:ascii="Times New Roman" w:hAnsi="Times New Roman" w:cs="Times New Roman"/>
          <w:sz w:val="24"/>
          <w:szCs w:val="24"/>
          <w:lang w:eastAsia="it-IT"/>
        </w:rPr>
        <w:t xml:space="preserve">in data </w:t>
      </w:r>
      <w:r w:rsidR="00AD2B16" w:rsidRPr="007748F4">
        <w:rPr>
          <w:rFonts w:ascii="Times New Roman" w:hAnsi="Times New Roman" w:cs="Times New Roman"/>
          <w:sz w:val="24"/>
          <w:szCs w:val="24"/>
          <w:lang w:eastAsia="it-IT"/>
        </w:rPr>
        <w:t>03.03.2016</w:t>
      </w:r>
      <w:r w:rsidR="00E622E8" w:rsidRPr="007748F4">
        <w:rPr>
          <w:rFonts w:ascii="Times New Roman" w:hAnsi="Times New Roman" w:cs="Times New Roman"/>
          <w:sz w:val="24"/>
          <w:szCs w:val="24"/>
          <w:lang w:eastAsia="it-IT"/>
        </w:rPr>
        <w:t xml:space="preserve"> e in via definitiva nella seduta del 25.06.2016.</w:t>
      </w:r>
    </w:p>
    <w:p w:rsidR="000235CD" w:rsidRPr="007748F4" w:rsidRDefault="00765951" w:rsidP="0001415B">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t>I</w:t>
      </w:r>
      <w:r w:rsidR="00AD2B16" w:rsidRPr="007748F4">
        <w:rPr>
          <w:rFonts w:ascii="Times New Roman" w:hAnsi="Times New Roman" w:cs="Times New Roman"/>
          <w:sz w:val="24"/>
          <w:szCs w:val="24"/>
          <w:lang w:eastAsia="it-IT"/>
        </w:rPr>
        <w:t xml:space="preserve"> relativi pesi sono stati attribuiti con DGR 782 del 18/07/2016</w:t>
      </w:r>
      <w:r w:rsidR="00E622E8" w:rsidRPr="007748F4">
        <w:rPr>
          <w:rFonts w:ascii="Times New Roman" w:hAnsi="Times New Roman" w:cs="Times New Roman"/>
          <w:sz w:val="24"/>
          <w:szCs w:val="24"/>
          <w:lang w:eastAsia="it-IT"/>
        </w:rPr>
        <w:t xml:space="preserve"> poi riparametrati secondo le indicazione dell’Autorità di gestione espresse nel tavolo istituzionale del 21/10/2016</w:t>
      </w:r>
      <w:r w:rsidR="00AD2B16" w:rsidRPr="007748F4">
        <w:rPr>
          <w:rFonts w:ascii="Times New Roman" w:hAnsi="Times New Roman" w:cs="Times New Roman"/>
          <w:sz w:val="24"/>
          <w:szCs w:val="24"/>
          <w:lang w:eastAsia="it-IT"/>
        </w:rPr>
        <w:t>.</w:t>
      </w:r>
    </w:p>
    <w:p w:rsidR="001064EE" w:rsidRDefault="00AD2B16" w:rsidP="0001415B">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t>L</w:t>
      </w:r>
      <w:r w:rsidR="000235CD" w:rsidRPr="007748F4">
        <w:rPr>
          <w:rFonts w:ascii="Times New Roman" w:hAnsi="Times New Roman" w:cs="Times New Roman"/>
          <w:sz w:val="24"/>
          <w:szCs w:val="24"/>
          <w:lang w:eastAsia="it-IT"/>
        </w:rPr>
        <w:t>’elenco dei suddetti cr</w:t>
      </w:r>
      <w:r w:rsidR="00FE5FC4" w:rsidRPr="007748F4">
        <w:rPr>
          <w:rFonts w:ascii="Times New Roman" w:hAnsi="Times New Roman" w:cs="Times New Roman"/>
          <w:sz w:val="24"/>
          <w:szCs w:val="24"/>
          <w:lang w:eastAsia="it-IT"/>
        </w:rPr>
        <w:t>iteri è il seguente distinto per tipologia di intervento di cui al precedente punto 4:</w:t>
      </w:r>
    </w:p>
    <w:p w:rsidR="001446EB" w:rsidRDefault="001446EB" w:rsidP="0001415B">
      <w:pPr>
        <w:spacing w:after="0"/>
        <w:jc w:val="both"/>
        <w:rPr>
          <w:rFonts w:ascii="Times New Roman" w:hAnsi="Times New Roman" w:cs="Times New Roman"/>
          <w:sz w:val="24"/>
          <w:szCs w:val="24"/>
          <w:lang w:eastAsia="it-IT"/>
        </w:rPr>
      </w:pPr>
    </w:p>
    <w:p w:rsidR="001446EB" w:rsidRDefault="001446EB" w:rsidP="0001415B">
      <w:pPr>
        <w:spacing w:after="0"/>
        <w:jc w:val="both"/>
        <w:rPr>
          <w:rFonts w:ascii="Times New Roman" w:hAnsi="Times New Roman" w:cs="Times New Roman"/>
          <w:sz w:val="24"/>
          <w:szCs w:val="24"/>
          <w:lang w:eastAsia="it-IT"/>
        </w:rPr>
      </w:pPr>
    </w:p>
    <w:p w:rsidR="001446EB" w:rsidRDefault="001446EB" w:rsidP="0001415B">
      <w:pPr>
        <w:spacing w:after="0"/>
        <w:jc w:val="both"/>
        <w:rPr>
          <w:rFonts w:ascii="Times New Roman" w:hAnsi="Times New Roman" w:cs="Times New Roman"/>
          <w:sz w:val="24"/>
          <w:szCs w:val="24"/>
          <w:lang w:eastAsia="it-IT"/>
        </w:rPr>
      </w:pPr>
    </w:p>
    <w:p w:rsidR="001446EB" w:rsidRDefault="001446EB" w:rsidP="0001415B">
      <w:pPr>
        <w:spacing w:after="0"/>
        <w:jc w:val="both"/>
        <w:rPr>
          <w:rFonts w:ascii="Times New Roman" w:hAnsi="Times New Roman" w:cs="Times New Roman"/>
          <w:sz w:val="24"/>
          <w:szCs w:val="24"/>
          <w:lang w:eastAsia="it-IT"/>
        </w:rPr>
      </w:pPr>
    </w:p>
    <w:p w:rsidR="001446EB" w:rsidRPr="007748F4" w:rsidRDefault="001446EB" w:rsidP="0001415B">
      <w:pPr>
        <w:spacing w:after="0"/>
        <w:jc w:val="both"/>
        <w:rPr>
          <w:rFonts w:ascii="Times New Roman" w:hAnsi="Times New Roman" w:cs="Times New Roman"/>
          <w:sz w:val="24"/>
          <w:szCs w:val="24"/>
          <w:lang w:eastAsia="it-IT"/>
        </w:rPr>
      </w:pPr>
    </w:p>
    <w:p w:rsidR="000B7B60" w:rsidRPr="007748F4" w:rsidRDefault="000B7B60" w:rsidP="0001415B">
      <w:pPr>
        <w:spacing w:after="0"/>
        <w:jc w:val="both"/>
        <w:rPr>
          <w:rFonts w:ascii="Times New Roman" w:hAnsi="Times New Roman" w:cs="Times New Roman"/>
          <w:sz w:val="24"/>
          <w:szCs w:val="24"/>
          <w:lang w:eastAsia="it-IT"/>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4541"/>
        <w:gridCol w:w="2976"/>
        <w:gridCol w:w="1059"/>
        <w:gridCol w:w="1069"/>
      </w:tblGrid>
      <w:tr w:rsidR="000B7B60" w:rsidTr="001302CB">
        <w:trPr>
          <w:trHeight w:hRule="exact" w:val="463"/>
        </w:trPr>
        <w:tc>
          <w:tcPr>
            <w:tcW w:w="10137" w:type="dxa"/>
            <w:gridSpan w:val="5"/>
            <w:shd w:val="clear" w:color="auto" w:fill="94B3D6"/>
          </w:tcPr>
          <w:p w:rsidR="000B7B60" w:rsidRDefault="000B7B60" w:rsidP="001302CB">
            <w:pPr>
              <w:pStyle w:val="TableParagraph"/>
              <w:spacing w:before="104"/>
              <w:ind w:left="3902" w:right="3905"/>
              <w:jc w:val="center"/>
              <w:rPr>
                <w:b/>
                <w:sz w:val="20"/>
              </w:rPr>
            </w:pPr>
            <w:r>
              <w:rPr>
                <w:b/>
                <w:sz w:val="20"/>
              </w:rPr>
              <w:t>OPERAZIONE A</w:t>
            </w:r>
            <w:r>
              <w:rPr>
                <w:b/>
                <w:spacing w:val="-13"/>
                <w:sz w:val="20"/>
              </w:rPr>
              <w:t xml:space="preserve"> </w:t>
            </w:r>
            <w:r>
              <w:rPr>
                <w:b/>
                <w:sz w:val="20"/>
              </w:rPr>
              <w:t>REGIA</w:t>
            </w:r>
          </w:p>
        </w:tc>
      </w:tr>
      <w:tr w:rsidR="000B7B60" w:rsidTr="001302CB">
        <w:trPr>
          <w:trHeight w:hRule="exact" w:val="499"/>
        </w:trPr>
        <w:tc>
          <w:tcPr>
            <w:tcW w:w="492" w:type="dxa"/>
            <w:shd w:val="clear" w:color="auto" w:fill="BEBEBE"/>
          </w:tcPr>
          <w:p w:rsidR="000B7B60" w:rsidRDefault="000B7B60" w:rsidP="001302CB">
            <w:pPr>
              <w:pStyle w:val="TableParagraph"/>
              <w:spacing w:before="121"/>
              <w:ind w:left="0" w:right="1"/>
              <w:jc w:val="center"/>
              <w:rPr>
                <w:b/>
                <w:sz w:val="20"/>
              </w:rPr>
            </w:pPr>
            <w:r>
              <w:rPr>
                <w:b/>
                <w:w w:val="99"/>
                <w:sz w:val="20"/>
              </w:rPr>
              <w:t>N</w:t>
            </w:r>
          </w:p>
        </w:tc>
        <w:tc>
          <w:tcPr>
            <w:tcW w:w="4541" w:type="dxa"/>
            <w:shd w:val="clear" w:color="auto" w:fill="BEBEBE"/>
          </w:tcPr>
          <w:p w:rsidR="000B7B60" w:rsidRPr="00FF69BC" w:rsidRDefault="000B7B60" w:rsidP="001302CB">
            <w:pPr>
              <w:pStyle w:val="TableParagraph"/>
              <w:spacing w:before="121"/>
              <w:ind w:left="559" w:right="65"/>
              <w:rPr>
                <w:b/>
                <w:sz w:val="20"/>
                <w:lang w:val="it-IT"/>
              </w:rPr>
            </w:pPr>
            <w:r w:rsidRPr="00FF69BC">
              <w:rPr>
                <w:b/>
                <w:sz w:val="20"/>
                <w:lang w:val="it-IT"/>
              </w:rPr>
              <w:t>CRITERI DI SELEZIONE DELLE OPERAZIONI</w:t>
            </w:r>
          </w:p>
        </w:tc>
        <w:tc>
          <w:tcPr>
            <w:tcW w:w="2976" w:type="dxa"/>
            <w:shd w:val="clear" w:color="auto" w:fill="BEBEBE"/>
          </w:tcPr>
          <w:p w:rsidR="000B7B60" w:rsidRDefault="000B7B60" w:rsidP="001302CB">
            <w:pPr>
              <w:pStyle w:val="TableParagraph"/>
              <w:spacing w:before="121"/>
              <w:ind w:left="569" w:right="478"/>
              <w:rPr>
                <w:b/>
                <w:sz w:val="20"/>
              </w:rPr>
            </w:pPr>
            <w:r>
              <w:rPr>
                <w:b/>
                <w:sz w:val="20"/>
              </w:rPr>
              <w:t>Coefficiente C (0&lt;C&lt;1)</w:t>
            </w:r>
          </w:p>
        </w:tc>
        <w:tc>
          <w:tcPr>
            <w:tcW w:w="1059" w:type="dxa"/>
            <w:shd w:val="clear" w:color="auto" w:fill="BEBEBE"/>
          </w:tcPr>
          <w:p w:rsidR="000B7B60" w:rsidRDefault="000B7B60" w:rsidP="001302CB">
            <w:pPr>
              <w:pStyle w:val="TableParagraph"/>
              <w:spacing w:before="121"/>
              <w:ind w:left="148"/>
              <w:rPr>
                <w:b/>
                <w:sz w:val="20"/>
              </w:rPr>
            </w:pPr>
            <w:r>
              <w:rPr>
                <w:b/>
                <w:sz w:val="20"/>
              </w:rPr>
              <w:t>Peso (Ps)</w:t>
            </w:r>
          </w:p>
        </w:tc>
        <w:tc>
          <w:tcPr>
            <w:tcW w:w="1068" w:type="dxa"/>
            <w:shd w:val="clear" w:color="auto" w:fill="BEBEBE"/>
          </w:tcPr>
          <w:p w:rsidR="000B7B60" w:rsidRDefault="000B7B60" w:rsidP="001302CB">
            <w:pPr>
              <w:pStyle w:val="TableParagraph"/>
              <w:ind w:left="249" w:hanging="120"/>
              <w:rPr>
                <w:b/>
                <w:sz w:val="20"/>
              </w:rPr>
            </w:pPr>
            <w:r>
              <w:rPr>
                <w:b/>
                <w:w w:val="95"/>
                <w:sz w:val="20"/>
              </w:rPr>
              <w:t xml:space="preserve">Punteggio </w:t>
            </w:r>
            <w:r>
              <w:rPr>
                <w:b/>
                <w:sz w:val="20"/>
              </w:rPr>
              <w:t>P=C*Ps</w:t>
            </w:r>
          </w:p>
        </w:tc>
      </w:tr>
      <w:tr w:rsidR="000B7B60" w:rsidTr="001302CB">
        <w:trPr>
          <w:trHeight w:hRule="exact" w:val="266"/>
        </w:trPr>
        <w:tc>
          <w:tcPr>
            <w:tcW w:w="10137" w:type="dxa"/>
            <w:gridSpan w:val="5"/>
            <w:shd w:val="clear" w:color="auto" w:fill="DEEAF6"/>
          </w:tcPr>
          <w:p w:rsidR="000B7B60" w:rsidRDefault="000B7B60" w:rsidP="001302CB">
            <w:pPr>
              <w:pStyle w:val="TableParagraph"/>
              <w:spacing w:line="243" w:lineRule="exact"/>
              <w:ind w:left="103"/>
              <w:rPr>
                <w:b/>
                <w:i/>
                <w:sz w:val="20"/>
              </w:rPr>
            </w:pPr>
            <w:r>
              <w:rPr>
                <w:b/>
                <w:i/>
                <w:sz w:val="20"/>
              </w:rPr>
              <w:t>CRITERI TRASVERSALI</w:t>
            </w:r>
          </w:p>
        </w:tc>
      </w:tr>
      <w:tr w:rsidR="000B7B60" w:rsidTr="001302CB">
        <w:trPr>
          <w:trHeight w:hRule="exact" w:val="986"/>
        </w:trPr>
        <w:tc>
          <w:tcPr>
            <w:tcW w:w="492" w:type="dxa"/>
          </w:tcPr>
          <w:p w:rsidR="000B7B60" w:rsidRDefault="000B7B60" w:rsidP="001302CB">
            <w:pPr>
              <w:pStyle w:val="TableParagraph"/>
              <w:ind w:left="0"/>
              <w:rPr>
                <w:sz w:val="20"/>
              </w:rPr>
            </w:pPr>
          </w:p>
          <w:p w:rsidR="000B7B60" w:rsidRDefault="000B7B60" w:rsidP="001302CB">
            <w:pPr>
              <w:pStyle w:val="TableParagraph"/>
              <w:spacing w:before="122"/>
              <w:ind w:left="52"/>
              <w:rPr>
                <w:sz w:val="20"/>
              </w:rPr>
            </w:pPr>
            <w:r>
              <w:rPr>
                <w:sz w:val="20"/>
              </w:rPr>
              <w:t>T1</w:t>
            </w:r>
          </w:p>
        </w:tc>
        <w:tc>
          <w:tcPr>
            <w:tcW w:w="4541" w:type="dxa"/>
          </w:tcPr>
          <w:p w:rsidR="000B7B60" w:rsidRPr="00FF69BC" w:rsidRDefault="000B7B60" w:rsidP="001302CB">
            <w:pPr>
              <w:pStyle w:val="TableParagraph"/>
              <w:ind w:right="68"/>
              <w:jc w:val="both"/>
              <w:rPr>
                <w:sz w:val="20"/>
                <w:lang w:val="it-IT"/>
              </w:rPr>
            </w:pPr>
            <w:r w:rsidRPr="00FF69BC">
              <w:rPr>
                <w:sz w:val="20"/>
                <w:lang w:val="it-IT"/>
              </w:rPr>
              <w:t>L'operazione prevede interventi coerenti (Ic) con almeno un'azione/topic di un pilastro del Piano di Azione Eusair (applicabile per le Regioni rientranti nella strategia EUSAIR)</w:t>
            </w:r>
          </w:p>
        </w:tc>
        <w:tc>
          <w:tcPr>
            <w:tcW w:w="2976" w:type="dxa"/>
          </w:tcPr>
          <w:p w:rsidR="000B7B60" w:rsidRPr="00FF69BC" w:rsidRDefault="000B7B60" w:rsidP="001302CB">
            <w:pPr>
              <w:pStyle w:val="TableParagraph"/>
              <w:spacing w:before="12"/>
              <w:ind w:left="0"/>
              <w:rPr>
                <w:sz w:val="19"/>
                <w:lang w:val="it-IT"/>
              </w:rPr>
            </w:pPr>
          </w:p>
          <w:p w:rsidR="000B7B60" w:rsidRDefault="000B7B60" w:rsidP="001302CB">
            <w:pPr>
              <w:pStyle w:val="TableParagraph"/>
              <w:ind w:right="69"/>
              <w:jc w:val="center"/>
              <w:rPr>
                <w:sz w:val="20"/>
              </w:rPr>
            </w:pPr>
            <w:r>
              <w:rPr>
                <w:sz w:val="20"/>
              </w:rPr>
              <w:t>C=0 Ic=0</w:t>
            </w:r>
          </w:p>
          <w:p w:rsidR="000B7B60" w:rsidRDefault="000B7B60" w:rsidP="001302CB">
            <w:pPr>
              <w:pStyle w:val="TableParagraph"/>
              <w:ind w:right="67"/>
              <w:jc w:val="center"/>
              <w:rPr>
                <w:sz w:val="20"/>
              </w:rPr>
            </w:pPr>
            <w:r>
              <w:rPr>
                <w:sz w:val="20"/>
              </w:rPr>
              <w:t>C=1 Ic=Max</w:t>
            </w:r>
          </w:p>
        </w:tc>
        <w:tc>
          <w:tcPr>
            <w:tcW w:w="1059" w:type="dxa"/>
          </w:tcPr>
          <w:p w:rsidR="000B7B60" w:rsidRDefault="00F24532" w:rsidP="001302CB">
            <w:r>
              <w:t>0,1</w:t>
            </w:r>
          </w:p>
        </w:tc>
        <w:tc>
          <w:tcPr>
            <w:tcW w:w="1068" w:type="dxa"/>
          </w:tcPr>
          <w:p w:rsidR="000B7B60" w:rsidRDefault="000B7B60" w:rsidP="001302CB"/>
        </w:tc>
      </w:tr>
      <w:tr w:rsidR="000B7B60" w:rsidRPr="00FF69BC" w:rsidTr="001302CB">
        <w:trPr>
          <w:trHeight w:hRule="exact" w:val="500"/>
        </w:trPr>
        <w:tc>
          <w:tcPr>
            <w:tcW w:w="492" w:type="dxa"/>
          </w:tcPr>
          <w:p w:rsidR="000B7B60" w:rsidRDefault="000B7B60" w:rsidP="001302CB">
            <w:pPr>
              <w:pStyle w:val="TableParagraph"/>
              <w:spacing w:before="122"/>
              <w:ind w:left="64"/>
              <w:rPr>
                <w:sz w:val="20"/>
              </w:rPr>
            </w:pPr>
            <w:r>
              <w:rPr>
                <w:sz w:val="20"/>
              </w:rPr>
              <w:t>T2</w:t>
            </w:r>
          </w:p>
        </w:tc>
        <w:tc>
          <w:tcPr>
            <w:tcW w:w="4541" w:type="dxa"/>
          </w:tcPr>
          <w:p w:rsidR="000B7B60" w:rsidRPr="00FF69BC" w:rsidRDefault="000B7B60" w:rsidP="001302CB">
            <w:pPr>
              <w:pStyle w:val="TableParagraph"/>
              <w:ind w:right="65"/>
              <w:rPr>
                <w:sz w:val="20"/>
                <w:lang w:val="it-IT"/>
              </w:rPr>
            </w:pPr>
            <w:r w:rsidRPr="00FF69BC">
              <w:rPr>
                <w:sz w:val="20"/>
                <w:lang w:val="it-IT"/>
              </w:rPr>
              <w:t>Minore età del richiedente ovvero età media dei componenti dell'organo decisionale</w:t>
            </w:r>
          </w:p>
        </w:tc>
        <w:tc>
          <w:tcPr>
            <w:tcW w:w="2976" w:type="dxa"/>
          </w:tcPr>
          <w:p w:rsidR="000B7B60" w:rsidRPr="00FF69BC" w:rsidRDefault="000B7B60" w:rsidP="001302CB">
            <w:pPr>
              <w:pStyle w:val="TableParagraph"/>
              <w:ind w:left="552" w:right="478" w:firstLine="4"/>
              <w:rPr>
                <w:sz w:val="20"/>
                <w:lang w:val="it-IT"/>
              </w:rPr>
            </w:pPr>
            <w:r w:rsidRPr="00FF69BC">
              <w:rPr>
                <w:sz w:val="20"/>
                <w:lang w:val="it-IT"/>
              </w:rPr>
              <w:t>C=0 Età/età media &gt;40 C=1 Età/età media min</w:t>
            </w:r>
          </w:p>
        </w:tc>
        <w:tc>
          <w:tcPr>
            <w:tcW w:w="1059" w:type="dxa"/>
          </w:tcPr>
          <w:p w:rsidR="000B7B60" w:rsidRPr="00FF69BC" w:rsidRDefault="00F24532" w:rsidP="001302CB">
            <w:pPr>
              <w:rPr>
                <w:lang w:val="it-IT"/>
              </w:rPr>
            </w:pPr>
            <w:r>
              <w:rPr>
                <w:lang w:val="it-IT"/>
              </w:rPr>
              <w:t>0,1</w:t>
            </w:r>
          </w:p>
        </w:tc>
        <w:tc>
          <w:tcPr>
            <w:tcW w:w="1068" w:type="dxa"/>
          </w:tcPr>
          <w:p w:rsidR="000B7B60" w:rsidRPr="00FF69BC" w:rsidRDefault="000B7B60" w:rsidP="001302CB">
            <w:pPr>
              <w:rPr>
                <w:lang w:val="it-IT"/>
              </w:rPr>
            </w:pPr>
          </w:p>
        </w:tc>
      </w:tr>
      <w:tr w:rsidR="000B7B60" w:rsidTr="001302CB">
        <w:trPr>
          <w:trHeight w:hRule="exact" w:val="986"/>
        </w:trPr>
        <w:tc>
          <w:tcPr>
            <w:tcW w:w="492" w:type="dxa"/>
          </w:tcPr>
          <w:p w:rsidR="000B7B60" w:rsidRPr="00FF69BC" w:rsidRDefault="000B7B60" w:rsidP="001302CB">
            <w:pPr>
              <w:pStyle w:val="TableParagraph"/>
              <w:spacing w:before="9"/>
              <w:ind w:left="0"/>
              <w:rPr>
                <w:sz w:val="29"/>
                <w:lang w:val="it-IT"/>
              </w:rPr>
            </w:pPr>
          </w:p>
          <w:p w:rsidR="000B7B60" w:rsidRDefault="000B7B60" w:rsidP="001302CB">
            <w:pPr>
              <w:pStyle w:val="TableParagraph"/>
              <w:spacing w:before="1"/>
              <w:ind w:left="64"/>
              <w:rPr>
                <w:sz w:val="20"/>
              </w:rPr>
            </w:pPr>
            <w:r>
              <w:rPr>
                <w:sz w:val="20"/>
              </w:rPr>
              <w:t>T3</w:t>
            </w:r>
          </w:p>
        </w:tc>
        <w:tc>
          <w:tcPr>
            <w:tcW w:w="4541" w:type="dxa"/>
          </w:tcPr>
          <w:p w:rsidR="000B7B60" w:rsidRPr="00FF69BC" w:rsidRDefault="000B7B60" w:rsidP="001302CB">
            <w:pPr>
              <w:pStyle w:val="TableParagraph"/>
              <w:ind w:right="67"/>
              <w:jc w:val="both"/>
              <w:rPr>
                <w:sz w:val="20"/>
                <w:lang w:val="it-IT"/>
              </w:rPr>
            </w:pPr>
            <w:r w:rsidRPr="00FF69BC">
              <w:rPr>
                <w:sz w:val="20"/>
                <w:lang w:val="it-IT"/>
              </w:rPr>
              <w:t>Il soggetto richiedente è di sesso femminile ovvero la maggioranza delle quote di rappresentanza negli organi decisionali è detenuta da persone di sesso femminile</w:t>
            </w:r>
          </w:p>
        </w:tc>
        <w:tc>
          <w:tcPr>
            <w:tcW w:w="2976" w:type="dxa"/>
          </w:tcPr>
          <w:p w:rsidR="000B7B60" w:rsidRPr="00FF69BC" w:rsidRDefault="000B7B60" w:rsidP="001302CB">
            <w:pPr>
              <w:pStyle w:val="TableParagraph"/>
              <w:spacing w:before="12"/>
              <w:ind w:left="0"/>
              <w:rPr>
                <w:sz w:val="19"/>
                <w:lang w:val="it-IT"/>
              </w:rPr>
            </w:pPr>
          </w:p>
          <w:p w:rsidR="000B7B60" w:rsidRDefault="000B7B60" w:rsidP="001302CB">
            <w:pPr>
              <w:pStyle w:val="TableParagraph"/>
              <w:ind w:left="1176" w:right="1176"/>
              <w:jc w:val="center"/>
              <w:rPr>
                <w:sz w:val="20"/>
              </w:rPr>
            </w:pPr>
            <w:r>
              <w:rPr>
                <w:sz w:val="20"/>
              </w:rPr>
              <w:t>C=0 NO C=1 SI</w:t>
            </w:r>
          </w:p>
        </w:tc>
        <w:tc>
          <w:tcPr>
            <w:tcW w:w="1059" w:type="dxa"/>
          </w:tcPr>
          <w:p w:rsidR="000B7B60" w:rsidRDefault="00F24532" w:rsidP="001302CB">
            <w:r>
              <w:t>0,2</w:t>
            </w:r>
          </w:p>
        </w:tc>
        <w:tc>
          <w:tcPr>
            <w:tcW w:w="1068" w:type="dxa"/>
          </w:tcPr>
          <w:p w:rsidR="000B7B60" w:rsidRDefault="000B7B60" w:rsidP="001302CB"/>
        </w:tc>
      </w:tr>
      <w:tr w:rsidR="000B7B60" w:rsidTr="001302CB">
        <w:trPr>
          <w:trHeight w:hRule="exact" w:val="264"/>
        </w:trPr>
        <w:tc>
          <w:tcPr>
            <w:tcW w:w="10137" w:type="dxa"/>
            <w:gridSpan w:val="5"/>
            <w:shd w:val="clear" w:color="auto" w:fill="DEEAF6"/>
          </w:tcPr>
          <w:p w:rsidR="000B7B60" w:rsidRDefault="000B7B60" w:rsidP="001302CB">
            <w:pPr>
              <w:pStyle w:val="TableParagraph"/>
              <w:spacing w:line="243" w:lineRule="exact"/>
              <w:ind w:left="103"/>
              <w:rPr>
                <w:b/>
                <w:i/>
                <w:sz w:val="20"/>
              </w:rPr>
            </w:pPr>
            <w:r>
              <w:rPr>
                <w:b/>
                <w:i/>
                <w:sz w:val="20"/>
              </w:rPr>
              <w:t>CRITERI RELATIVI ALL'OPERAZIONE</w:t>
            </w:r>
          </w:p>
        </w:tc>
      </w:tr>
      <w:tr w:rsidR="000B7B60" w:rsidTr="001302CB">
        <w:trPr>
          <w:trHeight w:hRule="exact" w:val="578"/>
        </w:trPr>
        <w:tc>
          <w:tcPr>
            <w:tcW w:w="492" w:type="dxa"/>
          </w:tcPr>
          <w:p w:rsidR="000B7B60" w:rsidRDefault="000B7B60" w:rsidP="001302CB">
            <w:pPr>
              <w:pStyle w:val="TableParagraph"/>
              <w:spacing w:before="162"/>
              <w:ind w:left="64"/>
              <w:rPr>
                <w:sz w:val="20"/>
              </w:rPr>
            </w:pPr>
            <w:r>
              <w:rPr>
                <w:sz w:val="20"/>
              </w:rPr>
              <w:t>O1</w:t>
            </w:r>
          </w:p>
        </w:tc>
        <w:tc>
          <w:tcPr>
            <w:tcW w:w="4541" w:type="dxa"/>
          </w:tcPr>
          <w:p w:rsidR="000B7B60" w:rsidRDefault="000B7B60" w:rsidP="001302CB">
            <w:pPr>
              <w:pStyle w:val="TableParagraph"/>
              <w:spacing w:before="162"/>
              <w:ind w:right="65"/>
              <w:rPr>
                <w:sz w:val="20"/>
              </w:rPr>
            </w:pPr>
            <w:r>
              <w:rPr>
                <w:sz w:val="20"/>
              </w:rPr>
              <w:t>Domanda Collettiva</w:t>
            </w:r>
          </w:p>
        </w:tc>
        <w:tc>
          <w:tcPr>
            <w:tcW w:w="2976" w:type="dxa"/>
          </w:tcPr>
          <w:p w:rsidR="000B7B60" w:rsidRDefault="000B7B60" w:rsidP="001302CB">
            <w:pPr>
              <w:pStyle w:val="TableParagraph"/>
              <w:spacing w:before="40" w:line="243" w:lineRule="exact"/>
              <w:ind w:right="69"/>
              <w:jc w:val="center"/>
              <w:rPr>
                <w:sz w:val="20"/>
              </w:rPr>
            </w:pPr>
            <w:r>
              <w:rPr>
                <w:sz w:val="20"/>
              </w:rPr>
              <w:t>C=0 N=1</w:t>
            </w:r>
          </w:p>
          <w:p w:rsidR="000B7B60" w:rsidRDefault="000B7B60" w:rsidP="001302CB">
            <w:pPr>
              <w:pStyle w:val="TableParagraph"/>
              <w:spacing w:line="243" w:lineRule="exact"/>
              <w:ind w:right="67"/>
              <w:jc w:val="center"/>
              <w:rPr>
                <w:sz w:val="20"/>
              </w:rPr>
            </w:pPr>
            <w:r>
              <w:rPr>
                <w:sz w:val="20"/>
              </w:rPr>
              <w:t>C=1 N max</w:t>
            </w:r>
          </w:p>
        </w:tc>
        <w:tc>
          <w:tcPr>
            <w:tcW w:w="1059" w:type="dxa"/>
          </w:tcPr>
          <w:p w:rsidR="000B7B60" w:rsidRDefault="00F24532" w:rsidP="001302CB">
            <w:r>
              <w:t>0,4</w:t>
            </w:r>
          </w:p>
        </w:tc>
        <w:tc>
          <w:tcPr>
            <w:tcW w:w="1068" w:type="dxa"/>
          </w:tcPr>
          <w:p w:rsidR="000B7B60" w:rsidRDefault="000B7B60" w:rsidP="001302CB"/>
        </w:tc>
      </w:tr>
      <w:tr w:rsidR="000B7B60" w:rsidTr="001302CB">
        <w:trPr>
          <w:trHeight w:hRule="exact" w:val="576"/>
        </w:trPr>
        <w:tc>
          <w:tcPr>
            <w:tcW w:w="492" w:type="dxa"/>
          </w:tcPr>
          <w:p w:rsidR="000B7B60" w:rsidRDefault="000B7B60" w:rsidP="001302CB">
            <w:pPr>
              <w:pStyle w:val="TableParagraph"/>
              <w:spacing w:before="160"/>
              <w:ind w:left="64"/>
              <w:rPr>
                <w:sz w:val="20"/>
              </w:rPr>
            </w:pPr>
            <w:r>
              <w:rPr>
                <w:sz w:val="20"/>
              </w:rPr>
              <w:t>O2</w:t>
            </w:r>
          </w:p>
        </w:tc>
        <w:tc>
          <w:tcPr>
            <w:tcW w:w="4541" w:type="dxa"/>
          </w:tcPr>
          <w:p w:rsidR="000B7B60" w:rsidRPr="00FF69BC" w:rsidRDefault="000B7B60" w:rsidP="001302CB">
            <w:pPr>
              <w:pStyle w:val="TableParagraph"/>
              <w:spacing w:before="37"/>
              <w:ind w:right="65"/>
              <w:rPr>
                <w:sz w:val="20"/>
                <w:lang w:val="it-IT"/>
              </w:rPr>
            </w:pPr>
            <w:r w:rsidRPr="00FF69BC">
              <w:rPr>
                <w:sz w:val="20"/>
                <w:lang w:val="it-IT"/>
              </w:rPr>
              <w:t>L’operazione prevede iniziative che comportano la totale riconversione degli attrezzi da attivi a passivi</w:t>
            </w:r>
          </w:p>
        </w:tc>
        <w:tc>
          <w:tcPr>
            <w:tcW w:w="2976" w:type="dxa"/>
          </w:tcPr>
          <w:p w:rsidR="000B7B60" w:rsidRDefault="000B7B60" w:rsidP="001302CB">
            <w:pPr>
              <w:pStyle w:val="TableParagraph"/>
              <w:spacing w:before="37"/>
              <w:ind w:left="1176" w:right="1176"/>
              <w:jc w:val="center"/>
              <w:rPr>
                <w:sz w:val="20"/>
              </w:rPr>
            </w:pPr>
            <w:r>
              <w:rPr>
                <w:sz w:val="20"/>
              </w:rPr>
              <w:t>C=0 NO C=1 SI</w:t>
            </w:r>
          </w:p>
        </w:tc>
        <w:tc>
          <w:tcPr>
            <w:tcW w:w="1059" w:type="dxa"/>
          </w:tcPr>
          <w:p w:rsidR="000B7B60" w:rsidRDefault="00F24532" w:rsidP="001302CB">
            <w:r>
              <w:t>0,4</w:t>
            </w:r>
          </w:p>
        </w:tc>
        <w:tc>
          <w:tcPr>
            <w:tcW w:w="1068" w:type="dxa"/>
          </w:tcPr>
          <w:p w:rsidR="000B7B60" w:rsidRDefault="000B7B60" w:rsidP="001302CB"/>
        </w:tc>
      </w:tr>
      <w:tr w:rsidR="000B7B60" w:rsidRPr="00FF69BC" w:rsidTr="001302CB">
        <w:trPr>
          <w:trHeight w:hRule="exact" w:val="986"/>
        </w:trPr>
        <w:tc>
          <w:tcPr>
            <w:tcW w:w="492" w:type="dxa"/>
          </w:tcPr>
          <w:p w:rsidR="000B7B60" w:rsidRDefault="000B7B60" w:rsidP="001302CB">
            <w:pPr>
              <w:pStyle w:val="TableParagraph"/>
              <w:ind w:left="0"/>
              <w:rPr>
                <w:sz w:val="20"/>
              </w:rPr>
            </w:pPr>
          </w:p>
          <w:p w:rsidR="000B7B60" w:rsidRDefault="000B7B60" w:rsidP="001302CB">
            <w:pPr>
              <w:pStyle w:val="TableParagraph"/>
              <w:spacing w:before="122"/>
              <w:ind w:left="64"/>
              <w:rPr>
                <w:sz w:val="20"/>
              </w:rPr>
            </w:pPr>
            <w:r>
              <w:rPr>
                <w:sz w:val="20"/>
              </w:rPr>
              <w:t>O3</w:t>
            </w:r>
          </w:p>
        </w:tc>
        <w:tc>
          <w:tcPr>
            <w:tcW w:w="4541" w:type="dxa"/>
          </w:tcPr>
          <w:p w:rsidR="000B7B60" w:rsidRPr="00FF69BC" w:rsidRDefault="000B7B60" w:rsidP="001302CB">
            <w:pPr>
              <w:pStyle w:val="TableParagraph"/>
              <w:ind w:right="64"/>
              <w:jc w:val="both"/>
              <w:rPr>
                <w:sz w:val="20"/>
                <w:lang w:val="it-IT"/>
              </w:rPr>
            </w:pPr>
            <w:r w:rsidRPr="00FF69BC">
              <w:rPr>
                <w:sz w:val="20"/>
                <w:lang w:val="it-IT"/>
              </w:rPr>
              <w:t>Numero di giorni di pesca in mare svolti dall'imbarcazione di cui al par. 5 lett. a) nei due anni civili precedenti (730 gg) la data di presentazione della</w:t>
            </w:r>
            <w:r w:rsidRPr="00FF69BC">
              <w:rPr>
                <w:spacing w:val="-6"/>
                <w:sz w:val="20"/>
                <w:lang w:val="it-IT"/>
              </w:rPr>
              <w:t xml:space="preserve"> </w:t>
            </w:r>
            <w:r w:rsidRPr="00FF69BC">
              <w:rPr>
                <w:sz w:val="20"/>
                <w:lang w:val="it-IT"/>
              </w:rPr>
              <w:t>domanda</w:t>
            </w:r>
          </w:p>
        </w:tc>
        <w:tc>
          <w:tcPr>
            <w:tcW w:w="2976" w:type="dxa"/>
          </w:tcPr>
          <w:p w:rsidR="000B7B60" w:rsidRPr="00FF69BC" w:rsidRDefault="000B7B60" w:rsidP="001302CB">
            <w:pPr>
              <w:pStyle w:val="TableParagraph"/>
              <w:spacing w:before="12"/>
              <w:ind w:left="0"/>
              <w:rPr>
                <w:sz w:val="19"/>
                <w:lang w:val="it-IT"/>
              </w:rPr>
            </w:pPr>
          </w:p>
          <w:p w:rsidR="000B7B60" w:rsidRPr="00FF69BC" w:rsidRDefault="000B7B60" w:rsidP="001302CB">
            <w:pPr>
              <w:pStyle w:val="TableParagraph"/>
              <w:ind w:left="883" w:right="816" w:hanging="48"/>
              <w:rPr>
                <w:sz w:val="20"/>
                <w:lang w:val="it-IT"/>
              </w:rPr>
            </w:pPr>
            <w:r w:rsidRPr="00FF69BC">
              <w:rPr>
                <w:sz w:val="20"/>
                <w:lang w:val="it-IT"/>
              </w:rPr>
              <w:t>C=0 N=60 giorni C=1 N val. max</w:t>
            </w:r>
          </w:p>
        </w:tc>
        <w:tc>
          <w:tcPr>
            <w:tcW w:w="1059" w:type="dxa"/>
          </w:tcPr>
          <w:p w:rsidR="000B7B60" w:rsidRPr="00FF69BC" w:rsidRDefault="00F24532" w:rsidP="001302CB">
            <w:pPr>
              <w:rPr>
                <w:lang w:val="it-IT"/>
              </w:rPr>
            </w:pPr>
            <w:r>
              <w:rPr>
                <w:lang w:val="it-IT"/>
              </w:rPr>
              <w:t>0,4</w:t>
            </w:r>
          </w:p>
        </w:tc>
        <w:tc>
          <w:tcPr>
            <w:tcW w:w="1068" w:type="dxa"/>
          </w:tcPr>
          <w:p w:rsidR="000B7B60" w:rsidRPr="00FF69BC" w:rsidRDefault="000B7B60" w:rsidP="001302CB">
            <w:pPr>
              <w:rPr>
                <w:lang w:val="it-IT"/>
              </w:rPr>
            </w:pPr>
          </w:p>
        </w:tc>
      </w:tr>
      <w:tr w:rsidR="000B7B60" w:rsidRPr="00FF69BC" w:rsidTr="001302CB">
        <w:trPr>
          <w:trHeight w:hRule="exact" w:val="576"/>
        </w:trPr>
        <w:tc>
          <w:tcPr>
            <w:tcW w:w="492" w:type="dxa"/>
          </w:tcPr>
          <w:p w:rsidR="000B7B60" w:rsidRDefault="000B7B60" w:rsidP="001302CB">
            <w:pPr>
              <w:pStyle w:val="TableParagraph"/>
              <w:spacing w:before="160"/>
              <w:ind w:left="64"/>
              <w:rPr>
                <w:sz w:val="20"/>
              </w:rPr>
            </w:pPr>
            <w:r>
              <w:rPr>
                <w:sz w:val="20"/>
              </w:rPr>
              <w:t>O4</w:t>
            </w:r>
          </w:p>
        </w:tc>
        <w:tc>
          <w:tcPr>
            <w:tcW w:w="4541" w:type="dxa"/>
          </w:tcPr>
          <w:p w:rsidR="000B7B60" w:rsidRDefault="000B7B60" w:rsidP="001302CB">
            <w:pPr>
              <w:pStyle w:val="TableParagraph"/>
              <w:spacing w:before="40"/>
              <w:ind w:right="65"/>
              <w:rPr>
                <w:sz w:val="20"/>
              </w:rPr>
            </w:pPr>
            <w:r w:rsidRPr="00FF69BC">
              <w:rPr>
                <w:sz w:val="20"/>
                <w:lang w:val="it-IT"/>
              </w:rPr>
              <w:t xml:space="preserve">Età dell'imbarcazione calcolata secondo quanto previsto dall'art.6 del Reg. </w:t>
            </w:r>
            <w:r>
              <w:rPr>
                <w:sz w:val="20"/>
              </w:rPr>
              <w:t>(CEE) n. 2930/1986</w:t>
            </w:r>
          </w:p>
        </w:tc>
        <w:tc>
          <w:tcPr>
            <w:tcW w:w="2976" w:type="dxa"/>
          </w:tcPr>
          <w:p w:rsidR="000B7B60" w:rsidRPr="00FF69BC" w:rsidRDefault="000B7B60" w:rsidP="001302CB">
            <w:pPr>
              <w:pStyle w:val="TableParagraph"/>
              <w:spacing w:before="40" w:line="243" w:lineRule="exact"/>
              <w:ind w:right="70"/>
              <w:jc w:val="center"/>
              <w:rPr>
                <w:sz w:val="20"/>
                <w:lang w:val="it-IT"/>
              </w:rPr>
            </w:pPr>
            <w:r w:rsidRPr="00FF69BC">
              <w:rPr>
                <w:sz w:val="20"/>
                <w:lang w:val="it-IT"/>
              </w:rPr>
              <w:t>C=0 Età = 0</w:t>
            </w:r>
          </w:p>
          <w:p w:rsidR="000B7B60" w:rsidRPr="00FF69BC" w:rsidRDefault="000B7B60" w:rsidP="001302CB">
            <w:pPr>
              <w:pStyle w:val="TableParagraph"/>
              <w:spacing w:line="243" w:lineRule="exact"/>
              <w:ind w:right="70"/>
              <w:jc w:val="center"/>
              <w:rPr>
                <w:sz w:val="20"/>
                <w:lang w:val="it-IT"/>
              </w:rPr>
            </w:pPr>
            <w:r w:rsidRPr="00FF69BC">
              <w:rPr>
                <w:sz w:val="20"/>
                <w:lang w:val="it-IT"/>
              </w:rPr>
              <w:t>C=1 Età max</w:t>
            </w:r>
          </w:p>
        </w:tc>
        <w:tc>
          <w:tcPr>
            <w:tcW w:w="1059" w:type="dxa"/>
          </w:tcPr>
          <w:p w:rsidR="000B7B60" w:rsidRPr="00FF69BC" w:rsidRDefault="00F24532" w:rsidP="001302CB">
            <w:pPr>
              <w:rPr>
                <w:lang w:val="it-IT"/>
              </w:rPr>
            </w:pPr>
            <w:r>
              <w:rPr>
                <w:lang w:val="it-IT"/>
              </w:rPr>
              <w:t>0,5</w:t>
            </w:r>
          </w:p>
        </w:tc>
        <w:tc>
          <w:tcPr>
            <w:tcW w:w="1068" w:type="dxa"/>
          </w:tcPr>
          <w:p w:rsidR="000B7B60" w:rsidRPr="00FF69BC" w:rsidRDefault="000B7B60" w:rsidP="001302CB">
            <w:pPr>
              <w:rPr>
                <w:lang w:val="it-IT"/>
              </w:rPr>
            </w:pPr>
          </w:p>
        </w:tc>
      </w:tr>
      <w:tr w:rsidR="000B7B60" w:rsidRPr="00FF69BC" w:rsidTr="001302CB">
        <w:trPr>
          <w:trHeight w:hRule="exact" w:val="744"/>
        </w:trPr>
        <w:tc>
          <w:tcPr>
            <w:tcW w:w="492" w:type="dxa"/>
          </w:tcPr>
          <w:p w:rsidR="000B7B60" w:rsidRPr="00FF69BC" w:rsidRDefault="000B7B60" w:rsidP="001302CB">
            <w:pPr>
              <w:pStyle w:val="TableParagraph"/>
              <w:spacing w:before="12"/>
              <w:ind w:left="0"/>
              <w:rPr>
                <w:sz w:val="19"/>
                <w:lang w:val="it-IT"/>
              </w:rPr>
            </w:pPr>
          </w:p>
          <w:p w:rsidR="000B7B60" w:rsidRDefault="000B7B60" w:rsidP="001302CB">
            <w:pPr>
              <w:pStyle w:val="TableParagraph"/>
              <w:ind w:left="64"/>
              <w:rPr>
                <w:sz w:val="20"/>
              </w:rPr>
            </w:pPr>
            <w:r>
              <w:rPr>
                <w:sz w:val="20"/>
              </w:rPr>
              <w:t>O5</w:t>
            </w:r>
          </w:p>
        </w:tc>
        <w:tc>
          <w:tcPr>
            <w:tcW w:w="4541" w:type="dxa"/>
          </w:tcPr>
          <w:p w:rsidR="000B7B60" w:rsidRPr="00FF69BC" w:rsidRDefault="000B7B60" w:rsidP="001302CB">
            <w:pPr>
              <w:pStyle w:val="TableParagraph"/>
              <w:spacing w:before="1"/>
              <w:ind w:right="67"/>
              <w:jc w:val="both"/>
              <w:rPr>
                <w:sz w:val="20"/>
                <w:lang w:val="it-IT"/>
              </w:rPr>
            </w:pPr>
            <w:r w:rsidRPr="00FF69BC">
              <w:rPr>
                <w:sz w:val="20"/>
                <w:lang w:val="it-IT"/>
              </w:rPr>
              <w:t>L’operazione prevede investimenti finalizzati alla riduzione delle catture indesiderate di cui al par. 1 lett. a) e b)</w:t>
            </w:r>
          </w:p>
        </w:tc>
        <w:tc>
          <w:tcPr>
            <w:tcW w:w="2976" w:type="dxa"/>
          </w:tcPr>
          <w:p w:rsidR="000B7B60" w:rsidRPr="00FF69BC" w:rsidRDefault="000B7B60" w:rsidP="001302CB">
            <w:pPr>
              <w:pStyle w:val="TableParagraph"/>
              <w:spacing w:before="1"/>
              <w:ind w:right="69"/>
              <w:jc w:val="center"/>
              <w:rPr>
                <w:sz w:val="20"/>
                <w:lang w:val="it-IT"/>
              </w:rPr>
            </w:pPr>
            <w:r w:rsidRPr="00FF69BC">
              <w:rPr>
                <w:sz w:val="20"/>
                <w:lang w:val="it-IT"/>
              </w:rPr>
              <w:t>C= Costo investimento tematico/Costo totale dell'investimento</w:t>
            </w:r>
          </w:p>
        </w:tc>
        <w:tc>
          <w:tcPr>
            <w:tcW w:w="1059" w:type="dxa"/>
          </w:tcPr>
          <w:p w:rsidR="000B7B60" w:rsidRPr="00FF69BC" w:rsidRDefault="00F24532" w:rsidP="001302CB">
            <w:pPr>
              <w:rPr>
                <w:lang w:val="it-IT"/>
              </w:rPr>
            </w:pPr>
            <w:r>
              <w:rPr>
                <w:lang w:val="it-IT"/>
              </w:rPr>
              <w:t>0,4</w:t>
            </w:r>
          </w:p>
        </w:tc>
        <w:tc>
          <w:tcPr>
            <w:tcW w:w="1068" w:type="dxa"/>
          </w:tcPr>
          <w:p w:rsidR="000B7B60" w:rsidRPr="00FF69BC" w:rsidRDefault="000B7B60" w:rsidP="001302CB">
            <w:pPr>
              <w:rPr>
                <w:lang w:val="it-IT"/>
              </w:rPr>
            </w:pPr>
          </w:p>
        </w:tc>
      </w:tr>
      <w:tr w:rsidR="000B7B60" w:rsidRPr="00FF69BC" w:rsidTr="001302CB">
        <w:trPr>
          <w:trHeight w:hRule="exact" w:val="742"/>
        </w:trPr>
        <w:tc>
          <w:tcPr>
            <w:tcW w:w="492" w:type="dxa"/>
          </w:tcPr>
          <w:p w:rsidR="000B7B60" w:rsidRPr="00FF69BC" w:rsidRDefault="000B7B60" w:rsidP="001302CB">
            <w:pPr>
              <w:pStyle w:val="TableParagraph"/>
              <w:spacing w:before="12"/>
              <w:ind w:left="0"/>
              <w:rPr>
                <w:sz w:val="19"/>
                <w:lang w:val="it-IT"/>
              </w:rPr>
            </w:pPr>
          </w:p>
          <w:p w:rsidR="000B7B60" w:rsidRDefault="000B7B60" w:rsidP="001302CB">
            <w:pPr>
              <w:pStyle w:val="TableParagraph"/>
              <w:ind w:left="64"/>
              <w:rPr>
                <w:sz w:val="20"/>
              </w:rPr>
            </w:pPr>
            <w:r>
              <w:rPr>
                <w:sz w:val="20"/>
              </w:rPr>
              <w:t>O6</w:t>
            </w:r>
          </w:p>
        </w:tc>
        <w:tc>
          <w:tcPr>
            <w:tcW w:w="4541" w:type="dxa"/>
          </w:tcPr>
          <w:p w:rsidR="000B7B60" w:rsidRPr="00FF69BC" w:rsidRDefault="000B7B60" w:rsidP="001302CB">
            <w:pPr>
              <w:pStyle w:val="TableParagraph"/>
              <w:ind w:right="65"/>
              <w:jc w:val="both"/>
              <w:rPr>
                <w:sz w:val="20"/>
                <w:lang w:val="it-IT"/>
              </w:rPr>
            </w:pPr>
            <w:r w:rsidRPr="00FF69BC">
              <w:rPr>
                <w:sz w:val="20"/>
                <w:lang w:val="it-IT"/>
              </w:rPr>
              <w:t>L’operazione prevede investimenti per attrezzature volte a ridurre l'impatto ambientale, in particolare sui fondali marini di cui al par. 1 lett. c)</w:t>
            </w:r>
          </w:p>
        </w:tc>
        <w:tc>
          <w:tcPr>
            <w:tcW w:w="2976" w:type="dxa"/>
          </w:tcPr>
          <w:p w:rsidR="000B7B60" w:rsidRPr="00FF69BC" w:rsidRDefault="000B7B60" w:rsidP="001302CB">
            <w:pPr>
              <w:pStyle w:val="TableParagraph"/>
              <w:ind w:right="69"/>
              <w:jc w:val="center"/>
              <w:rPr>
                <w:sz w:val="20"/>
                <w:lang w:val="it-IT"/>
              </w:rPr>
            </w:pPr>
            <w:r w:rsidRPr="00FF69BC">
              <w:rPr>
                <w:sz w:val="20"/>
                <w:lang w:val="it-IT"/>
              </w:rPr>
              <w:t>C= Costo investimento tematico/Costo totale dell'investimento</w:t>
            </w:r>
          </w:p>
        </w:tc>
        <w:tc>
          <w:tcPr>
            <w:tcW w:w="1059" w:type="dxa"/>
          </w:tcPr>
          <w:p w:rsidR="000B7B60" w:rsidRPr="00FF69BC" w:rsidRDefault="00F24532" w:rsidP="001302CB">
            <w:pPr>
              <w:rPr>
                <w:lang w:val="it-IT"/>
              </w:rPr>
            </w:pPr>
            <w:r>
              <w:rPr>
                <w:lang w:val="it-IT"/>
              </w:rPr>
              <w:t>0,4</w:t>
            </w:r>
          </w:p>
        </w:tc>
        <w:tc>
          <w:tcPr>
            <w:tcW w:w="1068" w:type="dxa"/>
          </w:tcPr>
          <w:p w:rsidR="000B7B60" w:rsidRPr="00FF69BC" w:rsidRDefault="000B7B60" w:rsidP="001302CB">
            <w:pPr>
              <w:rPr>
                <w:lang w:val="it-IT"/>
              </w:rPr>
            </w:pPr>
          </w:p>
        </w:tc>
      </w:tr>
      <w:tr w:rsidR="000B7B60" w:rsidTr="001302CB">
        <w:trPr>
          <w:trHeight w:hRule="exact" w:val="578"/>
        </w:trPr>
        <w:tc>
          <w:tcPr>
            <w:tcW w:w="492" w:type="dxa"/>
          </w:tcPr>
          <w:p w:rsidR="000B7B60" w:rsidRDefault="000B7B60" w:rsidP="001302CB">
            <w:pPr>
              <w:pStyle w:val="TableParagraph"/>
              <w:spacing w:before="162"/>
              <w:ind w:left="64"/>
              <w:rPr>
                <w:sz w:val="20"/>
              </w:rPr>
            </w:pPr>
            <w:r>
              <w:rPr>
                <w:sz w:val="20"/>
              </w:rPr>
              <w:t>O7</w:t>
            </w:r>
          </w:p>
        </w:tc>
        <w:tc>
          <w:tcPr>
            <w:tcW w:w="4541" w:type="dxa"/>
          </w:tcPr>
          <w:p w:rsidR="000B7B60" w:rsidRPr="00FF69BC" w:rsidRDefault="000B7B60" w:rsidP="001302CB">
            <w:pPr>
              <w:pStyle w:val="TableParagraph"/>
              <w:spacing w:before="40"/>
              <w:ind w:right="65"/>
              <w:rPr>
                <w:sz w:val="20"/>
                <w:lang w:val="it-IT"/>
              </w:rPr>
            </w:pPr>
            <w:r w:rsidRPr="00FF69BC">
              <w:rPr>
                <w:sz w:val="20"/>
                <w:lang w:val="it-IT"/>
              </w:rPr>
              <w:t>L’imbarcazione è iscritta in un compartimento marittimo in cui ricade almeno un sito Natura2000</w:t>
            </w:r>
          </w:p>
        </w:tc>
        <w:tc>
          <w:tcPr>
            <w:tcW w:w="2976" w:type="dxa"/>
          </w:tcPr>
          <w:p w:rsidR="000B7B60" w:rsidRDefault="000B7B60" w:rsidP="001302CB">
            <w:pPr>
              <w:pStyle w:val="TableParagraph"/>
              <w:spacing w:before="40"/>
              <w:ind w:left="1176" w:right="1176"/>
              <w:jc w:val="center"/>
              <w:rPr>
                <w:sz w:val="20"/>
              </w:rPr>
            </w:pPr>
            <w:r>
              <w:rPr>
                <w:sz w:val="20"/>
              </w:rPr>
              <w:t>C=0 NO C=1 SI</w:t>
            </w:r>
          </w:p>
        </w:tc>
        <w:tc>
          <w:tcPr>
            <w:tcW w:w="1059" w:type="dxa"/>
          </w:tcPr>
          <w:p w:rsidR="000B7B60" w:rsidRDefault="00F24532" w:rsidP="001302CB">
            <w:r>
              <w:t>0,1</w:t>
            </w:r>
          </w:p>
        </w:tc>
        <w:tc>
          <w:tcPr>
            <w:tcW w:w="1068" w:type="dxa"/>
          </w:tcPr>
          <w:p w:rsidR="000B7B60" w:rsidRDefault="000B7B60" w:rsidP="001302CB"/>
        </w:tc>
      </w:tr>
    </w:tbl>
    <w:p w:rsidR="00FE5FC4" w:rsidRPr="007748F4" w:rsidRDefault="00FE5FC4" w:rsidP="00FE5FC4">
      <w:pPr>
        <w:widowControl w:val="0"/>
        <w:rPr>
          <w:rFonts w:ascii="Times New Roman" w:eastAsia="Calibri" w:hAnsi="Times New Roman" w:cs="Times New Roman"/>
          <w:b/>
          <w:lang w:val="en-US"/>
        </w:rPr>
      </w:pPr>
      <w:r w:rsidRPr="002A2A58">
        <w:rPr>
          <w:rFonts w:ascii="Calibri" w:eastAsia="Calibri" w:hAnsi="Calibri" w:cs="Calibri"/>
          <w:noProof/>
          <w:color w:val="FF0000"/>
          <w:lang w:eastAsia="it-IT"/>
        </w:rPr>
        <mc:AlternateContent>
          <mc:Choice Requires="wps">
            <w:drawing>
              <wp:anchor distT="0" distB="0" distL="0" distR="0" simplePos="0" relativeHeight="251672576" behindDoc="0" locked="0" layoutInCell="1" allowOverlap="1" wp14:anchorId="507F9315" wp14:editId="493A7F45">
                <wp:simplePos x="0" y="0"/>
                <wp:positionH relativeFrom="page">
                  <wp:posOffset>671195</wp:posOffset>
                </wp:positionH>
                <wp:positionV relativeFrom="paragraph">
                  <wp:posOffset>312420</wp:posOffset>
                </wp:positionV>
                <wp:extent cx="6397625" cy="367665"/>
                <wp:effectExtent l="0" t="0" r="22225" b="13335"/>
                <wp:wrapTopAndBottom/>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67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57DF" w:rsidRPr="001164BF" w:rsidRDefault="009E57DF" w:rsidP="00FE5FC4">
                            <w:pPr>
                              <w:spacing w:before="160"/>
                              <w:ind w:left="64"/>
                              <w:rPr>
                                <w:rFonts w:ascii="Times New Roman" w:hAnsi="Times New Roman" w:cs="Times New Roman"/>
                                <w:vertAlign w:val="superscript"/>
                              </w:rPr>
                            </w:pPr>
                            <w:r w:rsidRPr="00AA13BF">
                              <w:rPr>
                                <w:rFonts w:ascii="Times New Roman" w:hAnsi="Times New Roman" w:cs="Times New Roman"/>
                              </w:rPr>
                              <w:t>Punteggio minimo da raggiungersi con almeno 2 criteri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F9315" id="_x0000_t202" coordsize="21600,21600" o:spt="202" path="m,l,21600r21600,l21600,xe">
                <v:stroke joinstyle="miter"/>
                <v:path gradientshapeok="t" o:connecttype="rect"/>
              </v:shapetype>
              <v:shape id="Casella di testo 5" o:spid="_x0000_s1026" type="#_x0000_t202" style="position:absolute;margin-left:52.85pt;margin-top:24.6pt;width:503.75pt;height:28.9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" filled="f" strokeweight=".48pt">
                <v:textbox inset="0,0,0,0">
                  <w:txbxContent>
                    <w:p w:rsidR="009E57DF" w:rsidRPr="001164BF" w:rsidRDefault="009E57DF" w:rsidP="00FE5FC4">
                      <w:pPr>
                        <w:spacing w:before="160"/>
                        <w:ind w:left="64"/>
                        <w:rPr>
                          <w:rFonts w:ascii="Times New Roman" w:hAnsi="Times New Roman" w:cs="Times New Roman"/>
                          <w:vertAlign w:val="superscript"/>
                        </w:rPr>
                      </w:pPr>
                      <w:r w:rsidRPr="00AA13BF">
                        <w:rPr>
                          <w:rFonts w:ascii="Times New Roman" w:hAnsi="Times New Roman" w:cs="Times New Roman"/>
                        </w:rPr>
                        <w:t>Punteggio minimo da raggiungersi con almeno 2 criteri = 1</w:t>
                      </w:r>
                    </w:p>
                  </w:txbxContent>
                </v:textbox>
                <w10:wrap type="topAndBottom" anchorx="page"/>
              </v:shape>
            </w:pict>
          </mc:Fallback>
        </mc:AlternateContent>
      </w:r>
    </w:p>
    <w:p w:rsidR="00F45D83" w:rsidRPr="007748F4" w:rsidRDefault="00F45D83" w:rsidP="00F45D83">
      <w:pPr>
        <w:widowControl w:val="0"/>
        <w:rPr>
          <w:rFonts w:ascii="Times New Roman" w:eastAsia="Calibri" w:hAnsi="Times New Roman" w:cs="Times New Roman"/>
          <w:b/>
          <w:sz w:val="11"/>
        </w:rPr>
      </w:pPr>
    </w:p>
    <w:p w:rsidR="00F45D83" w:rsidRPr="007748F4" w:rsidRDefault="00F45D83" w:rsidP="00F45D83">
      <w:pPr>
        <w:widowControl w:val="0"/>
        <w:pBdr>
          <w:top w:val="single" w:sz="4" w:space="1" w:color="auto"/>
        </w:pBdr>
        <w:spacing w:before="74"/>
        <w:ind w:left="192" w:right="584"/>
        <w:rPr>
          <w:rFonts w:ascii="Times New Roman" w:eastAsia="Calibri" w:hAnsi="Times New Roman" w:cs="Times New Roman"/>
          <w:sz w:val="16"/>
          <w:szCs w:val="16"/>
        </w:rPr>
      </w:pPr>
      <w:r w:rsidRPr="007748F4">
        <w:rPr>
          <w:rFonts w:ascii="Times New Roman" w:eastAsia="Calibri" w:hAnsi="Times New Roman" w:cs="Times New Roman"/>
          <w:position w:val="7"/>
          <w:sz w:val="13"/>
        </w:rPr>
        <w:t xml:space="preserve">1 </w:t>
      </w:r>
      <w:r w:rsidR="00E622E8" w:rsidRPr="007748F4">
        <w:rPr>
          <w:rFonts w:ascii="Times New Roman" w:eastAsia="Calibri" w:hAnsi="Times New Roman" w:cs="Times New Roman"/>
          <w:sz w:val="16"/>
          <w:szCs w:val="16"/>
        </w:rPr>
        <w:t>il peso è il frutto della riparametrazione dei pesi attribuiti con DGR n 782/2016 in modo che il valore sia compreso nell’intervallo tra zero e uno come indicato dall’AdG.</w:t>
      </w:r>
    </w:p>
    <w:p w:rsidR="000E1E45" w:rsidRPr="007748F4" w:rsidRDefault="000E1E45" w:rsidP="008C0273">
      <w:pPr>
        <w:widowControl w:val="0"/>
        <w:rPr>
          <w:rFonts w:ascii="Calibri" w:eastAsia="Calibri" w:hAnsi="Calibri" w:cs="Calibri"/>
          <w:b/>
        </w:rPr>
      </w:pPr>
      <w:r w:rsidRPr="007748F4">
        <w:rPr>
          <w:rFonts w:ascii="Times New Roman" w:hAnsi="Times New Roman" w:cs="Times New Roman"/>
          <w:sz w:val="24"/>
          <w:szCs w:val="24"/>
          <w:lang w:eastAsia="it-IT"/>
        </w:rPr>
        <w:t xml:space="preserve">A ciascun criterio è attribuito un determinato peso variabile da 0 a </w:t>
      </w:r>
      <w:r w:rsidR="00E622E8" w:rsidRPr="007748F4">
        <w:rPr>
          <w:rFonts w:ascii="Times New Roman" w:hAnsi="Times New Roman" w:cs="Times New Roman"/>
          <w:sz w:val="24"/>
          <w:szCs w:val="24"/>
          <w:lang w:eastAsia="it-IT"/>
        </w:rPr>
        <w:t>1.</w:t>
      </w:r>
      <w:r w:rsidRPr="007748F4">
        <w:rPr>
          <w:rFonts w:ascii="Times New Roman" w:hAnsi="Times New Roman" w:cs="Times New Roman"/>
          <w:sz w:val="24"/>
          <w:szCs w:val="24"/>
          <w:lang w:eastAsia="it-IT"/>
        </w:rPr>
        <w:t xml:space="preserve"> In sede di selezione verrà valutato il grado di soddisfacimento di ciascun criterio applicando un coefficiente variabile</w:t>
      </w:r>
      <w:r w:rsidR="00E622E8" w:rsidRPr="007748F4">
        <w:rPr>
          <w:rFonts w:ascii="Times New Roman" w:hAnsi="Times New Roman" w:cs="Times New Roman"/>
          <w:sz w:val="24"/>
          <w:szCs w:val="24"/>
          <w:lang w:eastAsia="it-IT"/>
        </w:rPr>
        <w:t xml:space="preserve"> anch’esso da</w:t>
      </w:r>
      <w:r w:rsidRPr="007748F4">
        <w:rPr>
          <w:rFonts w:ascii="Times New Roman" w:hAnsi="Times New Roman" w:cs="Times New Roman"/>
          <w:sz w:val="24"/>
          <w:szCs w:val="24"/>
          <w:lang w:eastAsia="it-IT"/>
        </w:rPr>
        <w:t xml:space="preserve"> 0 a 1 in relazione alle differenti casistiche previste nella griglia.</w:t>
      </w:r>
    </w:p>
    <w:p w:rsidR="000E1E45" w:rsidRPr="007748F4" w:rsidRDefault="000E1E45" w:rsidP="000E1E45">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lastRenderedPageBreak/>
        <w:t>L’attribuzione del punteggio/criterio è data dalla formula seguente:</w:t>
      </w:r>
    </w:p>
    <w:p w:rsidR="000E1E45" w:rsidRPr="007748F4" w:rsidRDefault="000E1E45" w:rsidP="000E1E45">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t>Punteggio = Coefficiente (0-1) x Peso (0-</w:t>
      </w:r>
      <w:r w:rsidR="00E622E8" w:rsidRPr="007748F4">
        <w:rPr>
          <w:rFonts w:ascii="Times New Roman" w:hAnsi="Times New Roman" w:cs="Times New Roman"/>
          <w:sz w:val="24"/>
          <w:szCs w:val="24"/>
          <w:lang w:eastAsia="it-IT"/>
        </w:rPr>
        <w:t>1</w:t>
      </w:r>
      <w:r w:rsidRPr="007748F4">
        <w:rPr>
          <w:rFonts w:ascii="Times New Roman" w:hAnsi="Times New Roman" w:cs="Times New Roman"/>
          <w:sz w:val="24"/>
          <w:szCs w:val="24"/>
          <w:lang w:eastAsia="it-IT"/>
        </w:rPr>
        <w:t>)</w:t>
      </w:r>
    </w:p>
    <w:p w:rsidR="00023F18" w:rsidRPr="007748F4" w:rsidRDefault="000E1E45" w:rsidP="000E1E45">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t>Il punteggio utile per la formulazione della graduatoria è dato dalla sommatoria dei valori ottenuti dall’istanza per ciascun criterio di selezione.</w:t>
      </w:r>
    </w:p>
    <w:p w:rsidR="000E1E45" w:rsidRPr="007748F4" w:rsidRDefault="000E1E45" w:rsidP="00F3362F">
      <w:pPr>
        <w:rPr>
          <w:rFonts w:ascii="Times New Roman" w:hAnsi="Times New Roman" w:cs="Times New Roman"/>
          <w:sz w:val="24"/>
          <w:szCs w:val="24"/>
          <w:lang w:eastAsia="it-IT"/>
        </w:rPr>
      </w:pPr>
    </w:p>
    <w:p w:rsidR="00F77356" w:rsidRPr="000500D0"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6" w:name="_Toc456948916"/>
      <w:r w:rsidRPr="000500D0">
        <w:rPr>
          <w:rFonts w:ascii="Times New Roman" w:eastAsia="Times New Roman" w:hAnsi="Times New Roman" w:cs="Times New Roman"/>
          <w:b/>
          <w:noProof/>
          <w:sz w:val="24"/>
          <w:szCs w:val="24"/>
        </w:rPr>
        <w:t xml:space="preserve">MODALITÀ DI PRESENTAZIONE </w:t>
      </w:r>
      <w:bookmarkEnd w:id="16"/>
      <w:r w:rsidR="00023F18" w:rsidRPr="000500D0">
        <w:rPr>
          <w:rFonts w:ascii="Times New Roman" w:eastAsia="Times New Roman" w:hAnsi="Times New Roman" w:cs="Times New Roman"/>
          <w:b/>
          <w:noProof/>
          <w:sz w:val="24"/>
          <w:szCs w:val="24"/>
        </w:rPr>
        <w:t>DELLA DOMANDA DI CONTRIBUTO</w:t>
      </w:r>
    </w:p>
    <w:p w:rsidR="00B13A77" w:rsidRPr="000500D0" w:rsidRDefault="00B13A77" w:rsidP="00AB2E34">
      <w:pPr>
        <w:spacing w:after="120" w:line="240" w:lineRule="auto"/>
        <w:jc w:val="both"/>
        <w:rPr>
          <w:rFonts w:ascii="Times New Roman" w:eastAsia="Times New Roman" w:hAnsi="Times New Roman" w:cs="Times New Roman"/>
          <w:noProof/>
          <w:sz w:val="24"/>
          <w:szCs w:val="24"/>
        </w:rPr>
      </w:pPr>
      <w:r w:rsidRPr="000500D0">
        <w:rPr>
          <w:rFonts w:ascii="Times New Roman" w:eastAsia="Times New Roman" w:hAnsi="Times New Roman" w:cs="Times New Roman"/>
          <w:noProof/>
          <w:sz w:val="24"/>
          <w:szCs w:val="24"/>
        </w:rPr>
        <w:t>Le domande di contributo devono essere redatte in conformità al modello di cui all’allegato “A.2”, sottoscritte ai sensi del D.P.R n. 445/2000, e devono essere  indirizzate a: Presidente Giunta Regione Marche –</w:t>
      </w:r>
      <w:r w:rsidR="000500D0" w:rsidRPr="000500D0">
        <w:rPr>
          <w:rFonts w:ascii="Times New Roman" w:eastAsia="Times New Roman" w:hAnsi="Times New Roman" w:cs="Times New Roman"/>
          <w:noProof/>
          <w:sz w:val="24"/>
          <w:szCs w:val="24"/>
        </w:rPr>
        <w:t xml:space="preserve"> Servizio Attività produttive, lavoro e istruzione – P.F. Fonti Energetiche, Cave e Miniere, Pesca Marittima</w:t>
      </w:r>
      <w:r w:rsidRPr="000500D0">
        <w:rPr>
          <w:rFonts w:ascii="Times New Roman" w:eastAsia="Times New Roman" w:hAnsi="Times New Roman" w:cs="Times New Roman"/>
          <w:noProof/>
          <w:sz w:val="24"/>
          <w:szCs w:val="24"/>
        </w:rPr>
        <w:t xml:space="preserve"> – Via Tiziano, 44 – 60125 Ancona</w:t>
      </w:r>
    </w:p>
    <w:p w:rsidR="003F2063" w:rsidRPr="00AB0B86" w:rsidRDefault="003F2063" w:rsidP="003F2063">
      <w:pPr>
        <w:spacing w:after="120" w:line="240" w:lineRule="auto"/>
        <w:jc w:val="both"/>
        <w:rPr>
          <w:rFonts w:ascii="Times New Roman" w:eastAsia="Times New Roman" w:hAnsi="Times New Roman" w:cs="Times New Roman"/>
          <w:noProof/>
          <w:sz w:val="24"/>
          <w:szCs w:val="24"/>
        </w:rPr>
      </w:pPr>
      <w:r w:rsidRPr="000500D0">
        <w:rPr>
          <w:rFonts w:ascii="Times New Roman" w:eastAsia="Times New Roman" w:hAnsi="Times New Roman" w:cs="Times New Roman"/>
          <w:noProof/>
          <w:sz w:val="24"/>
          <w:szCs w:val="24"/>
        </w:rPr>
        <w:t xml:space="preserve">Le domande devono essere presentate a partire dal giorno successivo alla data di pubblicazione del </w:t>
      </w:r>
      <w:r w:rsidRPr="00AB0B86">
        <w:rPr>
          <w:rFonts w:ascii="Times New Roman" w:eastAsia="Times New Roman" w:hAnsi="Times New Roman" w:cs="Times New Roman"/>
          <w:noProof/>
          <w:sz w:val="24"/>
          <w:szCs w:val="24"/>
        </w:rPr>
        <w:t xml:space="preserve">presente avviso fino al temine stabilito al paragrafo </w:t>
      </w:r>
      <w:r w:rsidR="00F52E22" w:rsidRPr="00AB0B86">
        <w:rPr>
          <w:rFonts w:ascii="Times New Roman" w:eastAsia="Times New Roman" w:hAnsi="Times New Roman" w:cs="Times New Roman"/>
          <w:noProof/>
          <w:sz w:val="24"/>
          <w:szCs w:val="24"/>
        </w:rPr>
        <w:t>7</w:t>
      </w:r>
    </w:p>
    <w:p w:rsidR="003F2063" w:rsidRPr="00AB0B86" w:rsidRDefault="003F2063" w:rsidP="003F2063">
      <w:pPr>
        <w:spacing w:after="120" w:line="240" w:lineRule="auto"/>
        <w:jc w:val="both"/>
        <w:rPr>
          <w:rFonts w:ascii="Times New Roman" w:eastAsia="Times New Roman" w:hAnsi="Times New Roman" w:cs="Times New Roman"/>
          <w:noProof/>
          <w:sz w:val="24"/>
          <w:szCs w:val="24"/>
        </w:rPr>
      </w:pPr>
      <w:r w:rsidRPr="00AB0B86">
        <w:rPr>
          <w:rFonts w:ascii="Times New Roman" w:eastAsia="Times New Roman" w:hAnsi="Times New Roman" w:cs="Times New Roman"/>
          <w:noProof/>
          <w:sz w:val="24"/>
          <w:szCs w:val="24"/>
        </w:rPr>
        <w:t>L’inoltro della domanda di parteci</w:t>
      </w:r>
      <w:r w:rsidR="008C2B74" w:rsidRPr="00AB0B86">
        <w:rPr>
          <w:rFonts w:ascii="Times New Roman" w:eastAsia="Times New Roman" w:hAnsi="Times New Roman" w:cs="Times New Roman"/>
          <w:noProof/>
          <w:sz w:val="24"/>
          <w:szCs w:val="24"/>
        </w:rPr>
        <w:t>pazione deve avvenire a mezzo</w:t>
      </w:r>
      <w:r w:rsidRPr="00AB0B86">
        <w:rPr>
          <w:rFonts w:ascii="Times New Roman" w:eastAsia="Times New Roman" w:hAnsi="Times New Roman" w:cs="Times New Roman"/>
          <w:noProof/>
          <w:sz w:val="24"/>
          <w:szCs w:val="24"/>
        </w:rPr>
        <w:t xml:space="preserve"> posta elettronica certificata (PEC) all’indirizzo: </w:t>
      </w:r>
      <w:hyperlink r:id="rId33" w:history="1">
        <w:r w:rsidR="008C2B74" w:rsidRPr="00AB0B86">
          <w:rPr>
            <w:rStyle w:val="Collegamentoipertestuale"/>
            <w:sz w:val="24"/>
            <w:szCs w:val="24"/>
          </w:rPr>
          <w:t>regione.marche.economiaittica@emarche.it</w:t>
        </w:r>
      </w:hyperlink>
      <w:r w:rsidR="00456C54" w:rsidRPr="00AB0B86">
        <w:rPr>
          <w:sz w:val="24"/>
          <w:szCs w:val="24"/>
        </w:rPr>
        <w:t xml:space="preserve"> </w:t>
      </w:r>
      <w:r w:rsidR="00F52E22" w:rsidRPr="00AB0B86">
        <w:rPr>
          <w:rFonts w:ascii="Times New Roman" w:eastAsia="Times New Roman" w:hAnsi="Times New Roman" w:cs="Times New Roman"/>
          <w:noProof/>
          <w:sz w:val="24"/>
          <w:szCs w:val="24"/>
        </w:rPr>
        <w:t>o tramite raccomandata A/R</w:t>
      </w:r>
      <w:r w:rsidR="00CB346A" w:rsidRPr="00AB0B86">
        <w:rPr>
          <w:rFonts w:ascii="Times New Roman" w:eastAsia="Times New Roman" w:hAnsi="Times New Roman" w:cs="Times New Roman"/>
          <w:noProof/>
          <w:sz w:val="24"/>
          <w:szCs w:val="24"/>
        </w:rPr>
        <w:t xml:space="preserve"> ovvero tramite consegna a mano presso l’ufficio Regionale competente di cui sopra.</w:t>
      </w:r>
    </w:p>
    <w:p w:rsidR="00C85DBF" w:rsidRPr="00AB0B86" w:rsidRDefault="00C85DBF" w:rsidP="003F2063">
      <w:pPr>
        <w:spacing w:after="120" w:line="240" w:lineRule="auto"/>
        <w:jc w:val="both"/>
        <w:rPr>
          <w:rFonts w:ascii="Times New Roman" w:eastAsia="Times New Roman" w:hAnsi="Times New Roman" w:cs="Times New Roman"/>
          <w:noProof/>
          <w:sz w:val="24"/>
          <w:szCs w:val="24"/>
        </w:rPr>
      </w:pPr>
      <w:r w:rsidRPr="00AB0B86">
        <w:rPr>
          <w:rFonts w:ascii="Times New Roman" w:eastAsia="Times New Roman" w:hAnsi="Times New Roman" w:cs="Times New Roman"/>
          <w:noProof/>
          <w:sz w:val="24"/>
          <w:szCs w:val="24"/>
        </w:rPr>
        <w:t>Fa fede il timbro di arrivo.</w:t>
      </w:r>
    </w:p>
    <w:p w:rsidR="003F2063" w:rsidRPr="000500D0" w:rsidRDefault="003F2063" w:rsidP="003F2063">
      <w:pPr>
        <w:spacing w:after="120" w:line="240" w:lineRule="auto"/>
        <w:jc w:val="both"/>
        <w:rPr>
          <w:rFonts w:ascii="Times New Roman" w:eastAsia="Times New Roman" w:hAnsi="Times New Roman" w:cs="Times New Roman"/>
          <w:noProof/>
          <w:sz w:val="24"/>
          <w:szCs w:val="24"/>
        </w:rPr>
      </w:pPr>
      <w:r w:rsidRPr="00AB0B86">
        <w:rPr>
          <w:rFonts w:ascii="Times New Roman" w:eastAsia="Times New Roman" w:hAnsi="Times New Roman" w:cs="Times New Roman"/>
          <w:noProof/>
          <w:sz w:val="24"/>
          <w:szCs w:val="24"/>
        </w:rPr>
        <w:t xml:space="preserve">L’oggetto </w:t>
      </w:r>
      <w:r w:rsidR="00F52E22" w:rsidRPr="00AB0B86">
        <w:rPr>
          <w:rFonts w:ascii="Times New Roman" w:eastAsia="Times New Roman" w:hAnsi="Times New Roman" w:cs="Times New Roman"/>
          <w:noProof/>
          <w:sz w:val="24"/>
          <w:szCs w:val="24"/>
        </w:rPr>
        <w:t>della domanda</w:t>
      </w:r>
      <w:r w:rsidRPr="00AB0B86">
        <w:rPr>
          <w:rFonts w:ascii="Times New Roman" w:eastAsia="Times New Roman" w:hAnsi="Times New Roman" w:cs="Times New Roman"/>
          <w:noProof/>
          <w:sz w:val="24"/>
          <w:szCs w:val="24"/>
        </w:rPr>
        <w:t xml:space="preserve"> deve</w:t>
      </w:r>
      <w:r w:rsidRPr="000500D0">
        <w:rPr>
          <w:rFonts w:ascii="Times New Roman" w:eastAsia="Times New Roman" w:hAnsi="Times New Roman" w:cs="Times New Roman"/>
          <w:noProof/>
          <w:sz w:val="24"/>
          <w:szCs w:val="24"/>
        </w:rPr>
        <w:t xml:space="preserve"> essere il seguente: </w:t>
      </w:r>
      <w:r w:rsidRPr="000500D0">
        <w:rPr>
          <w:rFonts w:ascii="Times New Roman" w:eastAsia="Times New Roman" w:hAnsi="Times New Roman" w:cs="Times New Roman"/>
          <w:i/>
          <w:noProof/>
          <w:sz w:val="24"/>
          <w:szCs w:val="24"/>
        </w:rPr>
        <w:t xml:space="preserve">domanda </w:t>
      </w:r>
      <w:r w:rsidR="004C4AB2" w:rsidRPr="000500D0">
        <w:rPr>
          <w:rFonts w:ascii="Times New Roman" w:eastAsia="Times New Roman" w:hAnsi="Times New Roman" w:cs="Times New Roman"/>
          <w:i/>
          <w:noProof/>
          <w:sz w:val="24"/>
          <w:szCs w:val="24"/>
        </w:rPr>
        <w:t xml:space="preserve">di partecipazione bando misura </w:t>
      </w:r>
      <w:r w:rsidR="000500D0" w:rsidRPr="000500D0">
        <w:rPr>
          <w:rFonts w:ascii="Times New Roman" w:eastAsia="Times New Roman" w:hAnsi="Times New Roman" w:cs="Times New Roman"/>
          <w:i/>
          <w:noProof/>
          <w:sz w:val="24"/>
          <w:szCs w:val="24"/>
        </w:rPr>
        <w:t>1.38</w:t>
      </w:r>
      <w:r w:rsidRPr="000500D0">
        <w:rPr>
          <w:rFonts w:ascii="Times New Roman" w:eastAsia="Times New Roman" w:hAnsi="Times New Roman" w:cs="Times New Roman"/>
          <w:i/>
          <w:noProof/>
          <w:sz w:val="24"/>
          <w:szCs w:val="24"/>
        </w:rPr>
        <w:t xml:space="preserve"> PO FEAMP 2014/2020.</w:t>
      </w:r>
    </w:p>
    <w:p w:rsidR="000860B1" w:rsidRPr="000500D0" w:rsidRDefault="003F2063" w:rsidP="003F2063">
      <w:pPr>
        <w:spacing w:after="120" w:line="240" w:lineRule="auto"/>
        <w:jc w:val="both"/>
        <w:rPr>
          <w:rFonts w:ascii="Times New Roman" w:eastAsia="Times New Roman" w:hAnsi="Times New Roman" w:cs="Times New Roman"/>
          <w:noProof/>
          <w:sz w:val="24"/>
          <w:szCs w:val="24"/>
        </w:rPr>
      </w:pPr>
      <w:r w:rsidRPr="000500D0">
        <w:rPr>
          <w:rFonts w:ascii="Times New Roman" w:eastAsia="Times New Roman" w:hAnsi="Times New Roman" w:cs="Times New Roman"/>
          <w:noProof/>
          <w:sz w:val="24"/>
          <w:szCs w:val="24"/>
        </w:rPr>
        <w:t>I documenti prescritti dal presen</w:t>
      </w:r>
      <w:r w:rsidR="000860B1" w:rsidRPr="000500D0">
        <w:rPr>
          <w:rFonts w:ascii="Times New Roman" w:eastAsia="Times New Roman" w:hAnsi="Times New Roman" w:cs="Times New Roman"/>
          <w:noProof/>
          <w:sz w:val="24"/>
          <w:szCs w:val="24"/>
        </w:rPr>
        <w:t>te avviso devono essere firmati dal legale rappresentante del soggetto richiedente.</w:t>
      </w:r>
    </w:p>
    <w:p w:rsidR="009F6E9D" w:rsidRPr="000500D0" w:rsidRDefault="00F52E22" w:rsidP="003F2063">
      <w:pPr>
        <w:spacing w:after="120" w:line="240" w:lineRule="auto"/>
        <w:jc w:val="both"/>
        <w:rPr>
          <w:rFonts w:ascii="Times New Roman" w:eastAsia="Times New Roman" w:hAnsi="Times New Roman" w:cs="Times New Roman"/>
          <w:noProof/>
          <w:sz w:val="24"/>
          <w:szCs w:val="24"/>
        </w:rPr>
      </w:pPr>
      <w:r w:rsidRPr="000500D0">
        <w:rPr>
          <w:rFonts w:ascii="Times New Roman" w:eastAsia="Times New Roman" w:hAnsi="Times New Roman" w:cs="Times New Roman"/>
          <w:noProof/>
          <w:sz w:val="24"/>
          <w:szCs w:val="24"/>
        </w:rPr>
        <w:t>In caso di trasmissione tramite PEC i documenti devono essere firmati e scansionati o firmati digitalmente</w:t>
      </w:r>
      <w:r w:rsidR="003F2063" w:rsidRPr="000500D0">
        <w:rPr>
          <w:rFonts w:ascii="Times New Roman" w:eastAsia="Times New Roman" w:hAnsi="Times New Roman" w:cs="Times New Roman"/>
          <w:noProof/>
          <w:sz w:val="24"/>
          <w:szCs w:val="24"/>
        </w:rPr>
        <w:t xml:space="preserve"> e allegati al messaggio inoltrato di posta elettronica certificata preferibilmente con i seguenti formati: .pdf, .pdf/A, .xml. L’allegato relativo al quadro economico (allegato </w:t>
      </w:r>
      <w:r w:rsidR="00456C54" w:rsidRPr="000500D0">
        <w:rPr>
          <w:rFonts w:ascii="Times New Roman" w:eastAsia="Times New Roman" w:hAnsi="Times New Roman" w:cs="Times New Roman"/>
          <w:noProof/>
          <w:sz w:val="24"/>
          <w:szCs w:val="24"/>
        </w:rPr>
        <w:t>A.8</w:t>
      </w:r>
      <w:r w:rsidR="00AB2E34" w:rsidRPr="000500D0">
        <w:rPr>
          <w:rFonts w:ascii="Times New Roman" w:eastAsia="Times New Roman" w:hAnsi="Times New Roman" w:cs="Times New Roman"/>
          <w:noProof/>
          <w:sz w:val="24"/>
          <w:szCs w:val="24"/>
        </w:rPr>
        <w:t xml:space="preserve"> </w:t>
      </w:r>
      <w:r w:rsidR="003F2063" w:rsidRPr="000500D0">
        <w:rPr>
          <w:rFonts w:ascii="Times New Roman" w:eastAsia="Times New Roman" w:hAnsi="Times New Roman" w:cs="Times New Roman"/>
          <w:noProof/>
          <w:sz w:val="24"/>
          <w:szCs w:val="24"/>
        </w:rPr>
        <w:t xml:space="preserve">) deve essere trasmesso anche </w:t>
      </w:r>
      <w:r w:rsidR="006A18BB" w:rsidRPr="000500D0">
        <w:rPr>
          <w:rFonts w:ascii="Times New Roman" w:eastAsia="Times New Roman" w:hAnsi="Times New Roman" w:cs="Times New Roman"/>
          <w:noProof/>
          <w:sz w:val="24"/>
          <w:szCs w:val="24"/>
        </w:rPr>
        <w:t>in uno dei</w:t>
      </w:r>
      <w:r w:rsidR="003F2063" w:rsidRPr="000500D0">
        <w:rPr>
          <w:rFonts w:ascii="Times New Roman" w:eastAsia="Times New Roman" w:hAnsi="Times New Roman" w:cs="Times New Roman"/>
          <w:noProof/>
          <w:sz w:val="24"/>
          <w:szCs w:val="24"/>
        </w:rPr>
        <w:t xml:space="preserve"> formati “.xls, ” “.xlsm”, </w:t>
      </w:r>
      <w:r w:rsidR="00672FD4" w:rsidRPr="000500D0">
        <w:rPr>
          <w:rFonts w:ascii="Times New Roman" w:eastAsia="Times New Roman" w:hAnsi="Times New Roman" w:cs="Times New Roman"/>
          <w:noProof/>
          <w:sz w:val="24"/>
          <w:szCs w:val="24"/>
        </w:rPr>
        <w:t xml:space="preserve">o </w:t>
      </w:r>
      <w:r w:rsidR="003F2063" w:rsidRPr="000500D0">
        <w:rPr>
          <w:rFonts w:ascii="Times New Roman" w:eastAsia="Times New Roman" w:hAnsi="Times New Roman" w:cs="Times New Roman"/>
          <w:noProof/>
          <w:sz w:val="24"/>
          <w:szCs w:val="24"/>
        </w:rPr>
        <w:t>“.ods”.</w:t>
      </w:r>
    </w:p>
    <w:p w:rsidR="003F2063" w:rsidRPr="000500D0" w:rsidRDefault="003F2063" w:rsidP="003F2063">
      <w:pPr>
        <w:spacing w:after="120" w:line="240" w:lineRule="auto"/>
        <w:jc w:val="both"/>
        <w:rPr>
          <w:rFonts w:ascii="Times New Roman" w:eastAsia="Times New Roman" w:hAnsi="Times New Roman" w:cs="Times New Roman"/>
          <w:noProof/>
          <w:sz w:val="24"/>
          <w:szCs w:val="24"/>
        </w:rPr>
      </w:pPr>
      <w:r w:rsidRPr="000500D0">
        <w:rPr>
          <w:rFonts w:ascii="Times New Roman" w:eastAsia="Times New Roman" w:hAnsi="Times New Roman" w:cs="Times New Roman"/>
          <w:noProof/>
          <w:sz w:val="24"/>
          <w:szCs w:val="24"/>
        </w:rPr>
        <w:t>I soggetti che intendono accedere alle agevolazioni devono presentare:</w:t>
      </w:r>
    </w:p>
    <w:p w:rsidR="003F2063" w:rsidRPr="009458F4" w:rsidRDefault="003F2063"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domanda</w:t>
      </w:r>
      <w:r w:rsidRPr="009458F4">
        <w:rPr>
          <w:rFonts w:ascii="Times New Roman" w:eastAsia="Times New Roman" w:hAnsi="Times New Roman" w:cs="Times New Roman"/>
          <w:noProof/>
          <w:sz w:val="24"/>
          <w:szCs w:val="24"/>
        </w:rPr>
        <w:t xml:space="preserve"> conforme al modello allegato A</w:t>
      </w:r>
      <w:r w:rsidR="00AB2E34" w:rsidRPr="009458F4">
        <w:rPr>
          <w:rFonts w:ascii="Times New Roman" w:eastAsia="Times New Roman" w:hAnsi="Times New Roman" w:cs="Times New Roman"/>
          <w:noProof/>
          <w:sz w:val="24"/>
          <w:szCs w:val="24"/>
        </w:rPr>
        <w:t>.2</w:t>
      </w:r>
      <w:r w:rsidRPr="009458F4">
        <w:rPr>
          <w:rFonts w:ascii="Times New Roman" w:eastAsia="Times New Roman" w:hAnsi="Times New Roman" w:cs="Times New Roman"/>
          <w:noProof/>
          <w:sz w:val="24"/>
          <w:szCs w:val="24"/>
        </w:rPr>
        <w:t xml:space="preserve"> debitamente sottoscritta</w:t>
      </w:r>
      <w:r w:rsidR="006A18BB" w:rsidRPr="009458F4">
        <w:rPr>
          <w:rFonts w:ascii="Times New Roman" w:eastAsia="Times New Roman" w:hAnsi="Times New Roman" w:cs="Times New Roman"/>
          <w:noProof/>
          <w:sz w:val="24"/>
          <w:szCs w:val="24"/>
        </w:rPr>
        <w:t xml:space="preserve"> con allegato documento </w:t>
      </w:r>
      <w:r w:rsidR="006A18BB" w:rsidRPr="009458F4">
        <w:rPr>
          <w:rFonts w:ascii="Times New Roman" w:hAnsi="Times New Roman" w:cs="Times New Roman"/>
          <w:sz w:val="24"/>
          <w:szCs w:val="24"/>
        </w:rPr>
        <w:t>di identità in corso di validità del dichiarante</w:t>
      </w:r>
      <w:r w:rsidRPr="009458F4">
        <w:rPr>
          <w:rFonts w:ascii="Times New Roman" w:eastAsia="Times New Roman" w:hAnsi="Times New Roman" w:cs="Times New Roman"/>
          <w:noProof/>
          <w:sz w:val="24"/>
          <w:szCs w:val="24"/>
        </w:rPr>
        <w:t>;</w:t>
      </w:r>
    </w:p>
    <w:p w:rsidR="003F2063" w:rsidRPr="009458F4" w:rsidRDefault="003F2063"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dichiarazione</w:t>
      </w:r>
      <w:r w:rsidRPr="009458F4">
        <w:rPr>
          <w:rFonts w:ascii="Times New Roman" w:eastAsia="Times New Roman" w:hAnsi="Times New Roman" w:cs="Times New Roman"/>
          <w:noProof/>
          <w:sz w:val="24"/>
          <w:szCs w:val="24"/>
        </w:rPr>
        <w:t xml:space="preserve"> </w:t>
      </w:r>
      <w:r w:rsidR="004601EE">
        <w:rPr>
          <w:rFonts w:ascii="Times New Roman" w:eastAsia="Times New Roman" w:hAnsi="Times New Roman" w:cs="Times New Roman"/>
          <w:noProof/>
          <w:sz w:val="24"/>
          <w:szCs w:val="24"/>
        </w:rPr>
        <w:t xml:space="preserve">sul possesso dei requisiti </w:t>
      </w:r>
      <w:r w:rsidR="00AB2E34" w:rsidRPr="009458F4">
        <w:rPr>
          <w:rFonts w:ascii="Times New Roman" w:eastAsia="Times New Roman" w:hAnsi="Times New Roman" w:cs="Times New Roman"/>
          <w:noProof/>
          <w:sz w:val="24"/>
          <w:szCs w:val="24"/>
        </w:rPr>
        <w:t xml:space="preserve">secondo il modello </w:t>
      </w:r>
      <w:r w:rsidRPr="009458F4">
        <w:rPr>
          <w:rFonts w:ascii="Times New Roman" w:eastAsia="Times New Roman" w:hAnsi="Times New Roman" w:cs="Times New Roman"/>
          <w:noProof/>
          <w:sz w:val="24"/>
          <w:szCs w:val="24"/>
        </w:rPr>
        <w:t>di cui all’ allegato “</w:t>
      </w:r>
      <w:r w:rsidR="00AB2E34" w:rsidRPr="009458F4">
        <w:rPr>
          <w:rFonts w:ascii="Times New Roman" w:eastAsia="Times New Roman" w:hAnsi="Times New Roman" w:cs="Times New Roman"/>
          <w:noProof/>
          <w:sz w:val="24"/>
          <w:szCs w:val="24"/>
        </w:rPr>
        <w:t>A.3</w:t>
      </w:r>
      <w:r w:rsidRPr="009458F4">
        <w:rPr>
          <w:rFonts w:ascii="Times New Roman" w:eastAsia="Times New Roman" w:hAnsi="Times New Roman" w:cs="Times New Roman"/>
          <w:noProof/>
          <w:sz w:val="24"/>
          <w:szCs w:val="24"/>
        </w:rPr>
        <w:t>” debitamente sottoscritta;</w:t>
      </w:r>
    </w:p>
    <w:p w:rsidR="00DA65EA" w:rsidRDefault="00DA65EA" w:rsidP="008858EF">
      <w:pPr>
        <w:pStyle w:val="Paragrafoelenco"/>
        <w:numPr>
          <w:ilvl w:val="0"/>
          <w:numId w:val="17"/>
        </w:numPr>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dichiarazione del soggetto qualificato attestante la capacità finanziaria del beneficiario secondo il modello dell’allegato A.4;</w:t>
      </w:r>
    </w:p>
    <w:p w:rsidR="00D46090" w:rsidRDefault="00D46090" w:rsidP="008858EF">
      <w:pPr>
        <w:pStyle w:val="Paragrafoelenco"/>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certificato di iscrizione al RIP (Registro Imprese di Pesca);</w:t>
      </w:r>
    </w:p>
    <w:p w:rsidR="00D46090" w:rsidRDefault="00D46090" w:rsidP="008858EF">
      <w:pPr>
        <w:pStyle w:val="Paragrafoelenco"/>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estratto matricolare, o del registro navi minori e galleggianti, dell’imbarcazione;</w:t>
      </w:r>
    </w:p>
    <w:p w:rsidR="00D46090" w:rsidRDefault="00D46090" w:rsidP="008858EF">
      <w:pPr>
        <w:pStyle w:val="Paragrafoelenco"/>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licenza di pesca;</w:t>
      </w:r>
    </w:p>
    <w:p w:rsidR="00D46090" w:rsidRDefault="00D46090" w:rsidP="008858EF">
      <w:pPr>
        <w:pStyle w:val="Paragrafoelenco"/>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ruolino di equipaggio;</w:t>
      </w:r>
    </w:p>
    <w:p w:rsidR="00456C54" w:rsidRPr="009458F4" w:rsidRDefault="00456C5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relazione descrittiva dei contenuti progettuali</w:t>
      </w:r>
      <w:r w:rsidRPr="009458F4">
        <w:rPr>
          <w:rFonts w:ascii="Times New Roman" w:eastAsia="Times New Roman" w:hAnsi="Times New Roman" w:cs="Times New Roman"/>
          <w:noProof/>
          <w:sz w:val="24"/>
          <w:szCs w:val="24"/>
        </w:rPr>
        <w:t xml:space="preserve"> ( fac simile allegato A.5) redatta sotto forma di dichiarazione di atto notorio, da un tecnico abilitato iscritto ad idoneo albo professionale, contenente almeno:</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 xml:space="preserve"> la descrizione, </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lastRenderedPageBreak/>
        <w:t>le finalità,</w:t>
      </w:r>
    </w:p>
    <w:p w:rsidR="00AA1F36" w:rsidRPr="009458F4" w:rsidRDefault="00AA1F36"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Interventi ammissibili, specificando a quale tipologia di intervento si riferisce;</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 xml:space="preserve"> la tipologia dei beni interessati, </w:t>
      </w:r>
    </w:p>
    <w:p w:rsidR="00456C5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 xml:space="preserve">le caratteristiche progettuali, </w:t>
      </w:r>
    </w:p>
    <w:p w:rsidR="003157A3" w:rsidRPr="00AB0B86" w:rsidRDefault="003157A3" w:rsidP="00AB0B86">
      <w:pPr>
        <w:pStyle w:val="Paragrafoelenco"/>
        <w:numPr>
          <w:ilvl w:val="0"/>
          <w:numId w:val="29"/>
        </w:numPr>
        <w:jc w:val="both"/>
        <w:rPr>
          <w:rFonts w:ascii="Times New Roman" w:eastAsia="Times New Roman" w:hAnsi="Times New Roman" w:cs="Times New Roman"/>
          <w:noProof/>
          <w:sz w:val="24"/>
          <w:szCs w:val="24"/>
        </w:rPr>
      </w:pPr>
      <w:r w:rsidRPr="00AB0B86">
        <w:rPr>
          <w:rFonts w:ascii="Times New Roman" w:eastAsia="Times New Roman" w:hAnsi="Times New Roman" w:cs="Times New Roman"/>
          <w:noProof/>
          <w:sz w:val="24"/>
          <w:szCs w:val="24"/>
        </w:rPr>
        <w:t>la dimostrazione della migliore selettività degli attrezzi da</w:t>
      </w:r>
      <w:r w:rsidR="00AB0B86" w:rsidRPr="00AB0B86">
        <w:rPr>
          <w:rFonts w:ascii="Times New Roman" w:eastAsia="Times New Roman" w:hAnsi="Times New Roman" w:cs="Times New Roman"/>
          <w:noProof/>
          <w:sz w:val="24"/>
          <w:szCs w:val="24"/>
        </w:rPr>
        <w:t xml:space="preserve"> pesca o altre attrezzature con </w:t>
      </w:r>
      <w:r w:rsidRPr="00AB0B86">
        <w:rPr>
          <w:rFonts w:ascii="Times New Roman" w:eastAsia="Times New Roman" w:hAnsi="Times New Roman" w:cs="Times New Roman"/>
          <w:noProof/>
          <w:sz w:val="24"/>
          <w:szCs w:val="24"/>
        </w:rPr>
        <w:t>riguardo alla taglia o un impatto minore dimostrabile sull'ecosistema e sulle specie non bersaglio rispetto agli attrezzi standard o ad altre attrezzature autorizzate a norma del diritto dell'Unione o del pertinente diritto nazionale adottato nel contesto di regionalizzazione di cui al Reg. (UE) n. 1380/2013</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 xml:space="preserve">l’organigramma dei soggetti impiegati nel progetto con descrizione </w:t>
      </w:r>
      <w:r w:rsidR="00AA1F36" w:rsidRPr="009458F4">
        <w:rPr>
          <w:rFonts w:ascii="Times New Roman" w:eastAsia="Times New Roman" w:hAnsi="Times New Roman" w:cs="Times New Roman"/>
          <w:noProof/>
          <w:sz w:val="24"/>
          <w:szCs w:val="24"/>
        </w:rPr>
        <w:t xml:space="preserve">dell’esperienza e </w:t>
      </w:r>
      <w:r w:rsidRPr="009458F4">
        <w:rPr>
          <w:rFonts w:ascii="Times New Roman" w:eastAsia="Times New Roman" w:hAnsi="Times New Roman" w:cs="Times New Roman"/>
          <w:noProof/>
          <w:sz w:val="24"/>
          <w:szCs w:val="24"/>
        </w:rPr>
        <w:t xml:space="preserve">dei ruoli svolti, </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 xml:space="preserve"> la localizzazione, </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il piano economico/finanziario del progetto;</w:t>
      </w:r>
    </w:p>
    <w:p w:rsidR="00672FD4" w:rsidRPr="009458F4"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Layout, elaborati grafici previsionali</w:t>
      </w:r>
      <w:r w:rsidRPr="009458F4">
        <w:rPr>
          <w:rFonts w:ascii="Times New Roman" w:eastAsia="Times New Roman" w:hAnsi="Times New Roman" w:cs="Times New Roman"/>
          <w:noProof/>
          <w:sz w:val="24"/>
          <w:szCs w:val="24"/>
        </w:rPr>
        <w:t>;</w:t>
      </w:r>
    </w:p>
    <w:p w:rsidR="0065587E" w:rsidRPr="009458F4" w:rsidRDefault="0065587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Cronoprogramma</w:t>
      </w:r>
      <w:r w:rsidRPr="009458F4">
        <w:rPr>
          <w:rFonts w:ascii="Times New Roman" w:eastAsia="Times New Roman" w:hAnsi="Times New Roman" w:cs="Times New Roman"/>
          <w:noProof/>
          <w:sz w:val="24"/>
          <w:szCs w:val="24"/>
        </w:rPr>
        <w:t xml:space="preserve"> redatto sulla base del modello di cui all’allegato A.6;</w:t>
      </w:r>
    </w:p>
    <w:p w:rsidR="0065587E" w:rsidRPr="009458F4" w:rsidRDefault="0065587E" w:rsidP="008858EF">
      <w:pPr>
        <w:pStyle w:val="Paragrafoelenco"/>
        <w:numPr>
          <w:ilvl w:val="0"/>
          <w:numId w:val="17"/>
        </w:numPr>
        <w:spacing w:after="120" w:line="240" w:lineRule="auto"/>
        <w:jc w:val="both"/>
        <w:rPr>
          <w:rFonts w:ascii="Times New Roman" w:eastAsia="Times New Roman" w:hAnsi="Times New Roman" w:cs="Times New Roman"/>
          <w:b/>
          <w:noProof/>
          <w:sz w:val="24"/>
          <w:szCs w:val="24"/>
        </w:rPr>
      </w:pPr>
      <w:r w:rsidRPr="009458F4">
        <w:rPr>
          <w:rFonts w:ascii="Times New Roman" w:eastAsia="Times New Roman" w:hAnsi="Times New Roman" w:cs="Times New Roman"/>
          <w:b/>
          <w:noProof/>
          <w:sz w:val="24"/>
          <w:szCs w:val="24"/>
        </w:rPr>
        <w:t xml:space="preserve">l’autovalutazione </w:t>
      </w:r>
      <w:r w:rsidRPr="009458F4">
        <w:rPr>
          <w:rFonts w:ascii="Times New Roman" w:eastAsia="Times New Roman" w:hAnsi="Times New Roman" w:cs="Times New Roman"/>
          <w:noProof/>
          <w:sz w:val="24"/>
          <w:szCs w:val="24"/>
        </w:rPr>
        <w:t>sulla base dell’allegato A.7 e relativa documentazione a comprova</w:t>
      </w:r>
      <w:r w:rsidRPr="009458F4">
        <w:rPr>
          <w:rFonts w:ascii="Times New Roman" w:eastAsia="Times New Roman" w:hAnsi="Times New Roman" w:cs="Times New Roman"/>
          <w:b/>
          <w:noProof/>
          <w:sz w:val="24"/>
          <w:szCs w:val="24"/>
        </w:rPr>
        <w:t>;</w:t>
      </w:r>
    </w:p>
    <w:p w:rsidR="0065587E" w:rsidRPr="00AB0B86" w:rsidRDefault="0065587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 xml:space="preserve">quadro economico dettagliato per ogni singola voce di spesa </w:t>
      </w:r>
      <w:r w:rsidRPr="00AB0B86">
        <w:rPr>
          <w:rFonts w:ascii="Times New Roman" w:eastAsia="Times New Roman" w:hAnsi="Times New Roman" w:cs="Times New Roman"/>
          <w:noProof/>
          <w:sz w:val="24"/>
          <w:szCs w:val="24"/>
        </w:rPr>
        <w:t>con indicazione</w:t>
      </w:r>
      <w:r w:rsidR="008C2B74" w:rsidRPr="00AB0B86">
        <w:rPr>
          <w:rFonts w:ascii="Times New Roman" w:eastAsia="Times New Roman" w:hAnsi="Times New Roman" w:cs="Times New Roman"/>
          <w:noProof/>
          <w:sz w:val="24"/>
          <w:szCs w:val="24"/>
        </w:rPr>
        <w:t xml:space="preserve"> distinta</w:t>
      </w:r>
      <w:r w:rsidRPr="00AB0B86">
        <w:rPr>
          <w:rFonts w:ascii="Times New Roman" w:eastAsia="Times New Roman" w:hAnsi="Times New Roman" w:cs="Times New Roman"/>
          <w:noProof/>
          <w:sz w:val="24"/>
          <w:szCs w:val="24"/>
        </w:rPr>
        <w:t xml:space="preserve"> </w:t>
      </w:r>
      <w:r w:rsidR="008668CC" w:rsidRPr="00AB0B86">
        <w:rPr>
          <w:rFonts w:ascii="Times New Roman" w:eastAsia="Times New Roman" w:hAnsi="Times New Roman" w:cs="Times New Roman"/>
          <w:noProof/>
          <w:sz w:val="24"/>
          <w:szCs w:val="24"/>
        </w:rPr>
        <w:t>dei</w:t>
      </w:r>
      <w:r w:rsidRPr="00AB0B86">
        <w:rPr>
          <w:rFonts w:ascii="Times New Roman" w:eastAsia="Times New Roman" w:hAnsi="Times New Roman" w:cs="Times New Roman"/>
          <w:noProof/>
          <w:sz w:val="24"/>
          <w:szCs w:val="24"/>
        </w:rPr>
        <w:t xml:space="preserve"> preventivi e delle fatture se si tratta di spese già realizzate secondo il modello di cui all’allegato A.8;</w:t>
      </w:r>
    </w:p>
    <w:p w:rsidR="00672FD4" w:rsidRPr="005F1885"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Dichiarazione di congruità</w:t>
      </w:r>
      <w:r w:rsidRPr="009458F4">
        <w:rPr>
          <w:rFonts w:ascii="Times New Roman" w:eastAsia="Times New Roman" w:hAnsi="Times New Roman" w:cs="Times New Roman"/>
          <w:noProof/>
          <w:sz w:val="24"/>
          <w:szCs w:val="24"/>
        </w:rPr>
        <w:t xml:space="preserve"> dei costi secondo il modello di cui all’allageato A.9</w:t>
      </w:r>
      <w:r w:rsidR="008668CC" w:rsidRPr="009458F4">
        <w:rPr>
          <w:rFonts w:ascii="Times New Roman" w:eastAsia="Times New Roman" w:hAnsi="Times New Roman" w:cs="Times New Roman"/>
          <w:noProof/>
          <w:sz w:val="24"/>
          <w:szCs w:val="24"/>
        </w:rPr>
        <w:t xml:space="preserve"> con allegati i </w:t>
      </w:r>
      <w:r w:rsidR="008668CC" w:rsidRPr="005F1885">
        <w:rPr>
          <w:rFonts w:ascii="Times New Roman" w:eastAsia="Times New Roman" w:hAnsi="Times New Roman" w:cs="Times New Roman"/>
          <w:b/>
          <w:noProof/>
          <w:sz w:val="24"/>
          <w:szCs w:val="24"/>
        </w:rPr>
        <w:t>preventivi</w:t>
      </w:r>
      <w:r w:rsidR="008668CC" w:rsidRPr="005F1885">
        <w:rPr>
          <w:rFonts w:ascii="Times New Roman" w:eastAsia="Times New Roman" w:hAnsi="Times New Roman" w:cs="Times New Roman"/>
          <w:noProof/>
          <w:sz w:val="24"/>
          <w:szCs w:val="24"/>
        </w:rPr>
        <w:t xml:space="preserve"> delle spese da effettuare</w:t>
      </w:r>
      <w:r w:rsidRPr="005F1885">
        <w:rPr>
          <w:rFonts w:ascii="Times New Roman" w:eastAsia="Times New Roman" w:hAnsi="Times New Roman" w:cs="Times New Roman"/>
          <w:noProof/>
          <w:sz w:val="24"/>
          <w:szCs w:val="24"/>
        </w:rPr>
        <w:t>;</w:t>
      </w:r>
    </w:p>
    <w:p w:rsidR="00672FD4" w:rsidRPr="005F1885"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5F1885">
        <w:rPr>
          <w:rFonts w:ascii="Times New Roman" w:eastAsia="Times New Roman" w:hAnsi="Times New Roman" w:cs="Times New Roman"/>
          <w:noProof/>
          <w:sz w:val="24"/>
          <w:szCs w:val="24"/>
        </w:rPr>
        <w:t xml:space="preserve">Dichiarazione </w:t>
      </w:r>
      <w:r w:rsidR="008668CC" w:rsidRPr="005F1885">
        <w:rPr>
          <w:rFonts w:ascii="Times New Roman" w:eastAsia="Times New Roman" w:hAnsi="Times New Roman" w:cs="Times New Roman"/>
          <w:noProof/>
          <w:sz w:val="24"/>
          <w:szCs w:val="24"/>
        </w:rPr>
        <w:t xml:space="preserve">di cui all’allegato A.10, </w:t>
      </w:r>
      <w:r w:rsidRPr="005F1885">
        <w:rPr>
          <w:rFonts w:ascii="Times New Roman" w:eastAsia="Times New Roman" w:hAnsi="Times New Roman" w:cs="Times New Roman"/>
          <w:noProof/>
          <w:sz w:val="24"/>
          <w:szCs w:val="24"/>
        </w:rPr>
        <w:t>contenente l’</w:t>
      </w:r>
      <w:r w:rsidRPr="005F1885">
        <w:rPr>
          <w:rFonts w:ascii="Times New Roman" w:eastAsia="Times New Roman" w:hAnsi="Times New Roman" w:cs="Times New Roman"/>
          <w:b/>
          <w:noProof/>
          <w:sz w:val="24"/>
          <w:szCs w:val="24"/>
        </w:rPr>
        <w:t>e</w:t>
      </w:r>
      <w:r w:rsidR="00AA1F36" w:rsidRPr="005F1885">
        <w:rPr>
          <w:rFonts w:ascii="Times New Roman" w:eastAsia="Times New Roman" w:hAnsi="Times New Roman" w:cs="Times New Roman"/>
          <w:b/>
          <w:noProof/>
          <w:sz w:val="24"/>
          <w:szCs w:val="24"/>
        </w:rPr>
        <w:t>lenco</w:t>
      </w:r>
      <w:r w:rsidR="00AA1F36" w:rsidRPr="005F1885">
        <w:rPr>
          <w:rFonts w:ascii="Times New Roman" w:eastAsia="Times New Roman" w:hAnsi="Times New Roman" w:cs="Times New Roman"/>
          <w:noProof/>
          <w:sz w:val="24"/>
          <w:szCs w:val="24"/>
        </w:rPr>
        <w:t xml:space="preserve"> di tutte le autorizzazioni, </w:t>
      </w:r>
      <w:r w:rsidR="00804198" w:rsidRPr="005F1885">
        <w:rPr>
          <w:rFonts w:ascii="Times New Roman" w:eastAsia="Times New Roman" w:hAnsi="Times New Roman" w:cs="Times New Roman"/>
          <w:noProof/>
          <w:sz w:val="24"/>
          <w:szCs w:val="24"/>
        </w:rPr>
        <w:t xml:space="preserve">permessi, </w:t>
      </w:r>
      <w:r w:rsidR="00AA1F36" w:rsidRPr="005F1885">
        <w:rPr>
          <w:rFonts w:ascii="Times New Roman" w:eastAsia="Times New Roman" w:hAnsi="Times New Roman" w:cs="Times New Roman"/>
          <w:noProof/>
          <w:sz w:val="24"/>
          <w:szCs w:val="24"/>
        </w:rPr>
        <w:t>nulla osta, licenze ed altri titoli abilitativi rilasciati o richiesti alle Pubbliche amministrazioni necessari per la realizzazione dell’intervento proposto per il finanziamento, con espressa distinzione tra quelli già perfezionati e quelli in itinere;</w:t>
      </w:r>
    </w:p>
    <w:p w:rsidR="0039744E" w:rsidRPr="009458F4" w:rsidRDefault="0039744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nel caso di acquisto di beni in leasing, copia del relativo contratto, oltre dichiarazione sostitutiva di atto notorio relativa al valore del bene in conformità con la disciplina contenuta nell’allegato A.1;</w:t>
      </w:r>
    </w:p>
    <w:p w:rsidR="001504DB" w:rsidRPr="009458F4" w:rsidRDefault="001504DB" w:rsidP="001504DB">
      <w:pPr>
        <w:spacing w:after="0" w:line="240" w:lineRule="auto"/>
        <w:jc w:val="both"/>
        <w:rPr>
          <w:rFonts w:ascii="Times New Roman" w:eastAsia="Times New Roman" w:hAnsi="Times New Roman" w:cs="Times New Roman"/>
          <w:noProof/>
          <w:sz w:val="24"/>
          <w:szCs w:val="24"/>
        </w:rPr>
      </w:pPr>
    </w:p>
    <w:p w:rsidR="003F2063" w:rsidRPr="009458F4" w:rsidRDefault="003F2063" w:rsidP="003F2063">
      <w:p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La documentazione presentata deve essere in corso di validità.</w:t>
      </w:r>
    </w:p>
    <w:p w:rsidR="003F2063" w:rsidRDefault="003F2063" w:rsidP="003F2063">
      <w:p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L’amministrazione si riserva di richiedere, ai sensi dell’articolo 6 della L. n. 241/1990 e s.m.i., in ogni fase del procedimento, il rilascio di dichiarazioni e la rettifica di dichiarazioni o istanze erronee o incomplete e può esperire accertamenti tecnici ed ispezioni ed ordinare esibizioni documentali.</w:t>
      </w:r>
    </w:p>
    <w:p w:rsidR="005F1885" w:rsidRPr="009458F4" w:rsidRDefault="005F1885" w:rsidP="003F2063">
      <w:pPr>
        <w:spacing w:after="120" w:line="240" w:lineRule="auto"/>
        <w:jc w:val="both"/>
        <w:rPr>
          <w:rFonts w:ascii="Times New Roman" w:eastAsia="Times New Roman" w:hAnsi="Times New Roman" w:cs="Times New Roman"/>
          <w:noProof/>
          <w:sz w:val="24"/>
          <w:szCs w:val="24"/>
        </w:rPr>
      </w:pPr>
    </w:p>
    <w:p w:rsidR="006D7BBD" w:rsidRPr="001C3F05"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7" w:name="_Toc456948919"/>
      <w:r w:rsidRPr="001C3F05">
        <w:rPr>
          <w:rFonts w:ascii="Times New Roman" w:eastAsia="Times New Roman" w:hAnsi="Times New Roman" w:cs="Times New Roman"/>
          <w:b/>
          <w:noProof/>
          <w:sz w:val="24"/>
          <w:szCs w:val="24"/>
        </w:rPr>
        <w:t xml:space="preserve">PROCEDIMENTO DI </w:t>
      </w:r>
      <w:r w:rsidR="008B603F" w:rsidRPr="001C3F05">
        <w:rPr>
          <w:rFonts w:ascii="Times New Roman" w:eastAsia="Times New Roman" w:hAnsi="Times New Roman" w:cs="Times New Roman"/>
          <w:b/>
          <w:noProof/>
          <w:sz w:val="24"/>
          <w:szCs w:val="24"/>
        </w:rPr>
        <w:t xml:space="preserve">AMMISSIONE, DI SELEZIONE E </w:t>
      </w:r>
      <w:bookmarkEnd w:id="17"/>
      <w:r w:rsidR="00A81805" w:rsidRPr="001C3F05">
        <w:rPr>
          <w:rFonts w:ascii="Times New Roman" w:eastAsia="Times New Roman" w:hAnsi="Times New Roman" w:cs="Times New Roman"/>
          <w:b/>
          <w:noProof/>
          <w:sz w:val="24"/>
          <w:szCs w:val="24"/>
        </w:rPr>
        <w:t>CONCESSIONE CONTRIBUTI</w:t>
      </w:r>
    </w:p>
    <w:p w:rsidR="00EF3182" w:rsidRPr="001C3F05" w:rsidRDefault="006D7BBD" w:rsidP="008B603F">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L’avvio del proce</w:t>
      </w:r>
      <w:r w:rsidR="00BB3924" w:rsidRPr="001C3F05">
        <w:rPr>
          <w:rFonts w:ascii="Times New Roman" w:hAnsi="Times New Roman" w:cs="Times New Roman"/>
          <w:sz w:val="24"/>
          <w:szCs w:val="24"/>
        </w:rPr>
        <w:t>dimento</w:t>
      </w:r>
      <w:r w:rsidRPr="001C3F05">
        <w:rPr>
          <w:rFonts w:ascii="Times New Roman" w:hAnsi="Times New Roman" w:cs="Times New Roman"/>
          <w:sz w:val="24"/>
          <w:szCs w:val="24"/>
        </w:rPr>
        <w:t xml:space="preserve"> ha luogo il primo giorno successivo al termine fissato per la presentazione delle </w:t>
      </w:r>
      <w:r w:rsidR="004F47C1" w:rsidRPr="001C3F05">
        <w:rPr>
          <w:rFonts w:ascii="Times New Roman" w:hAnsi="Times New Roman" w:cs="Times New Roman"/>
          <w:sz w:val="24"/>
          <w:szCs w:val="24"/>
        </w:rPr>
        <w:t>domande</w:t>
      </w:r>
      <w:r w:rsidRPr="001C3F05">
        <w:rPr>
          <w:rFonts w:ascii="Times New Roman" w:hAnsi="Times New Roman" w:cs="Times New Roman"/>
          <w:sz w:val="24"/>
          <w:szCs w:val="24"/>
        </w:rPr>
        <w:t xml:space="preserve">. </w:t>
      </w:r>
    </w:p>
    <w:p w:rsidR="00595FAC" w:rsidRPr="001C3F05" w:rsidRDefault="00595FAC" w:rsidP="00595FAC">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La struttura responsabile del procedimento è il </w:t>
      </w:r>
      <w:r w:rsidR="001C3F05" w:rsidRPr="001C3F05">
        <w:rPr>
          <w:rFonts w:ascii="Times New Roman" w:hAnsi="Times New Roman" w:cs="Times New Roman"/>
          <w:sz w:val="24"/>
          <w:szCs w:val="24"/>
        </w:rPr>
        <w:t>Servizio Attività produttive, lavoro e istruzione – P.F. Fonti Energetiche, Cave e Miniere, Pesca Marittima</w:t>
      </w:r>
      <w:r w:rsidRPr="001C3F05">
        <w:rPr>
          <w:rFonts w:ascii="Times New Roman" w:hAnsi="Times New Roman" w:cs="Times New Roman"/>
          <w:sz w:val="24"/>
          <w:szCs w:val="24"/>
        </w:rPr>
        <w:t>, presso cui è possibile prendere visione degli atti relativi al procedimento, produrre memorie e/o documenti.</w:t>
      </w:r>
    </w:p>
    <w:p w:rsidR="00595FAC" w:rsidRPr="001C3F05" w:rsidRDefault="00595FAC" w:rsidP="00595FAC">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Alle istanze pervenute viene assegnato un codice identificativo, da utilizzarsi in tutta la corrispondenza conseguente.</w:t>
      </w:r>
    </w:p>
    <w:p w:rsidR="008B603F" w:rsidRPr="001C3F05" w:rsidRDefault="008B603F" w:rsidP="008B603F">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L’istruttoria comprende tre fasi: </w:t>
      </w:r>
    </w:p>
    <w:p w:rsidR="008B603F" w:rsidRPr="001C3F05"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b/>
          <w:sz w:val="24"/>
          <w:szCs w:val="24"/>
        </w:rPr>
        <w:t>Ricevibilità</w:t>
      </w:r>
      <w:r w:rsidR="008B603F" w:rsidRPr="001C3F05">
        <w:rPr>
          <w:rFonts w:ascii="Times New Roman" w:hAnsi="Times New Roman" w:cs="Times New Roman"/>
          <w:sz w:val="24"/>
          <w:szCs w:val="24"/>
        </w:rPr>
        <w:t xml:space="preserve">: </w:t>
      </w:r>
    </w:p>
    <w:p w:rsidR="008B603F" w:rsidRPr="001C3F05"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lastRenderedPageBreak/>
        <w:t>verifica che il termine di presentazione sia stato rispettato;</w:t>
      </w:r>
    </w:p>
    <w:p w:rsidR="008B603F" w:rsidRPr="001C3F05"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ver</w:t>
      </w:r>
      <w:r w:rsidR="0039744E" w:rsidRPr="001C3F05">
        <w:rPr>
          <w:rFonts w:ascii="Times New Roman" w:hAnsi="Times New Roman" w:cs="Times New Roman"/>
          <w:sz w:val="24"/>
          <w:szCs w:val="24"/>
        </w:rPr>
        <w:t>ifica della presenza della domanda secondo il modello allegato A.2</w:t>
      </w:r>
      <w:r w:rsidRPr="001C3F05">
        <w:rPr>
          <w:rFonts w:ascii="Times New Roman" w:hAnsi="Times New Roman" w:cs="Times New Roman"/>
          <w:sz w:val="24"/>
          <w:szCs w:val="24"/>
        </w:rPr>
        <w:t>;</w:t>
      </w:r>
    </w:p>
    <w:p w:rsidR="008B603F" w:rsidRPr="001C3F05"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verifica della presenza del documento di identità in corso di validità del dichiarante;</w:t>
      </w:r>
    </w:p>
    <w:p w:rsidR="00A26BCB" w:rsidRPr="001C3F05" w:rsidRDefault="00A26BCB" w:rsidP="00EF357F">
      <w:pPr>
        <w:pStyle w:val="Corpotesto"/>
        <w:numPr>
          <w:ilvl w:val="1"/>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verifica </w:t>
      </w:r>
      <w:r w:rsidR="00984BFA" w:rsidRPr="001C3F05">
        <w:rPr>
          <w:rFonts w:ascii="Times New Roman" w:hAnsi="Times New Roman" w:cs="Times New Roman"/>
          <w:sz w:val="24"/>
          <w:szCs w:val="24"/>
        </w:rPr>
        <w:t>d</w:t>
      </w:r>
      <w:r w:rsidRPr="001C3F05">
        <w:rPr>
          <w:rFonts w:ascii="Times New Roman" w:hAnsi="Times New Roman" w:cs="Times New Roman"/>
          <w:sz w:val="24"/>
          <w:szCs w:val="24"/>
        </w:rPr>
        <w:t>ella sottoscrizione della domanda da parte del legale rappresentante o soggetto autorizzato;</w:t>
      </w:r>
    </w:p>
    <w:p w:rsidR="0039744E" w:rsidRPr="001C3F05" w:rsidRDefault="00595FAC" w:rsidP="00595FAC">
      <w:pPr>
        <w:pStyle w:val="Corpotesto"/>
        <w:spacing w:after="0" w:line="240" w:lineRule="auto"/>
        <w:ind w:left="360"/>
        <w:jc w:val="both"/>
        <w:rPr>
          <w:rFonts w:ascii="Times New Roman" w:hAnsi="Times New Roman" w:cs="Times New Roman"/>
          <w:sz w:val="24"/>
          <w:szCs w:val="24"/>
        </w:rPr>
      </w:pPr>
      <w:r w:rsidRPr="001C3F05">
        <w:rPr>
          <w:rFonts w:ascii="Times New Roman" w:hAnsi="Times New Roman" w:cs="Times New Roman"/>
          <w:sz w:val="24"/>
          <w:szCs w:val="24"/>
        </w:rPr>
        <w:t>Tale fase non è integrabile. La mancanza di uno dei suddetti requisiti comporta l’esclusione dalla procedura.</w:t>
      </w:r>
    </w:p>
    <w:p w:rsidR="0039744E" w:rsidRPr="001C3F05"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b/>
          <w:sz w:val="24"/>
          <w:szCs w:val="24"/>
        </w:rPr>
        <w:t>Ammissibilità</w:t>
      </w:r>
      <w:r w:rsidRPr="001C3F05">
        <w:rPr>
          <w:rFonts w:ascii="Times New Roman" w:hAnsi="Times New Roman" w:cs="Times New Roman"/>
          <w:sz w:val="24"/>
          <w:szCs w:val="24"/>
        </w:rPr>
        <w:t xml:space="preserve">: </w:t>
      </w:r>
      <w:r w:rsidR="0039744E" w:rsidRPr="001C3F05">
        <w:rPr>
          <w:rFonts w:ascii="Times New Roman" w:hAnsi="Times New Roman" w:cs="Times New Roman"/>
          <w:sz w:val="24"/>
          <w:szCs w:val="24"/>
        </w:rPr>
        <w:t>tale attività consiste in:</w:t>
      </w:r>
    </w:p>
    <w:p w:rsidR="0039744E" w:rsidRPr="001C3F05" w:rsidRDefault="00831668" w:rsidP="008858EF">
      <w:pPr>
        <w:pStyle w:val="Corpotesto"/>
        <w:numPr>
          <w:ilvl w:val="0"/>
          <w:numId w:val="18"/>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verifica </w:t>
      </w:r>
      <w:r w:rsidR="0039744E" w:rsidRPr="001C3F05">
        <w:rPr>
          <w:rFonts w:ascii="Times New Roman" w:hAnsi="Times New Roman" w:cs="Times New Roman"/>
          <w:sz w:val="24"/>
          <w:szCs w:val="24"/>
        </w:rPr>
        <w:t>che la domanda sia stata presentata dalle tipologie di soggetti richiedenti previsti dall’avviso;</w:t>
      </w:r>
    </w:p>
    <w:p w:rsidR="0039744E" w:rsidRPr="001C3F05" w:rsidRDefault="0039744E" w:rsidP="008858EF">
      <w:pPr>
        <w:pStyle w:val="Corpotesto"/>
        <w:numPr>
          <w:ilvl w:val="0"/>
          <w:numId w:val="18"/>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Verifica della </w:t>
      </w:r>
      <w:r w:rsidR="00595FAC" w:rsidRPr="001C3F05">
        <w:rPr>
          <w:rFonts w:ascii="Times New Roman" w:hAnsi="Times New Roman" w:cs="Times New Roman"/>
          <w:sz w:val="24"/>
          <w:szCs w:val="24"/>
        </w:rPr>
        <w:t>presenza</w:t>
      </w:r>
      <w:r w:rsidRPr="001C3F05">
        <w:rPr>
          <w:rFonts w:ascii="Times New Roman" w:hAnsi="Times New Roman" w:cs="Times New Roman"/>
          <w:sz w:val="24"/>
          <w:szCs w:val="24"/>
        </w:rPr>
        <w:t xml:space="preserve"> dei requisiti di ammissibilità relativi ai soggetti richiedenti e all’</w:t>
      </w:r>
      <w:r w:rsidR="00595FAC" w:rsidRPr="001C3F05">
        <w:rPr>
          <w:rFonts w:ascii="Times New Roman" w:hAnsi="Times New Roman" w:cs="Times New Roman"/>
          <w:sz w:val="24"/>
          <w:szCs w:val="24"/>
        </w:rPr>
        <w:t>operazione</w:t>
      </w:r>
      <w:r w:rsidRPr="001C3F05">
        <w:rPr>
          <w:rFonts w:ascii="Times New Roman" w:hAnsi="Times New Roman" w:cs="Times New Roman"/>
          <w:sz w:val="24"/>
          <w:szCs w:val="24"/>
        </w:rPr>
        <w:t>;</w:t>
      </w:r>
    </w:p>
    <w:p w:rsidR="0039744E" w:rsidRPr="001C3F05" w:rsidRDefault="0039744E" w:rsidP="008858EF">
      <w:pPr>
        <w:pStyle w:val="Corpotesto"/>
        <w:numPr>
          <w:ilvl w:val="0"/>
          <w:numId w:val="18"/>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Verifica della </w:t>
      </w:r>
      <w:r w:rsidR="00595FAC" w:rsidRPr="001C3F05">
        <w:rPr>
          <w:rFonts w:ascii="Times New Roman" w:hAnsi="Times New Roman" w:cs="Times New Roman"/>
          <w:sz w:val="24"/>
          <w:szCs w:val="24"/>
        </w:rPr>
        <w:t>completezza</w:t>
      </w:r>
      <w:r w:rsidRPr="001C3F05">
        <w:rPr>
          <w:rFonts w:ascii="Times New Roman" w:hAnsi="Times New Roman" w:cs="Times New Roman"/>
          <w:sz w:val="24"/>
          <w:szCs w:val="24"/>
        </w:rPr>
        <w:t xml:space="preserve"> della documentazione da allegare alla domanda secondo quanto stabilito nel paragrafo precedente.</w:t>
      </w:r>
    </w:p>
    <w:p w:rsidR="008B603F" w:rsidRPr="001C3F05"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b/>
          <w:sz w:val="24"/>
          <w:szCs w:val="24"/>
        </w:rPr>
        <w:t>Selezione</w:t>
      </w:r>
      <w:r w:rsidR="008B603F" w:rsidRPr="001C3F05">
        <w:rPr>
          <w:rFonts w:ascii="Times New Roman" w:hAnsi="Times New Roman" w:cs="Times New Roman"/>
          <w:sz w:val="24"/>
          <w:szCs w:val="24"/>
        </w:rPr>
        <w:t xml:space="preserve">: valutazione </w:t>
      </w:r>
      <w:r w:rsidR="00FA781E" w:rsidRPr="001C3F05">
        <w:rPr>
          <w:rFonts w:ascii="Times New Roman" w:hAnsi="Times New Roman" w:cs="Times New Roman"/>
          <w:sz w:val="24"/>
          <w:szCs w:val="24"/>
        </w:rPr>
        <w:t xml:space="preserve">dei progetti </w:t>
      </w:r>
      <w:r w:rsidR="008B603F" w:rsidRPr="001C3F05">
        <w:rPr>
          <w:rFonts w:ascii="Times New Roman" w:hAnsi="Times New Roman" w:cs="Times New Roman"/>
          <w:sz w:val="24"/>
          <w:szCs w:val="24"/>
        </w:rPr>
        <w:t xml:space="preserve">secondo i criteri di selezione riportati nell’allegato </w:t>
      </w:r>
      <w:r w:rsidRPr="001C3F05">
        <w:rPr>
          <w:rFonts w:ascii="Times New Roman" w:hAnsi="Times New Roman" w:cs="Times New Roman"/>
          <w:sz w:val="24"/>
          <w:szCs w:val="24"/>
        </w:rPr>
        <w:t>A.</w:t>
      </w:r>
      <w:r w:rsidR="00FA781E" w:rsidRPr="001C3F05">
        <w:rPr>
          <w:rFonts w:ascii="Times New Roman" w:hAnsi="Times New Roman" w:cs="Times New Roman"/>
          <w:sz w:val="24"/>
          <w:szCs w:val="24"/>
        </w:rPr>
        <w:t>7</w:t>
      </w:r>
      <w:r w:rsidR="008B603F" w:rsidRPr="001C3F05">
        <w:rPr>
          <w:rFonts w:ascii="Times New Roman" w:hAnsi="Times New Roman" w:cs="Times New Roman"/>
          <w:sz w:val="24"/>
          <w:szCs w:val="24"/>
        </w:rPr>
        <w:t>.</w:t>
      </w:r>
    </w:p>
    <w:p w:rsidR="0048415F" w:rsidRPr="001C3F05" w:rsidRDefault="0048415F" w:rsidP="0048415F">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La valutazione delle istanze pervenute viene effettuata dalla P.F. responsabile del procedimento sulla base dei criteri di selezione inseriti nell’avviso pubblico (allegato “A.</w:t>
      </w:r>
      <w:r w:rsidR="00FA781E" w:rsidRPr="001C3F05">
        <w:rPr>
          <w:rFonts w:ascii="Times New Roman" w:hAnsi="Times New Roman" w:cs="Times New Roman"/>
          <w:sz w:val="24"/>
          <w:szCs w:val="24"/>
        </w:rPr>
        <w:t>7</w:t>
      </w:r>
      <w:r w:rsidRPr="001C3F05">
        <w:rPr>
          <w:rFonts w:ascii="Times New Roman" w:hAnsi="Times New Roman" w:cs="Times New Roman"/>
          <w:sz w:val="24"/>
          <w:szCs w:val="24"/>
        </w:rPr>
        <w:t>”).</w:t>
      </w:r>
    </w:p>
    <w:p w:rsidR="0048415F" w:rsidRPr="001C3F05" w:rsidRDefault="0048415F" w:rsidP="0048415F">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Qualora necessario, può essere attivata la Conferenza dei Servizi od essere richiesti pareri ad altre strutture della Regione Marche, ovvero a tecnici esterni esperti in materia.</w:t>
      </w:r>
    </w:p>
    <w:p w:rsidR="0048415F" w:rsidRPr="001C3F05" w:rsidRDefault="0048415F" w:rsidP="00B82B55">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A parità di punteggio, </w:t>
      </w:r>
      <w:r w:rsidR="00B82B55" w:rsidRPr="001C3F05">
        <w:rPr>
          <w:rFonts w:ascii="Times New Roman" w:hAnsi="Times New Roman" w:cs="Times New Roman"/>
          <w:sz w:val="24"/>
          <w:szCs w:val="24"/>
        </w:rPr>
        <w:t>si applica il criterio dell’età del beneficiario (legale rappresentante), dando preferenza ai più giovani.</w:t>
      </w:r>
    </w:p>
    <w:p w:rsidR="003F2063" w:rsidRPr="001C3F05" w:rsidRDefault="003F2063" w:rsidP="003F2063">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Il termine di conclusione del procedimento di istruttoria delle domande presentate è di </w:t>
      </w:r>
      <w:r w:rsidR="00B82B55" w:rsidRPr="001C3F05">
        <w:rPr>
          <w:rFonts w:ascii="Times New Roman" w:hAnsi="Times New Roman" w:cs="Times New Roman"/>
          <w:sz w:val="24"/>
          <w:szCs w:val="24"/>
        </w:rPr>
        <w:t>60</w:t>
      </w:r>
      <w:r w:rsidRPr="001C3F05">
        <w:rPr>
          <w:rFonts w:ascii="Times New Roman" w:hAnsi="Times New Roman" w:cs="Times New Roman"/>
          <w:sz w:val="24"/>
          <w:szCs w:val="24"/>
        </w:rPr>
        <w:t xml:space="preserve"> giorni dal giorno successivo alla scadenza del termine di presentazione delle stesse (prorogabile di 30 giorni nel caso di numerosità delle istanze o di particolare complessità delle stesse).</w:t>
      </w:r>
    </w:p>
    <w:p w:rsidR="003F2063" w:rsidRPr="001C3F05" w:rsidRDefault="003F2063" w:rsidP="003F2063">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Il decorso del suddetto termine </w:t>
      </w:r>
      <w:r w:rsidR="005D028A" w:rsidRPr="001C3F05">
        <w:rPr>
          <w:rFonts w:ascii="Times New Roman" w:hAnsi="Times New Roman" w:cs="Times New Roman"/>
          <w:sz w:val="24"/>
          <w:szCs w:val="24"/>
        </w:rPr>
        <w:t xml:space="preserve">può essere sospeso, per una sola volta, nel caso in cui sia necessario richiedere </w:t>
      </w:r>
      <w:r w:rsidRPr="001C3F05">
        <w:rPr>
          <w:rFonts w:ascii="Times New Roman" w:hAnsi="Times New Roman" w:cs="Times New Roman"/>
          <w:sz w:val="24"/>
          <w:szCs w:val="24"/>
        </w:rPr>
        <w:t>integrazioni/chiarimenti.</w:t>
      </w:r>
      <w:r w:rsidR="005D028A" w:rsidRPr="001C3F05">
        <w:rPr>
          <w:rFonts w:ascii="Times New Roman" w:hAnsi="Times New Roman" w:cs="Times New Roman"/>
          <w:sz w:val="24"/>
          <w:szCs w:val="24"/>
        </w:rPr>
        <w:t xml:space="preserve"> Il termine ricomincia a decorrere dalla ricezione dei chiarimenti/integrazioni richiesti. </w:t>
      </w:r>
    </w:p>
    <w:p w:rsidR="00C0733D" w:rsidRPr="001C3F05" w:rsidRDefault="00595FAC" w:rsidP="00595FAC">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bookmarkStart w:id="18" w:name="_Toc456948920"/>
      <w:r w:rsidRPr="001C3F05">
        <w:rPr>
          <w:rFonts w:ascii="Times New Roman" w:eastAsia="Times New Roman" w:hAnsi="Times New Roman" w:cs="Times New Roman"/>
          <w:bCs w:val="0"/>
          <w:noProof/>
          <w:color w:val="auto"/>
          <w:sz w:val="24"/>
          <w:szCs w:val="24"/>
        </w:rPr>
        <w:t>12</w:t>
      </w:r>
      <w:r w:rsidR="00C0733D" w:rsidRPr="001C3F05">
        <w:rPr>
          <w:rFonts w:ascii="Times New Roman" w:eastAsia="Times New Roman" w:hAnsi="Times New Roman" w:cs="Times New Roman"/>
          <w:bCs w:val="0"/>
          <w:noProof/>
          <w:color w:val="auto"/>
          <w:sz w:val="24"/>
          <w:szCs w:val="24"/>
        </w:rPr>
        <w:t>.1 Pubblicazione della graduatoria</w:t>
      </w:r>
      <w:bookmarkEnd w:id="18"/>
      <w:r w:rsidR="00A81805" w:rsidRPr="001C3F05">
        <w:rPr>
          <w:rFonts w:ascii="Times New Roman" w:eastAsia="Times New Roman" w:hAnsi="Times New Roman" w:cs="Times New Roman"/>
          <w:bCs w:val="0"/>
          <w:noProof/>
          <w:color w:val="auto"/>
          <w:sz w:val="24"/>
          <w:szCs w:val="24"/>
        </w:rPr>
        <w:t xml:space="preserve"> e concessione contributi</w:t>
      </w:r>
    </w:p>
    <w:p w:rsidR="00C0733D" w:rsidRPr="001C3F05" w:rsidRDefault="009E180B" w:rsidP="008B603F">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A seguito della selezione, </w:t>
      </w:r>
      <w:r w:rsidR="00C0733D" w:rsidRPr="001C3F05">
        <w:rPr>
          <w:rFonts w:ascii="Times New Roman" w:hAnsi="Times New Roman" w:cs="Times New Roman"/>
          <w:sz w:val="24"/>
          <w:szCs w:val="24"/>
        </w:rPr>
        <w:t xml:space="preserve">con Decreto del Dirigente della struttura responsabile viene approvata la graduatoria </w:t>
      </w:r>
      <w:r w:rsidR="00595FAC" w:rsidRPr="001C3F05">
        <w:rPr>
          <w:rFonts w:ascii="Times New Roman" w:hAnsi="Times New Roman" w:cs="Times New Roman"/>
          <w:sz w:val="24"/>
          <w:szCs w:val="24"/>
        </w:rPr>
        <w:t>e concessi i relativi contributi.</w:t>
      </w:r>
    </w:p>
    <w:p w:rsidR="009E180B" w:rsidRPr="001C3F05" w:rsidRDefault="00C0733D" w:rsidP="008B603F">
      <w:pPr>
        <w:pStyle w:val="Corpotesto"/>
        <w:spacing w:after="0" w:line="240" w:lineRule="auto"/>
        <w:jc w:val="both"/>
        <w:rPr>
          <w:rStyle w:val="Collegamentoipertestuale"/>
          <w:rFonts w:ascii="Times New Roman" w:hAnsi="Times New Roman" w:cs="Times New Roman"/>
          <w:color w:val="auto"/>
          <w:sz w:val="24"/>
          <w:szCs w:val="24"/>
        </w:rPr>
      </w:pPr>
      <w:r w:rsidRPr="001C3F05">
        <w:rPr>
          <w:rFonts w:ascii="Times New Roman" w:hAnsi="Times New Roman" w:cs="Times New Roman"/>
          <w:sz w:val="24"/>
          <w:szCs w:val="24"/>
        </w:rPr>
        <w:t xml:space="preserve">La graduatoria è pubblicata altresì sul sito </w:t>
      </w:r>
      <w:hyperlink r:id="rId34" w:history="1">
        <w:r w:rsidR="007D05D7" w:rsidRPr="001C3F05">
          <w:rPr>
            <w:rStyle w:val="Collegamentoipertestuale"/>
            <w:rFonts w:ascii="Times New Roman" w:hAnsi="Times New Roman" w:cs="Times New Roman"/>
            <w:color w:val="auto"/>
            <w:sz w:val="24"/>
            <w:szCs w:val="24"/>
          </w:rPr>
          <w:t>http://www.regione.marche.it/Regione-Utile/Agricoltura-Sviluppo-Rurale-e-Pesca/Fondo-Europeo-per-la-pesca</w:t>
        </w:r>
      </w:hyperlink>
      <w:r w:rsidR="00595FAC" w:rsidRPr="001C3F05">
        <w:rPr>
          <w:rStyle w:val="Collegamentoipertestuale"/>
          <w:rFonts w:ascii="Times New Roman" w:hAnsi="Times New Roman" w:cs="Times New Roman"/>
          <w:color w:val="auto"/>
          <w:sz w:val="24"/>
          <w:szCs w:val="24"/>
        </w:rPr>
        <w:t>.</w:t>
      </w:r>
    </w:p>
    <w:p w:rsidR="00A81805" w:rsidRPr="001C3F05" w:rsidRDefault="00A81805" w:rsidP="008B603F">
      <w:pPr>
        <w:pStyle w:val="Corpotesto"/>
        <w:spacing w:after="0" w:line="240" w:lineRule="auto"/>
        <w:jc w:val="both"/>
        <w:rPr>
          <w:rFonts w:ascii="Times New Roman" w:hAnsi="Times New Roman" w:cs="Times New Roman"/>
          <w:sz w:val="24"/>
          <w:szCs w:val="24"/>
        </w:rPr>
      </w:pPr>
      <w:r w:rsidRPr="001C3F05">
        <w:rPr>
          <w:rStyle w:val="Collegamentoipertestuale"/>
          <w:rFonts w:ascii="Times New Roman" w:hAnsi="Times New Roman" w:cs="Times New Roman"/>
          <w:color w:val="auto"/>
          <w:sz w:val="24"/>
          <w:szCs w:val="24"/>
          <w:u w:val="none"/>
        </w:rPr>
        <w:t xml:space="preserve">Ai soggetti beneficiari viene comunicata la concessione del contributo unitamente al documento contenente le condizioni per il sostegno secondo quanto esplicitato nel paragrafo </w:t>
      </w:r>
      <w:r w:rsidR="00B82B55" w:rsidRPr="001C3F05">
        <w:rPr>
          <w:rStyle w:val="Collegamentoipertestuale"/>
          <w:rFonts w:ascii="Times New Roman" w:hAnsi="Times New Roman" w:cs="Times New Roman"/>
          <w:color w:val="auto"/>
          <w:sz w:val="24"/>
          <w:szCs w:val="24"/>
          <w:u w:val="none"/>
        </w:rPr>
        <w:t>19</w:t>
      </w:r>
      <w:r w:rsidR="005D028A" w:rsidRPr="001C3F05">
        <w:rPr>
          <w:rStyle w:val="Collegamentoipertestuale"/>
          <w:rFonts w:ascii="Times New Roman" w:hAnsi="Times New Roman" w:cs="Times New Roman"/>
          <w:color w:val="auto"/>
          <w:sz w:val="24"/>
          <w:szCs w:val="24"/>
          <w:u w:val="none"/>
        </w:rPr>
        <w:t xml:space="preserve">, il piano finanziario comprensivo del cronoprogramma finanziario e </w:t>
      </w:r>
      <w:r w:rsidRPr="001C3F05">
        <w:rPr>
          <w:rStyle w:val="Collegamentoipertestuale"/>
          <w:rFonts w:ascii="Times New Roman" w:hAnsi="Times New Roman" w:cs="Times New Roman"/>
          <w:color w:val="auto"/>
          <w:sz w:val="24"/>
          <w:szCs w:val="24"/>
          <w:u w:val="none"/>
        </w:rPr>
        <w:t>il termine per l’esecuzione.</w:t>
      </w:r>
    </w:p>
    <w:p w:rsidR="001C3F05" w:rsidRPr="001C3F05" w:rsidRDefault="001C3F05" w:rsidP="003F2063">
      <w:pPr>
        <w:pStyle w:val="Corpotesto"/>
        <w:spacing w:after="0" w:line="240" w:lineRule="auto"/>
        <w:jc w:val="both"/>
        <w:rPr>
          <w:rFonts w:ascii="Times New Roman" w:eastAsia="Times New Roman" w:hAnsi="Times New Roman" w:cs="Times New Roman"/>
          <w:sz w:val="24"/>
          <w:szCs w:val="24"/>
          <w:lang w:eastAsia="it-IT"/>
        </w:rPr>
      </w:pPr>
      <w:bookmarkStart w:id="19" w:name="_Toc456948926"/>
    </w:p>
    <w:p w:rsidR="00B5054A" w:rsidRPr="00B51614" w:rsidRDefault="00B5054A"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B51614">
        <w:rPr>
          <w:rFonts w:ascii="Times New Roman" w:eastAsia="Times New Roman" w:hAnsi="Times New Roman" w:cs="Times New Roman"/>
          <w:b/>
          <w:noProof/>
          <w:sz w:val="24"/>
          <w:szCs w:val="24"/>
        </w:rPr>
        <w:t>MODALITÀ EROGAZIONE CONTRIBUTI</w:t>
      </w:r>
      <w:bookmarkEnd w:id="19"/>
    </w:p>
    <w:p w:rsidR="00FA781E" w:rsidRPr="00B51614" w:rsidRDefault="00FA781E" w:rsidP="00FA781E">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La liquidazione del contributo avviene nei limiti degli stanziamenti iscritti nei corrispondenti capitoli di spesa del bilancio di previsione dell’annualità di riferimento, </w:t>
      </w:r>
      <w:r w:rsidR="005D028A" w:rsidRPr="00B51614">
        <w:rPr>
          <w:rFonts w:ascii="Times New Roman" w:hAnsi="Times New Roman" w:cs="Times New Roman"/>
          <w:sz w:val="24"/>
          <w:szCs w:val="24"/>
        </w:rPr>
        <w:t>secondo il cronoprogramma finanziario comunicato ai sensi del punto 12.1</w:t>
      </w:r>
      <w:r w:rsidRPr="00B51614">
        <w:rPr>
          <w:rFonts w:ascii="Times New Roman" w:hAnsi="Times New Roman" w:cs="Times New Roman"/>
          <w:sz w:val="24"/>
          <w:szCs w:val="24"/>
        </w:rPr>
        <w:t>.</w:t>
      </w:r>
    </w:p>
    <w:p w:rsidR="00FA781E" w:rsidRPr="00B51614" w:rsidRDefault="00FA781E" w:rsidP="00FA781E">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Sulla base dei vincoli di bilancio di cui sopra, la liquidazione del contributo avviene tramite anticipo e saldo, ovvero direttamente a saldo, trasmettendo le relative richieste allo stesso indirizzo e con le stesse modalità di cui al paragrafo 11, secondo quanto segue:</w:t>
      </w:r>
    </w:p>
    <w:p w:rsidR="003F2063" w:rsidRPr="00B51614" w:rsidRDefault="003F2063" w:rsidP="00FA781E">
      <w:pPr>
        <w:autoSpaceDE w:val="0"/>
        <w:autoSpaceDN w:val="0"/>
        <w:adjustRightInd w:val="0"/>
        <w:spacing w:before="120" w:after="0" w:line="240" w:lineRule="auto"/>
        <w:jc w:val="both"/>
        <w:rPr>
          <w:rFonts w:ascii="Times New Roman" w:hAnsi="Times New Roman" w:cs="Times New Roman"/>
          <w:sz w:val="24"/>
          <w:szCs w:val="24"/>
          <w:u w:val="single"/>
        </w:rPr>
      </w:pPr>
      <w:r w:rsidRPr="00B51614">
        <w:rPr>
          <w:rFonts w:ascii="Times New Roman" w:hAnsi="Times New Roman" w:cs="Times New Roman"/>
          <w:sz w:val="24"/>
          <w:szCs w:val="24"/>
          <w:u w:val="single"/>
        </w:rPr>
        <w:lastRenderedPageBreak/>
        <w:t>a)</w:t>
      </w:r>
      <w:r w:rsidRPr="00B51614">
        <w:rPr>
          <w:rFonts w:ascii="Times New Roman" w:hAnsi="Times New Roman" w:cs="Times New Roman"/>
          <w:sz w:val="24"/>
          <w:szCs w:val="24"/>
          <w:u w:val="single"/>
        </w:rPr>
        <w:tab/>
        <w:t>liquidazione anticipo</w:t>
      </w:r>
    </w:p>
    <w:p w:rsidR="003F2063" w:rsidRPr="00B51614" w:rsidRDefault="002C034C" w:rsidP="003F2063">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L’anticipo del contributo spettante può essere liquidato solo successivamente al 31/12/2017 anche a fronte di richieste pervenute antecedentemente a tale data. </w:t>
      </w:r>
      <w:r w:rsidR="003F2063" w:rsidRPr="00B51614">
        <w:rPr>
          <w:rFonts w:ascii="Times New Roman" w:hAnsi="Times New Roman" w:cs="Times New Roman"/>
          <w:sz w:val="24"/>
          <w:szCs w:val="24"/>
        </w:rPr>
        <w:t>L’a</w:t>
      </w:r>
      <w:r>
        <w:rPr>
          <w:rFonts w:ascii="Times New Roman" w:hAnsi="Times New Roman" w:cs="Times New Roman"/>
          <w:sz w:val="24"/>
          <w:szCs w:val="24"/>
        </w:rPr>
        <w:t>nticipo</w:t>
      </w:r>
      <w:bookmarkStart w:id="20" w:name="_GoBack"/>
      <w:bookmarkEnd w:id="20"/>
      <w:r w:rsidR="003F2063" w:rsidRPr="00B51614">
        <w:rPr>
          <w:rFonts w:ascii="Times New Roman" w:hAnsi="Times New Roman" w:cs="Times New Roman"/>
          <w:sz w:val="24"/>
          <w:szCs w:val="24"/>
        </w:rPr>
        <w:t>, previa richiesta scritta del beneficiario</w:t>
      </w:r>
      <w:r w:rsidR="00EB12B6" w:rsidRPr="00B51614">
        <w:rPr>
          <w:rFonts w:ascii="Times New Roman" w:hAnsi="Times New Roman" w:cs="Times New Roman"/>
          <w:sz w:val="24"/>
          <w:szCs w:val="24"/>
        </w:rPr>
        <w:t xml:space="preserve"> secondo il modello allegato A.</w:t>
      </w:r>
      <w:r w:rsidR="00B82B55" w:rsidRPr="00B51614">
        <w:rPr>
          <w:rFonts w:ascii="Times New Roman" w:hAnsi="Times New Roman" w:cs="Times New Roman"/>
          <w:sz w:val="24"/>
          <w:szCs w:val="24"/>
        </w:rPr>
        <w:t>12</w:t>
      </w:r>
      <w:r w:rsidR="003F2063" w:rsidRPr="00B51614">
        <w:rPr>
          <w:rFonts w:ascii="Times New Roman" w:hAnsi="Times New Roman" w:cs="Times New Roman"/>
          <w:sz w:val="24"/>
          <w:szCs w:val="24"/>
        </w:rPr>
        <w:t>, indicante le coordinate per il</w:t>
      </w:r>
      <w:r w:rsidR="00B51614" w:rsidRPr="00B51614">
        <w:rPr>
          <w:rFonts w:ascii="Times New Roman" w:hAnsi="Times New Roman" w:cs="Times New Roman"/>
          <w:sz w:val="24"/>
          <w:szCs w:val="24"/>
        </w:rPr>
        <w:t xml:space="preserve"> pagamento, </w:t>
      </w:r>
      <w:r w:rsidR="00B51614" w:rsidRPr="00AB0B86">
        <w:rPr>
          <w:rFonts w:ascii="Times New Roman" w:hAnsi="Times New Roman" w:cs="Times New Roman"/>
          <w:sz w:val="24"/>
          <w:szCs w:val="24"/>
        </w:rPr>
        <w:t>viene liquidato al 4</w:t>
      </w:r>
      <w:r w:rsidR="003F2063" w:rsidRPr="00AB0B86">
        <w:rPr>
          <w:rFonts w:ascii="Times New Roman" w:hAnsi="Times New Roman" w:cs="Times New Roman"/>
          <w:sz w:val="24"/>
          <w:szCs w:val="24"/>
        </w:rPr>
        <w:t>0%</w:t>
      </w:r>
      <w:r w:rsidR="003F2063" w:rsidRPr="00B51614">
        <w:rPr>
          <w:rFonts w:ascii="Times New Roman" w:hAnsi="Times New Roman" w:cs="Times New Roman"/>
          <w:sz w:val="24"/>
          <w:szCs w:val="24"/>
        </w:rPr>
        <w:t xml:space="preserve"> del contributo concesso subordinatamente alla presentazione di:</w:t>
      </w:r>
    </w:p>
    <w:p w:rsidR="003F2063" w:rsidRPr="00B51614" w:rsidRDefault="00192141" w:rsidP="008858EF">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Dichiarazione relativa</w:t>
      </w:r>
      <w:r w:rsidR="003F2063" w:rsidRPr="00B51614">
        <w:rPr>
          <w:rFonts w:ascii="Times New Roman" w:hAnsi="Times New Roman" w:cs="Times New Roman"/>
          <w:sz w:val="24"/>
          <w:szCs w:val="24"/>
        </w:rPr>
        <w:t xml:space="preserve"> </w:t>
      </w:r>
      <w:r w:rsidRPr="00B51614">
        <w:rPr>
          <w:rFonts w:ascii="Times New Roman" w:hAnsi="Times New Roman" w:cs="Times New Roman"/>
          <w:sz w:val="24"/>
          <w:szCs w:val="24"/>
        </w:rPr>
        <w:t>al</w:t>
      </w:r>
      <w:r w:rsidR="003F2063" w:rsidRPr="00B51614">
        <w:rPr>
          <w:rFonts w:ascii="Times New Roman" w:hAnsi="Times New Roman" w:cs="Times New Roman"/>
          <w:sz w:val="24"/>
          <w:szCs w:val="24"/>
        </w:rPr>
        <w:t xml:space="preserve">l’avvio dell’attività progettuale, redatta dal legale rappresentante il beneficiario e dal </w:t>
      </w:r>
      <w:r w:rsidR="00AF12D4" w:rsidRPr="00B51614">
        <w:rPr>
          <w:rFonts w:ascii="Times New Roman" w:hAnsi="Times New Roman" w:cs="Times New Roman"/>
          <w:sz w:val="24"/>
          <w:szCs w:val="24"/>
        </w:rPr>
        <w:t>tecnico abilitato</w:t>
      </w:r>
      <w:r w:rsidR="003F2063" w:rsidRPr="00B51614">
        <w:rPr>
          <w:rFonts w:ascii="Times New Roman" w:hAnsi="Times New Roman" w:cs="Times New Roman"/>
          <w:sz w:val="24"/>
          <w:szCs w:val="24"/>
        </w:rPr>
        <w:t>;</w:t>
      </w:r>
    </w:p>
    <w:p w:rsidR="003F2063" w:rsidRPr="00B51614" w:rsidRDefault="00EB12B6" w:rsidP="008858EF">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Copia</w:t>
      </w:r>
      <w:r w:rsidR="003F2063" w:rsidRPr="00B51614">
        <w:rPr>
          <w:rFonts w:ascii="Times New Roman" w:hAnsi="Times New Roman" w:cs="Times New Roman"/>
          <w:sz w:val="24"/>
          <w:szCs w:val="24"/>
        </w:rPr>
        <w:t xml:space="preserve"> di almeno una fattura di spesa quietanzata, comprovante l’onere della spesa sostenuta per l’avvio progettuale;</w:t>
      </w:r>
    </w:p>
    <w:p w:rsidR="00EB12B6" w:rsidRPr="00B51614" w:rsidRDefault="00544E4A" w:rsidP="008858EF">
      <w:pPr>
        <w:pStyle w:val="Paragrafoelenco"/>
        <w:numPr>
          <w:ilvl w:val="0"/>
          <w:numId w:val="19"/>
        </w:numPr>
        <w:autoSpaceDE w:val="0"/>
        <w:autoSpaceDN w:val="0"/>
        <w:adjustRightInd w:val="0"/>
        <w:spacing w:after="0" w:line="240" w:lineRule="auto"/>
        <w:ind w:left="357"/>
        <w:jc w:val="both"/>
        <w:rPr>
          <w:rFonts w:ascii="Times New Roman" w:hAnsi="Times New Roman" w:cs="Times New Roman"/>
          <w:sz w:val="24"/>
          <w:szCs w:val="24"/>
        </w:rPr>
      </w:pPr>
      <w:r w:rsidRPr="00B51614">
        <w:rPr>
          <w:rFonts w:ascii="Times New Roman" w:hAnsi="Times New Roman" w:cs="Times New Roman"/>
          <w:sz w:val="24"/>
          <w:szCs w:val="24"/>
        </w:rPr>
        <w:t>G</w:t>
      </w:r>
      <w:r w:rsidR="0048415F" w:rsidRPr="00B51614">
        <w:rPr>
          <w:rFonts w:ascii="Times New Roman" w:hAnsi="Times New Roman" w:cs="Times New Roman"/>
          <w:sz w:val="24"/>
          <w:szCs w:val="24"/>
        </w:rPr>
        <w:t>aranzia fidejussoria di durata annuale, automaticamente rinnovabile sino a liberatoria rilasciata dalla regione Marche, pari al 110% dell’anticipo</w:t>
      </w:r>
      <w:r w:rsidR="00EB12B6" w:rsidRPr="00B51614">
        <w:rPr>
          <w:rFonts w:ascii="Times New Roman" w:hAnsi="Times New Roman" w:cs="Times New Roman"/>
          <w:sz w:val="24"/>
          <w:szCs w:val="24"/>
        </w:rPr>
        <w:t xml:space="preserve">. </w:t>
      </w:r>
    </w:p>
    <w:p w:rsidR="00EB12B6" w:rsidRPr="00B51614" w:rsidRDefault="00EB12B6" w:rsidP="00EB12B6">
      <w:pPr>
        <w:autoSpaceDE w:val="0"/>
        <w:autoSpaceDN w:val="0"/>
        <w:adjustRightInd w:val="0"/>
        <w:spacing w:after="0" w:line="240" w:lineRule="auto"/>
        <w:ind w:left="357"/>
        <w:jc w:val="both"/>
        <w:rPr>
          <w:rFonts w:ascii="Times New Roman" w:hAnsi="Times New Roman" w:cs="Times New Roman"/>
          <w:sz w:val="24"/>
          <w:szCs w:val="24"/>
        </w:rPr>
      </w:pPr>
      <w:r w:rsidRPr="00B51614">
        <w:rPr>
          <w:rFonts w:ascii="Times New Roman" w:hAnsi="Times New Roman" w:cs="Times New Roman"/>
          <w:sz w:val="24"/>
          <w:szCs w:val="24"/>
        </w:rPr>
        <w:t>La garanzia fideiussoria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Regione Marche.</w:t>
      </w:r>
    </w:p>
    <w:p w:rsidR="0048415F" w:rsidRPr="00B51614" w:rsidRDefault="0048415F" w:rsidP="00EB12B6">
      <w:pPr>
        <w:autoSpaceDE w:val="0"/>
        <w:autoSpaceDN w:val="0"/>
        <w:adjustRightInd w:val="0"/>
        <w:spacing w:after="0" w:line="240" w:lineRule="auto"/>
        <w:ind w:left="357"/>
        <w:jc w:val="both"/>
        <w:rPr>
          <w:rFonts w:ascii="Times New Roman" w:hAnsi="Times New Roman" w:cs="Times New Roman"/>
          <w:sz w:val="24"/>
          <w:szCs w:val="24"/>
        </w:rPr>
      </w:pPr>
      <w:r w:rsidRPr="00B51614">
        <w:rPr>
          <w:rFonts w:ascii="Times New Roman" w:hAnsi="Times New Roman" w:cs="Times New Roman"/>
          <w:sz w:val="24"/>
          <w:szCs w:val="24"/>
        </w:rPr>
        <w:t>Lo svincolo sarà fornito da parte della PF Caccia e Pesca a seguito dell’accertamento finale di corretta esecuzione del progetto oggetto di cofinanziamento;</w:t>
      </w:r>
    </w:p>
    <w:p w:rsidR="003F2063" w:rsidRPr="00B51614" w:rsidRDefault="003F2063" w:rsidP="003F2063">
      <w:pPr>
        <w:autoSpaceDE w:val="0"/>
        <w:autoSpaceDN w:val="0"/>
        <w:adjustRightInd w:val="0"/>
        <w:spacing w:before="120" w:after="0" w:line="240" w:lineRule="auto"/>
        <w:jc w:val="both"/>
        <w:rPr>
          <w:rFonts w:ascii="Times New Roman" w:hAnsi="Times New Roman" w:cs="Times New Roman"/>
          <w:sz w:val="24"/>
          <w:szCs w:val="24"/>
          <w:u w:val="single"/>
        </w:rPr>
      </w:pPr>
      <w:r w:rsidRPr="00B51614">
        <w:rPr>
          <w:rFonts w:ascii="Times New Roman" w:hAnsi="Times New Roman" w:cs="Times New Roman"/>
          <w:sz w:val="24"/>
          <w:szCs w:val="24"/>
          <w:u w:val="single"/>
        </w:rPr>
        <w:t>b)</w:t>
      </w:r>
      <w:r w:rsidRPr="00B51614">
        <w:rPr>
          <w:rFonts w:ascii="Times New Roman" w:hAnsi="Times New Roman" w:cs="Times New Roman"/>
          <w:sz w:val="24"/>
          <w:szCs w:val="24"/>
          <w:u w:val="single"/>
        </w:rPr>
        <w:tab/>
        <w:t>liquidazione saldo</w:t>
      </w:r>
    </w:p>
    <w:p w:rsidR="003F2063" w:rsidRPr="00B51614" w:rsidRDefault="003F2063" w:rsidP="003F2063">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La liqu</w:t>
      </w:r>
      <w:r w:rsidR="0001228B" w:rsidRPr="00B51614">
        <w:rPr>
          <w:rFonts w:ascii="Times New Roman" w:hAnsi="Times New Roman" w:cs="Times New Roman"/>
          <w:sz w:val="24"/>
          <w:szCs w:val="24"/>
        </w:rPr>
        <w:t xml:space="preserve">idazione del/a saldo spettante </w:t>
      </w:r>
      <w:r w:rsidRPr="00B51614">
        <w:rPr>
          <w:rFonts w:ascii="Times New Roman" w:hAnsi="Times New Roman" w:cs="Times New Roman"/>
          <w:sz w:val="24"/>
          <w:szCs w:val="24"/>
        </w:rPr>
        <w:t>avviene subordinatamente alla presentazione della documentazione seguente:</w:t>
      </w:r>
    </w:p>
    <w:p w:rsidR="0001228B" w:rsidRPr="00B51614" w:rsidRDefault="0001228B"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Richiesta di liquidazione del saldo</w:t>
      </w:r>
      <w:r w:rsidRPr="00B51614">
        <w:rPr>
          <w:rFonts w:ascii="Times New Roman" w:hAnsi="Times New Roman" w:cs="Times New Roman"/>
          <w:sz w:val="24"/>
          <w:szCs w:val="24"/>
        </w:rPr>
        <w:t>, redatta secondo il modello allegato A.1</w:t>
      </w:r>
      <w:r w:rsidR="00B82B55" w:rsidRPr="00B51614">
        <w:rPr>
          <w:rFonts w:ascii="Times New Roman" w:hAnsi="Times New Roman" w:cs="Times New Roman"/>
          <w:sz w:val="24"/>
          <w:szCs w:val="24"/>
        </w:rPr>
        <w:t>5</w:t>
      </w:r>
      <w:r w:rsidRPr="00B51614">
        <w:rPr>
          <w:rFonts w:ascii="Times New Roman" w:hAnsi="Times New Roman" w:cs="Times New Roman"/>
          <w:sz w:val="24"/>
          <w:szCs w:val="24"/>
        </w:rPr>
        <w:t>;</w:t>
      </w:r>
    </w:p>
    <w:p w:rsidR="001C51C4" w:rsidRPr="00B51614" w:rsidRDefault="003F2063"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relazione tecnica finale</w:t>
      </w:r>
      <w:r w:rsidRPr="00B51614">
        <w:rPr>
          <w:rFonts w:ascii="Times New Roman" w:hAnsi="Times New Roman" w:cs="Times New Roman"/>
          <w:sz w:val="24"/>
          <w:szCs w:val="24"/>
        </w:rPr>
        <w:t xml:space="preserve">, </w:t>
      </w:r>
      <w:r w:rsidR="001C51C4" w:rsidRPr="00B51614">
        <w:rPr>
          <w:rFonts w:ascii="Times New Roman" w:hAnsi="Times New Roman" w:cs="Times New Roman"/>
          <w:sz w:val="24"/>
          <w:szCs w:val="24"/>
        </w:rPr>
        <w:t xml:space="preserve">redatta nelle forme di atto notorio, </w:t>
      </w:r>
      <w:r w:rsidR="00B82B55" w:rsidRPr="00B51614">
        <w:rPr>
          <w:rFonts w:ascii="Times New Roman" w:hAnsi="Times New Roman" w:cs="Times New Roman"/>
          <w:sz w:val="24"/>
          <w:szCs w:val="24"/>
        </w:rPr>
        <w:t xml:space="preserve">secondo il modello di cui all’allegato A.5, </w:t>
      </w:r>
      <w:r w:rsidR="001C51C4" w:rsidRPr="00B51614">
        <w:rPr>
          <w:rFonts w:ascii="Times New Roman" w:hAnsi="Times New Roman" w:cs="Times New Roman"/>
          <w:sz w:val="24"/>
          <w:szCs w:val="24"/>
        </w:rPr>
        <w:t>descrittiva dell’intervento effettuato, redatta dal direttore lavori, o responsabile tecnico del progetto, iscritto ad idoneo albo/ordine professionale, recante in particolare informazioni in merito alla data finale dell’investimento, al raggiungimento degli obiettivi prefissati, alla realizzazione conforme al progetto approvato, al possesso di tutta la documentazione e/o certificati attestanti la regolare esecuzione dei lavori, nel rispetto delle autorizzazioni previste;</w:t>
      </w:r>
    </w:p>
    <w:p w:rsidR="00EB12B6" w:rsidRPr="00B51614"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quadro economico finale</w:t>
      </w:r>
      <w:r w:rsidRPr="00B51614">
        <w:rPr>
          <w:rFonts w:ascii="Times New Roman" w:hAnsi="Times New Roman" w:cs="Times New Roman"/>
          <w:sz w:val="24"/>
          <w:szCs w:val="24"/>
        </w:rPr>
        <w:t xml:space="preserve"> con indicazione dei documenti giustificativi delle spese</w:t>
      </w:r>
      <w:r w:rsidR="001C51C4" w:rsidRPr="00B51614">
        <w:rPr>
          <w:rFonts w:ascii="Times New Roman" w:hAnsi="Times New Roman" w:cs="Times New Roman"/>
          <w:sz w:val="24"/>
          <w:szCs w:val="24"/>
        </w:rPr>
        <w:t xml:space="preserve"> e dei relativi estremi</w:t>
      </w:r>
      <w:r w:rsidRPr="00B51614">
        <w:rPr>
          <w:rFonts w:ascii="Times New Roman" w:hAnsi="Times New Roman" w:cs="Times New Roman"/>
          <w:sz w:val="24"/>
          <w:szCs w:val="24"/>
        </w:rPr>
        <w:t>, dei fornitori, e indicazione, per ogni fattura, della modalità di pagamento</w:t>
      </w:r>
      <w:r w:rsidR="001C51C4" w:rsidRPr="00B51614">
        <w:rPr>
          <w:rFonts w:ascii="Times New Roman" w:hAnsi="Times New Roman" w:cs="Times New Roman"/>
          <w:sz w:val="24"/>
          <w:szCs w:val="24"/>
        </w:rPr>
        <w:t xml:space="preserve"> della </w:t>
      </w:r>
      <w:r w:rsidRPr="00B51614">
        <w:rPr>
          <w:rFonts w:ascii="Times New Roman" w:hAnsi="Times New Roman" w:cs="Times New Roman"/>
          <w:sz w:val="24"/>
          <w:szCs w:val="24"/>
        </w:rPr>
        <w:t>relativa movimentazione bancaria</w:t>
      </w:r>
      <w:r w:rsidR="000C33FB" w:rsidRPr="00B51614">
        <w:rPr>
          <w:rFonts w:ascii="Times New Roman" w:hAnsi="Times New Roman" w:cs="Times New Roman"/>
          <w:sz w:val="24"/>
          <w:szCs w:val="24"/>
        </w:rPr>
        <w:t xml:space="preserve"> </w:t>
      </w:r>
      <w:r w:rsidR="001C51C4" w:rsidRPr="00B51614">
        <w:rPr>
          <w:rFonts w:ascii="Times New Roman" w:hAnsi="Times New Roman" w:cs="Times New Roman"/>
          <w:sz w:val="24"/>
          <w:szCs w:val="24"/>
        </w:rPr>
        <w:t xml:space="preserve">e della data del pagamento </w:t>
      </w:r>
      <w:r w:rsidR="000C33FB" w:rsidRPr="00B51614">
        <w:rPr>
          <w:rFonts w:ascii="Times New Roman" w:hAnsi="Times New Roman" w:cs="Times New Roman"/>
          <w:sz w:val="24"/>
          <w:szCs w:val="24"/>
        </w:rPr>
        <w:t>di cui all’allegato A.</w:t>
      </w:r>
      <w:r w:rsidR="00B82B55" w:rsidRPr="00B51614">
        <w:rPr>
          <w:rFonts w:ascii="Times New Roman" w:hAnsi="Times New Roman" w:cs="Times New Roman"/>
          <w:sz w:val="24"/>
          <w:szCs w:val="24"/>
        </w:rPr>
        <w:t>16</w:t>
      </w:r>
    </w:p>
    <w:p w:rsidR="00B857D7" w:rsidRPr="00B51614"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elaborati grafici</w:t>
      </w:r>
      <w:r w:rsidRPr="00B51614">
        <w:rPr>
          <w:rFonts w:ascii="Times New Roman" w:hAnsi="Times New Roman" w:cs="Times New Roman"/>
          <w:sz w:val="24"/>
          <w:szCs w:val="24"/>
        </w:rPr>
        <w:t xml:space="preserve"> riportanti le opere realizzate, documentazione fotografica con veduta generale e particolare dei beni oggetto di intervento;</w:t>
      </w:r>
    </w:p>
    <w:p w:rsidR="00B857D7" w:rsidRPr="00B51614"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fatture di spesa</w:t>
      </w:r>
      <w:r w:rsidRPr="00B51614">
        <w:rPr>
          <w:rFonts w:ascii="Times New Roman" w:hAnsi="Times New Roman" w:cs="Times New Roman"/>
          <w:sz w:val="24"/>
          <w:szCs w:val="24"/>
        </w:rPr>
        <w:t xml:space="preserve"> </w:t>
      </w:r>
      <w:r w:rsidR="0001228B" w:rsidRPr="00B51614">
        <w:rPr>
          <w:rFonts w:ascii="Times New Roman" w:hAnsi="Times New Roman" w:cs="Times New Roman"/>
          <w:sz w:val="24"/>
          <w:szCs w:val="24"/>
        </w:rPr>
        <w:t>e</w:t>
      </w:r>
      <w:r w:rsidR="001C51C4" w:rsidRPr="00B51614">
        <w:rPr>
          <w:rFonts w:ascii="Times New Roman" w:hAnsi="Times New Roman" w:cs="Times New Roman"/>
          <w:sz w:val="24"/>
          <w:szCs w:val="24"/>
        </w:rPr>
        <w:t xml:space="preserve"> estratto libro giornale o in mancanza registro IVA acquisti</w:t>
      </w:r>
      <w:r w:rsidRPr="00B51614">
        <w:rPr>
          <w:rFonts w:ascii="Times New Roman" w:hAnsi="Times New Roman" w:cs="Times New Roman"/>
          <w:sz w:val="24"/>
          <w:szCs w:val="24"/>
        </w:rPr>
        <w:t xml:space="preserve">, </w:t>
      </w:r>
      <w:r w:rsidR="0001228B" w:rsidRPr="00B51614">
        <w:rPr>
          <w:rFonts w:ascii="Times New Roman" w:hAnsi="Times New Roman" w:cs="Times New Roman"/>
          <w:sz w:val="24"/>
          <w:szCs w:val="24"/>
        </w:rPr>
        <w:t xml:space="preserve">in cui sono registrate. Inoltre deve essere allegata la documentazione relativa al </w:t>
      </w:r>
      <w:r w:rsidR="0001228B" w:rsidRPr="00B51614">
        <w:rPr>
          <w:rFonts w:ascii="Times New Roman" w:hAnsi="Times New Roman" w:cs="Times New Roman"/>
          <w:b/>
          <w:sz w:val="24"/>
          <w:szCs w:val="24"/>
        </w:rPr>
        <w:t>pagamento</w:t>
      </w:r>
      <w:r w:rsidR="0001228B" w:rsidRPr="00B51614">
        <w:rPr>
          <w:rFonts w:ascii="Times New Roman" w:hAnsi="Times New Roman" w:cs="Times New Roman"/>
          <w:sz w:val="24"/>
          <w:szCs w:val="24"/>
        </w:rPr>
        <w:t xml:space="preserve"> e alla </w:t>
      </w:r>
      <w:r w:rsidR="0001228B" w:rsidRPr="00B51614">
        <w:rPr>
          <w:rFonts w:ascii="Times New Roman" w:hAnsi="Times New Roman" w:cs="Times New Roman"/>
          <w:b/>
          <w:sz w:val="24"/>
          <w:szCs w:val="24"/>
        </w:rPr>
        <w:t>quietanza</w:t>
      </w:r>
      <w:r w:rsidR="0001228B" w:rsidRPr="00B51614">
        <w:rPr>
          <w:rFonts w:ascii="Times New Roman" w:hAnsi="Times New Roman" w:cs="Times New Roman"/>
          <w:sz w:val="24"/>
          <w:szCs w:val="24"/>
        </w:rPr>
        <w:t xml:space="preserve"> delle fatture, secondo quanto stabilito nell’allegato A.1</w:t>
      </w:r>
      <w:r w:rsidRPr="00B51614">
        <w:rPr>
          <w:rFonts w:ascii="Times New Roman" w:hAnsi="Times New Roman" w:cs="Times New Roman"/>
          <w:sz w:val="24"/>
          <w:szCs w:val="24"/>
        </w:rPr>
        <w:t>;</w:t>
      </w:r>
    </w:p>
    <w:p w:rsidR="002518F7" w:rsidRPr="00B51614" w:rsidRDefault="00804198"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 xml:space="preserve">estratto del </w:t>
      </w:r>
      <w:r w:rsidR="002518F7" w:rsidRPr="00B51614">
        <w:rPr>
          <w:rFonts w:ascii="Times New Roman" w:hAnsi="Times New Roman" w:cs="Times New Roman"/>
          <w:b/>
          <w:sz w:val="24"/>
          <w:szCs w:val="24"/>
        </w:rPr>
        <w:t>libro dei cespiti</w:t>
      </w:r>
      <w:r w:rsidRPr="00B51614">
        <w:rPr>
          <w:rFonts w:ascii="Times New Roman" w:hAnsi="Times New Roman" w:cs="Times New Roman"/>
          <w:b/>
          <w:sz w:val="24"/>
          <w:szCs w:val="24"/>
        </w:rPr>
        <w:t xml:space="preserve"> o </w:t>
      </w:r>
      <w:r w:rsidRPr="00B51614">
        <w:rPr>
          <w:rFonts w:ascii="Times New Roman" w:hAnsi="Times New Roman" w:cs="Times New Roman"/>
          <w:sz w:val="24"/>
          <w:szCs w:val="24"/>
        </w:rPr>
        <w:t>registro ben</w:t>
      </w:r>
      <w:r w:rsidR="000B3F2B" w:rsidRPr="00B51614">
        <w:rPr>
          <w:rFonts w:ascii="Times New Roman" w:hAnsi="Times New Roman" w:cs="Times New Roman"/>
          <w:sz w:val="24"/>
          <w:szCs w:val="24"/>
        </w:rPr>
        <w:t>i ammortizzabili con riferimento ai beni oggetto di cofinanziamento;</w:t>
      </w:r>
    </w:p>
    <w:p w:rsidR="0001228B" w:rsidRPr="00B51614" w:rsidRDefault="000B3F2B"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lastRenderedPageBreak/>
        <w:t xml:space="preserve">dichiarazione </w:t>
      </w:r>
      <w:r w:rsidR="0001228B" w:rsidRPr="00B51614">
        <w:rPr>
          <w:rFonts w:ascii="Times New Roman" w:hAnsi="Times New Roman" w:cs="Times New Roman"/>
          <w:sz w:val="24"/>
          <w:szCs w:val="24"/>
        </w:rPr>
        <w:t>libe</w:t>
      </w:r>
      <w:r w:rsidR="00B82B55" w:rsidRPr="00B51614">
        <w:rPr>
          <w:rFonts w:ascii="Times New Roman" w:hAnsi="Times New Roman" w:cs="Times New Roman"/>
          <w:sz w:val="24"/>
          <w:szCs w:val="24"/>
        </w:rPr>
        <w:t>ratoria di cui all’allegato A.17</w:t>
      </w:r>
    </w:p>
    <w:p w:rsidR="00B857D7" w:rsidRPr="00B51614"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nel caso di acquisto di beni con contratto di leasing con scadenza successiva al termine di realizzazione dell’intervento, dichiarazione sostitutiva di atto notorio, resa ai sensi dell’articolo 47 del DPR 445/2000 dal legale rappresentante, recante impegno a produrre copia dei giustificativi attestanti il pagamento dei canoni non coperti dall’ammissibilità a contributo, oltre documentazione finale a dimostrazione dell’avvenuto riscatto del bene;</w:t>
      </w:r>
    </w:p>
    <w:p w:rsidR="00B857D7" w:rsidRPr="00B51614"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nel caso le opere finanziate non siano ancora entrate in funzione, allegare una dichiarazione sostitutiva dell’atto di notorietà assicurante la funzionalità delle opere entro il termine che verrà fissato dalla struttura responsabile del procedimento;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La liquidazione del saldo avverrà in ogni caso successivamente all’espletamento dei controlli di cui</w:t>
      </w:r>
      <w:r w:rsidR="000B3F2B" w:rsidRPr="00B51614">
        <w:rPr>
          <w:rFonts w:ascii="Times New Roman" w:hAnsi="Times New Roman" w:cs="Times New Roman"/>
          <w:sz w:val="24"/>
          <w:szCs w:val="24"/>
        </w:rPr>
        <w:t xml:space="preserve"> </w:t>
      </w:r>
      <w:r w:rsidRPr="00B51614">
        <w:rPr>
          <w:rFonts w:ascii="Times New Roman" w:hAnsi="Times New Roman" w:cs="Times New Roman"/>
          <w:sz w:val="24"/>
          <w:szCs w:val="24"/>
        </w:rPr>
        <w:t xml:space="preserve">al par. </w:t>
      </w:r>
      <w:r w:rsidR="00B82B55" w:rsidRPr="00B51614">
        <w:rPr>
          <w:rFonts w:ascii="Times New Roman" w:hAnsi="Times New Roman" w:cs="Times New Roman"/>
          <w:sz w:val="24"/>
          <w:szCs w:val="24"/>
        </w:rPr>
        <w:t>20</w:t>
      </w:r>
      <w:r w:rsidRPr="00B51614">
        <w:rPr>
          <w:rFonts w:ascii="Times New Roman" w:hAnsi="Times New Roman" w:cs="Times New Roman"/>
          <w:sz w:val="24"/>
          <w:szCs w:val="24"/>
        </w:rPr>
        <w:t>.</w:t>
      </w:r>
    </w:p>
    <w:p w:rsidR="000C33F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La liquidazione del saldo è comunque subordinata all’entrata in funzione del progetto/opere oggetto del contributo.</w:t>
      </w:r>
    </w:p>
    <w:p w:rsidR="0001228B" w:rsidRPr="00B51614" w:rsidRDefault="0001228B" w:rsidP="0001228B">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r w:rsidRPr="00B51614">
        <w:rPr>
          <w:rFonts w:ascii="Times New Roman" w:eastAsia="Times New Roman" w:hAnsi="Times New Roman" w:cs="Times New Roman"/>
          <w:bCs w:val="0"/>
          <w:noProof/>
          <w:color w:val="auto"/>
          <w:sz w:val="24"/>
          <w:szCs w:val="24"/>
        </w:rPr>
        <w:t>13.1 istruttoria delle domande di liquidazione</w:t>
      </w:r>
    </w:p>
    <w:p w:rsidR="0001228B" w:rsidRPr="00B51614" w:rsidRDefault="0001228B" w:rsidP="0001228B">
      <w:pPr>
        <w:pStyle w:val="Corpotesto"/>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La durata del procedimento amministrativo, per quanto attiene la fase di liquidazione, è fissata, a decorrere dal giorno successivo al ricevimento della richiesta di liquidazione del saldo, come segue:</w:t>
      </w:r>
    </w:p>
    <w:p w:rsidR="0001228B" w:rsidRPr="00B51614" w:rsidRDefault="0001228B" w:rsidP="008858EF">
      <w:pPr>
        <w:pStyle w:val="Corpotesto"/>
        <w:numPr>
          <w:ilvl w:val="0"/>
          <w:numId w:val="31"/>
        </w:numPr>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90 giorni per l’adozione di atti di liquidazione fermo restando le ipotesi di interruzione di cui all’art 132 del reg. (UE) 1303/2013.</w:t>
      </w:r>
    </w:p>
    <w:p w:rsidR="0001228B" w:rsidRPr="00B51614" w:rsidRDefault="0001228B" w:rsidP="0001228B">
      <w:pPr>
        <w:pStyle w:val="Corpotesto"/>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Il periodo di interruzione è disposto dal responsabile del procedimento ed è comunicato ai sensi dell’art 132 del reg. (UE) 1303/2013 per iscritto al beneficiario.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p>
    <w:p w:rsidR="007312D0" w:rsidRPr="00B51614"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B51614">
        <w:rPr>
          <w:rFonts w:ascii="Times New Roman" w:eastAsia="Times New Roman" w:hAnsi="Times New Roman" w:cs="Times New Roman"/>
          <w:b/>
          <w:noProof/>
          <w:sz w:val="24"/>
          <w:szCs w:val="24"/>
        </w:rPr>
        <w:t>VARIANTI</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L’intervento deve essere realizzato in conformità al progetto ammesso a contributo.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Sono ammesse varianti al progetto </w:t>
      </w:r>
      <w:r w:rsidR="00B82B55" w:rsidRPr="00B51614">
        <w:rPr>
          <w:rFonts w:ascii="Times New Roman" w:hAnsi="Times New Roman" w:cs="Times New Roman"/>
          <w:sz w:val="24"/>
          <w:szCs w:val="24"/>
        </w:rPr>
        <w:t>presentato, su</w:t>
      </w:r>
      <w:r w:rsidRPr="00B51614">
        <w:rPr>
          <w:rFonts w:ascii="Times New Roman" w:hAnsi="Times New Roman" w:cs="Times New Roman"/>
          <w:sz w:val="24"/>
          <w:szCs w:val="24"/>
        </w:rPr>
        <w:t xml:space="preserve"> autorizzazione da parte dell’Amministrazione Regionale </w:t>
      </w:r>
      <w:r w:rsidR="00B82B55" w:rsidRPr="00B51614">
        <w:rPr>
          <w:rFonts w:ascii="Times New Roman" w:hAnsi="Times New Roman" w:cs="Times New Roman"/>
          <w:sz w:val="24"/>
          <w:szCs w:val="24"/>
        </w:rPr>
        <w:t xml:space="preserve">richieste </w:t>
      </w:r>
      <w:r w:rsidRPr="00B51614">
        <w:rPr>
          <w:rFonts w:ascii="Times New Roman" w:hAnsi="Times New Roman" w:cs="Times New Roman"/>
          <w:sz w:val="24"/>
          <w:szCs w:val="24"/>
        </w:rPr>
        <w:t>entro il periodo previsto per la realizzazione del progetto</w:t>
      </w:r>
      <w:r w:rsidR="00B82B55" w:rsidRPr="00B51614">
        <w:rPr>
          <w:rFonts w:ascii="Times New Roman" w:hAnsi="Times New Roman" w:cs="Times New Roman"/>
          <w:sz w:val="24"/>
          <w:szCs w:val="24"/>
        </w:rPr>
        <w:t>.</w:t>
      </w:r>
      <w:r w:rsidRPr="00B51614">
        <w:rPr>
          <w:rFonts w:ascii="Times New Roman" w:hAnsi="Times New Roman" w:cs="Times New Roman"/>
          <w:sz w:val="24"/>
          <w:szCs w:val="24"/>
        </w:rPr>
        <w:t xml:space="preserve"> </w:t>
      </w:r>
      <w:r w:rsidR="00B82B55" w:rsidRPr="00B51614">
        <w:rPr>
          <w:rFonts w:ascii="Times New Roman" w:hAnsi="Times New Roman" w:cs="Times New Roman"/>
          <w:sz w:val="24"/>
          <w:szCs w:val="24"/>
        </w:rPr>
        <w:t>P</w:t>
      </w:r>
      <w:r w:rsidRPr="00B51614">
        <w:rPr>
          <w:rFonts w:ascii="Times New Roman" w:hAnsi="Times New Roman" w:cs="Times New Roman"/>
          <w:sz w:val="24"/>
          <w:szCs w:val="24"/>
        </w:rPr>
        <w:t>ertanto: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il beneficiario è tenuto a presentare con la massima tempestività la relativa richiesta</w:t>
      </w:r>
      <w:r w:rsidR="000B3F2B" w:rsidRPr="00B51614">
        <w:rPr>
          <w:rFonts w:ascii="Times New Roman" w:hAnsi="Times New Roman" w:cs="Times New Roman"/>
          <w:sz w:val="24"/>
          <w:szCs w:val="24"/>
        </w:rPr>
        <w:t xml:space="preserve"> (ALLEGATO</w:t>
      </w:r>
      <w:r w:rsidR="00B82B55" w:rsidRPr="00B51614">
        <w:rPr>
          <w:rFonts w:ascii="Times New Roman" w:hAnsi="Times New Roman" w:cs="Times New Roman"/>
          <w:sz w:val="24"/>
          <w:szCs w:val="24"/>
        </w:rPr>
        <w:t xml:space="preserve"> A.13</w:t>
      </w:r>
      <w:r w:rsidR="000B3F2B" w:rsidRPr="00B51614">
        <w:rPr>
          <w:rFonts w:ascii="Times New Roman" w:hAnsi="Times New Roman" w:cs="Times New Roman"/>
          <w:sz w:val="24"/>
          <w:szCs w:val="24"/>
        </w:rPr>
        <w:t>)</w:t>
      </w:r>
      <w:r w:rsidRPr="00B51614">
        <w:rPr>
          <w:rFonts w:ascii="Times New Roman" w:hAnsi="Times New Roman" w:cs="Times New Roman"/>
          <w:sz w:val="24"/>
          <w:szCs w:val="24"/>
        </w:rPr>
        <w:t>, fornendone la motivazione ed allegando la documentazione necessaria a dimostrarne la ammissibilità;</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Le varianti non autorizzate comportano la non ammi</w:t>
      </w:r>
      <w:r w:rsidR="00E93647" w:rsidRPr="00B51614">
        <w:rPr>
          <w:rFonts w:ascii="Times New Roman" w:hAnsi="Times New Roman" w:cs="Times New Roman"/>
          <w:sz w:val="24"/>
          <w:szCs w:val="24"/>
        </w:rPr>
        <w:t>ssibilità delle relative spese con contestuale ri</w:t>
      </w:r>
      <w:r w:rsidR="008B2408" w:rsidRPr="00B51614">
        <w:rPr>
          <w:rFonts w:ascii="Times New Roman" w:hAnsi="Times New Roman" w:cs="Times New Roman"/>
          <w:sz w:val="24"/>
          <w:szCs w:val="24"/>
        </w:rPr>
        <w:t>duzione del contributo concesso. In ogni caso se la variante comporta una riduzione della spesa superiore al 35% rispetto a quella ammessa a contributo al netto delle spese generali, si disporrà la revoca del f</w:t>
      </w:r>
      <w:r w:rsidR="002A393F" w:rsidRPr="00B51614">
        <w:rPr>
          <w:rFonts w:ascii="Times New Roman" w:hAnsi="Times New Roman" w:cs="Times New Roman"/>
          <w:sz w:val="24"/>
          <w:szCs w:val="24"/>
        </w:rPr>
        <w:t>inanziamento concesso.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I progetti di variante saranno ammessi se:</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mantengono la coerenza con gli obiettivi del progetto di investimento ammesso a contributo;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non alterano le condizioni che hanno determinato la concessione del contributo;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non comportano la perdita dei requisiti verificati per l’ammissibilità del progetto di intervento;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 non comportino, salvo comprovate cause di forza maggiore, una riduzione della spesa superiore al </w:t>
      </w:r>
      <w:r w:rsidR="00F370AB" w:rsidRPr="00B51614">
        <w:rPr>
          <w:rFonts w:ascii="Times New Roman" w:hAnsi="Times New Roman" w:cs="Times New Roman"/>
          <w:sz w:val="24"/>
          <w:szCs w:val="24"/>
        </w:rPr>
        <w:t>35</w:t>
      </w:r>
      <w:r w:rsidRPr="00B51614">
        <w:rPr>
          <w:rFonts w:ascii="Times New Roman" w:hAnsi="Times New Roman" w:cs="Times New Roman"/>
          <w:sz w:val="24"/>
          <w:szCs w:val="24"/>
        </w:rPr>
        <w:t>% rispetto a quella ammessa a contributo</w:t>
      </w:r>
      <w:r w:rsidR="00E93647" w:rsidRPr="00B51614">
        <w:rPr>
          <w:rFonts w:ascii="Times New Roman" w:hAnsi="Times New Roman" w:cs="Times New Roman"/>
          <w:sz w:val="24"/>
          <w:szCs w:val="24"/>
        </w:rPr>
        <w:t xml:space="preserve"> al netto delle spese generali</w:t>
      </w:r>
      <w:r w:rsidRPr="00B51614">
        <w:rPr>
          <w:rFonts w:ascii="Times New Roman" w:hAnsi="Times New Roman" w:cs="Times New Roman"/>
          <w:sz w:val="24"/>
          <w:szCs w:val="24"/>
        </w:rPr>
        <w:t>, pena la revoca del finanziamento concesso.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lastRenderedPageBreak/>
        <w:t>Poiché il contributo concedibile è calcolato in modo proporzionale alla spesa ammissibile e poiché l’ammissione del progetto di variante non può comportare un aumento del contributo concesso in sede di ammissione:</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in caso il progetto di variante comporti un aumento di spesa, pur se la valutazione di ammissibilità riguarderà la coerenza dell’intero progetto, le spese relative verranno ammesse solo fino a concorrenza della spesa concessa in sede di ammissione, il beneficiario dovrà quindi indicare quali spese intende richiedere a contributo per intero e quali in parte;</w:t>
      </w:r>
    </w:p>
    <w:p w:rsidR="00694CCD"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 in caso il progetto di variante comporti una riduzione di spesa inferiore al </w:t>
      </w:r>
      <w:r w:rsidR="00E93647" w:rsidRPr="00B51614">
        <w:rPr>
          <w:rFonts w:ascii="Times New Roman" w:hAnsi="Times New Roman" w:cs="Times New Roman"/>
          <w:sz w:val="24"/>
          <w:szCs w:val="24"/>
        </w:rPr>
        <w:t>35</w:t>
      </w:r>
      <w:r w:rsidRPr="00B51614">
        <w:rPr>
          <w:rFonts w:ascii="Times New Roman" w:hAnsi="Times New Roman" w:cs="Times New Roman"/>
          <w:sz w:val="24"/>
          <w:szCs w:val="24"/>
        </w:rPr>
        <w:t>% rispetto a quella ammessa a contributo, il contributo verrà ridotto in proporzione.</w:t>
      </w:r>
    </w:p>
    <w:p w:rsidR="0001228B" w:rsidRPr="00B51614" w:rsidRDefault="008B2408"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Il termine per la conclusione del procedimento di istruttoria delle varianti è fissato in 60 gg dalla ricezione della richiesta, e può essere sospeso una sola volta per la richiesta di integrazioni/chiarimenti.</w:t>
      </w:r>
    </w:p>
    <w:p w:rsidR="008B2408" w:rsidRPr="00B51614" w:rsidRDefault="008B2408"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L’esito dell’istruttoria è comunicato tramite nota dell’amministrazione regionale. </w:t>
      </w:r>
    </w:p>
    <w:p w:rsidR="008B2408" w:rsidRPr="00B51614" w:rsidRDefault="008B2408" w:rsidP="0001228B">
      <w:pPr>
        <w:autoSpaceDE w:val="0"/>
        <w:autoSpaceDN w:val="0"/>
        <w:adjustRightInd w:val="0"/>
        <w:spacing w:before="120" w:after="0" w:line="240" w:lineRule="auto"/>
        <w:jc w:val="both"/>
        <w:rPr>
          <w:rFonts w:ascii="Times New Roman" w:hAnsi="Times New Roman" w:cs="Times New Roman"/>
          <w:sz w:val="24"/>
          <w:szCs w:val="24"/>
        </w:rPr>
      </w:pPr>
    </w:p>
    <w:p w:rsidR="00694CCD" w:rsidRPr="00B51614"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B51614">
        <w:rPr>
          <w:rFonts w:ascii="Times New Roman" w:eastAsia="Times New Roman" w:hAnsi="Times New Roman" w:cs="Times New Roman"/>
          <w:b/>
          <w:noProof/>
          <w:sz w:val="24"/>
          <w:szCs w:val="24"/>
        </w:rPr>
        <w:t>PROROGHE</w:t>
      </w:r>
    </w:p>
    <w:p w:rsidR="00DD17F1" w:rsidRPr="00B51614" w:rsidRDefault="00DD17F1" w:rsidP="000B3F2B">
      <w:pPr>
        <w:spacing w:after="12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È ammessa la proroga </w:t>
      </w:r>
      <w:r w:rsidR="000B3F2B" w:rsidRPr="00B51614">
        <w:rPr>
          <w:rFonts w:ascii="Times New Roman" w:hAnsi="Times New Roman" w:cs="Times New Roman"/>
          <w:sz w:val="24"/>
          <w:szCs w:val="24"/>
        </w:rPr>
        <w:t>del</w:t>
      </w:r>
      <w:r w:rsidRPr="00B51614">
        <w:rPr>
          <w:rFonts w:ascii="Times New Roman" w:hAnsi="Times New Roman" w:cs="Times New Roman"/>
          <w:sz w:val="24"/>
          <w:szCs w:val="24"/>
        </w:rPr>
        <w:t xml:space="preserve"> termine finale </w:t>
      </w:r>
      <w:r w:rsidR="000B3F2B" w:rsidRPr="00B51614">
        <w:rPr>
          <w:rFonts w:ascii="Times New Roman" w:hAnsi="Times New Roman" w:cs="Times New Roman"/>
          <w:sz w:val="24"/>
          <w:szCs w:val="24"/>
        </w:rPr>
        <w:t>fino al</w:t>
      </w:r>
      <w:r w:rsidRPr="00B51614">
        <w:rPr>
          <w:rFonts w:ascii="Times New Roman" w:hAnsi="Times New Roman" w:cs="Times New Roman"/>
          <w:sz w:val="24"/>
          <w:szCs w:val="24"/>
        </w:rPr>
        <w:t xml:space="preserve"> </w:t>
      </w:r>
      <w:r w:rsidRPr="00B51614">
        <w:rPr>
          <w:rFonts w:ascii="Times New Roman" w:hAnsi="Times New Roman" w:cs="Times New Roman"/>
          <w:b/>
          <w:sz w:val="24"/>
          <w:szCs w:val="24"/>
        </w:rPr>
        <w:t>30/09/2018</w:t>
      </w:r>
      <w:r w:rsidRPr="00B51614">
        <w:rPr>
          <w:rFonts w:ascii="Times New Roman" w:hAnsi="Times New Roman" w:cs="Times New Roman"/>
          <w:sz w:val="24"/>
          <w:szCs w:val="24"/>
        </w:rPr>
        <w:t>, salvo valutare caso per caso richieste di proroga di maggior durata, prodotte a seguito di eventi eccezionali o cause di forza maggiore.</w:t>
      </w:r>
    </w:p>
    <w:p w:rsidR="00DD17F1" w:rsidRPr="00B51614" w:rsidRDefault="000B3F2B" w:rsidP="00DD17F1">
      <w:pPr>
        <w:spacing w:after="120" w:line="240" w:lineRule="auto"/>
        <w:jc w:val="both"/>
        <w:rPr>
          <w:rFonts w:ascii="Times New Roman" w:eastAsia="Times New Roman" w:hAnsi="Times New Roman" w:cs="Times New Roman"/>
          <w:b/>
          <w:noProof/>
          <w:sz w:val="24"/>
          <w:szCs w:val="24"/>
        </w:rPr>
      </w:pPr>
      <w:r w:rsidRPr="00B51614">
        <w:rPr>
          <w:rFonts w:ascii="Times New Roman" w:hAnsi="Times New Roman" w:cs="Times New Roman"/>
          <w:sz w:val="24"/>
          <w:szCs w:val="24"/>
        </w:rPr>
        <w:t>Nel caso suddetto</w:t>
      </w:r>
      <w:r w:rsidR="00DD17F1" w:rsidRPr="00B51614">
        <w:rPr>
          <w:rFonts w:ascii="Times New Roman" w:hAnsi="Times New Roman" w:cs="Times New Roman"/>
          <w:sz w:val="24"/>
          <w:szCs w:val="24"/>
        </w:rPr>
        <w:t xml:space="preserve"> la proroga è concessa dalla Regione, purché la relativa richiesta:</w:t>
      </w:r>
    </w:p>
    <w:p w:rsidR="00DD17F1" w:rsidRPr="00B51614" w:rsidRDefault="00DD17F1" w:rsidP="008858EF">
      <w:pPr>
        <w:numPr>
          <w:ilvl w:val="1"/>
          <w:numId w:val="2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sia esaurientemente motivata e pervenga </w:t>
      </w:r>
      <w:r w:rsidRPr="00B51614">
        <w:rPr>
          <w:rFonts w:ascii="Times New Roman" w:hAnsi="Times New Roman" w:cs="Times New Roman"/>
          <w:sz w:val="24"/>
          <w:szCs w:val="24"/>
          <w:u w:val="single"/>
        </w:rPr>
        <w:t>prima</w:t>
      </w:r>
      <w:r w:rsidRPr="00B51614">
        <w:rPr>
          <w:rFonts w:ascii="Times New Roman" w:hAnsi="Times New Roman" w:cs="Times New Roman"/>
          <w:sz w:val="24"/>
          <w:szCs w:val="24"/>
        </w:rPr>
        <w:t xml:space="preserve"> della scadenza del  termine oggetto della richiesta</w:t>
      </w:r>
      <w:r w:rsidR="000B3F2B" w:rsidRPr="00B51614">
        <w:rPr>
          <w:rFonts w:ascii="Times New Roman" w:hAnsi="Times New Roman" w:cs="Times New Roman"/>
          <w:sz w:val="24"/>
          <w:szCs w:val="24"/>
        </w:rPr>
        <w:t xml:space="preserve"> (ALLEGATO</w:t>
      </w:r>
      <w:r w:rsidR="00B82B55" w:rsidRPr="00B51614">
        <w:rPr>
          <w:rFonts w:ascii="Times New Roman" w:hAnsi="Times New Roman" w:cs="Times New Roman"/>
          <w:sz w:val="24"/>
          <w:szCs w:val="24"/>
        </w:rPr>
        <w:t xml:space="preserve"> A.14</w:t>
      </w:r>
      <w:r w:rsidR="000B3F2B" w:rsidRPr="00B51614">
        <w:rPr>
          <w:rFonts w:ascii="Times New Roman" w:hAnsi="Times New Roman" w:cs="Times New Roman"/>
          <w:sz w:val="24"/>
          <w:szCs w:val="24"/>
        </w:rPr>
        <w:t>)</w:t>
      </w:r>
      <w:r w:rsidRPr="00B51614">
        <w:rPr>
          <w:rFonts w:ascii="Times New Roman" w:hAnsi="Times New Roman" w:cs="Times New Roman"/>
          <w:sz w:val="24"/>
          <w:szCs w:val="24"/>
        </w:rPr>
        <w:t>;</w:t>
      </w:r>
    </w:p>
    <w:p w:rsidR="00DD17F1" w:rsidRPr="00B51614" w:rsidRDefault="00DD17F1" w:rsidP="008858EF">
      <w:pPr>
        <w:numPr>
          <w:ilvl w:val="1"/>
          <w:numId w:val="2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non comporti variazioni negli obiettivi programmati con la realizzazione dell’intervento né violazione dei vincoli comunitari, in particolare in relazione alla regola del disimpegno automatico n+3 .</w:t>
      </w:r>
    </w:p>
    <w:p w:rsidR="008B2408" w:rsidRPr="00B51614" w:rsidRDefault="008B2408" w:rsidP="008B2408">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Il termine per la conclusione del procedimento di istruttoria delle proroga è fissato in 30 gg dalla ricezione della richiesta, e può essere sospeso una sola volta per la richiesta di integrazioni/chiarimenti.</w:t>
      </w:r>
    </w:p>
    <w:p w:rsidR="008B2408" w:rsidRDefault="008B2408" w:rsidP="008B2408">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L’esito dell’istruttoria è comunicato tramite nota dell’amministrazione regionale.</w:t>
      </w:r>
    </w:p>
    <w:p w:rsidR="005F1885" w:rsidRDefault="005F1885" w:rsidP="008B2408">
      <w:pPr>
        <w:autoSpaceDE w:val="0"/>
        <w:autoSpaceDN w:val="0"/>
        <w:adjustRightInd w:val="0"/>
        <w:spacing w:before="120" w:after="0" w:line="240" w:lineRule="auto"/>
        <w:jc w:val="both"/>
        <w:rPr>
          <w:rFonts w:ascii="Times New Roman" w:hAnsi="Times New Roman" w:cs="Times New Roman"/>
          <w:sz w:val="24"/>
          <w:szCs w:val="24"/>
        </w:rPr>
      </w:pPr>
    </w:p>
    <w:p w:rsidR="005F1885" w:rsidRPr="00B51614" w:rsidRDefault="005F1885" w:rsidP="008B2408">
      <w:pPr>
        <w:autoSpaceDE w:val="0"/>
        <w:autoSpaceDN w:val="0"/>
        <w:adjustRightInd w:val="0"/>
        <w:spacing w:before="120" w:after="0" w:line="240" w:lineRule="auto"/>
        <w:jc w:val="both"/>
        <w:rPr>
          <w:rFonts w:ascii="Times New Roman" w:hAnsi="Times New Roman" w:cs="Times New Roman"/>
          <w:sz w:val="24"/>
          <w:szCs w:val="24"/>
        </w:rPr>
      </w:pPr>
    </w:p>
    <w:p w:rsidR="004B6AB8" w:rsidRPr="0060572D" w:rsidRDefault="00697F3A" w:rsidP="0060572D">
      <w:pPr>
        <w:pStyle w:val="Paragrafoelenco"/>
        <w:numPr>
          <w:ilvl w:val="0"/>
          <w:numId w:val="6"/>
        </w:numPr>
        <w:spacing w:before="100" w:beforeAutospacing="1" w:after="120" w:line="240" w:lineRule="auto"/>
        <w:ind w:left="426" w:hanging="426"/>
        <w:jc w:val="both"/>
        <w:rPr>
          <w:rFonts w:ascii="Times New Roman" w:eastAsia="Times New Roman" w:hAnsi="Times New Roman" w:cs="Times New Roman"/>
          <w:b/>
          <w:noProof/>
          <w:sz w:val="24"/>
          <w:szCs w:val="24"/>
        </w:rPr>
      </w:pPr>
      <w:r w:rsidRPr="00B51614">
        <w:rPr>
          <w:rFonts w:ascii="Times New Roman" w:eastAsia="Times New Roman" w:hAnsi="Times New Roman" w:cs="Times New Roman"/>
          <w:b/>
          <w:noProof/>
          <w:sz w:val="24"/>
          <w:szCs w:val="24"/>
        </w:rPr>
        <w:t>STABILITÀ DELLE OPERAZIONI</w:t>
      </w:r>
    </w:p>
    <w:p w:rsidR="00697F3A" w:rsidRPr="00B51614" w:rsidRDefault="00697F3A" w:rsidP="00697F3A">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Per “stabilità delle operazioni”, ai sensi dell’articolo 71 Reg (UE) n 1303/2013, si deve intendere che la partecipazione del FEAMP resti attribuita a un’operazione se, entro </w:t>
      </w:r>
      <w:r w:rsidR="00BB3116" w:rsidRPr="00B51614">
        <w:rPr>
          <w:rFonts w:ascii="Times New Roman" w:hAnsi="Times New Roman" w:cs="Times New Roman"/>
          <w:sz w:val="24"/>
          <w:szCs w:val="24"/>
          <w:u w:val="single"/>
        </w:rPr>
        <w:t>tre</w:t>
      </w:r>
      <w:r w:rsidRPr="00B51614">
        <w:rPr>
          <w:rFonts w:ascii="Times New Roman" w:hAnsi="Times New Roman" w:cs="Times New Roman"/>
          <w:sz w:val="24"/>
          <w:szCs w:val="24"/>
          <w:u w:val="single"/>
        </w:rPr>
        <w:t xml:space="preserve"> anni dal pagamento finale</w:t>
      </w:r>
      <w:r w:rsidR="00BB3116" w:rsidRPr="00B51614">
        <w:rPr>
          <w:rFonts w:ascii="Times New Roman" w:hAnsi="Times New Roman" w:cs="Times New Roman"/>
          <w:sz w:val="24"/>
          <w:szCs w:val="24"/>
        </w:rPr>
        <w:t xml:space="preserve"> (in quanto i beneficiari al presente avviso sono PMI)</w:t>
      </w:r>
      <w:r w:rsidRPr="00B51614">
        <w:rPr>
          <w:rFonts w:ascii="Times New Roman" w:hAnsi="Times New Roman" w:cs="Times New Roman"/>
          <w:sz w:val="24"/>
          <w:szCs w:val="24"/>
        </w:rPr>
        <w:t>, il beneficiario non cede a terzi, né distoglie dall’uso indicato nella domanda approvata, i cespiti oggetto della sovvenzione.</w:t>
      </w:r>
    </w:p>
    <w:p w:rsidR="00697F3A" w:rsidRPr="00B51614" w:rsidRDefault="00697F3A" w:rsidP="00697F3A">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Ne consegue che, non è consentito per il periodo vincolato dei </w:t>
      </w:r>
      <w:r w:rsidR="00BB3116" w:rsidRPr="00B51614">
        <w:rPr>
          <w:rFonts w:ascii="Times New Roman" w:hAnsi="Times New Roman" w:cs="Times New Roman"/>
          <w:sz w:val="24"/>
          <w:szCs w:val="24"/>
        </w:rPr>
        <w:t>tre</w:t>
      </w:r>
      <w:r w:rsidRPr="00B51614">
        <w:rPr>
          <w:rFonts w:ascii="Times New Roman" w:hAnsi="Times New Roman" w:cs="Times New Roman"/>
          <w:sz w:val="24"/>
          <w:szCs w:val="24"/>
        </w:rPr>
        <w:t xml:space="preserve"> anni dal pagamento finale al beneficiario:</w:t>
      </w:r>
    </w:p>
    <w:p w:rsidR="00697F3A" w:rsidRPr="00B51614" w:rsidRDefault="00697F3A" w:rsidP="00697F3A">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a)</w:t>
      </w:r>
      <w:r w:rsidRPr="00B51614">
        <w:rPr>
          <w:rFonts w:ascii="Times New Roman" w:hAnsi="Times New Roman" w:cs="Times New Roman"/>
          <w:sz w:val="24"/>
          <w:szCs w:val="24"/>
        </w:rPr>
        <w:tab/>
        <w:t>la cessazione o ri</w:t>
      </w:r>
      <w:r w:rsidR="00F45FB4" w:rsidRPr="00B51614">
        <w:rPr>
          <w:rFonts w:ascii="Times New Roman" w:hAnsi="Times New Roman" w:cs="Times New Roman"/>
          <w:sz w:val="24"/>
          <w:szCs w:val="24"/>
        </w:rPr>
        <w:t xml:space="preserve"> </w:t>
      </w:r>
      <w:r w:rsidRPr="00B51614">
        <w:rPr>
          <w:rFonts w:ascii="Times New Roman" w:hAnsi="Times New Roman" w:cs="Times New Roman"/>
          <w:sz w:val="24"/>
          <w:szCs w:val="24"/>
        </w:rPr>
        <w:t xml:space="preserve">localizzazione di un'attività produttiva al di fuori dell'area del programma; </w:t>
      </w:r>
    </w:p>
    <w:p w:rsidR="00697F3A" w:rsidRPr="00B51614" w:rsidRDefault="00697F3A" w:rsidP="00697F3A">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b)</w:t>
      </w:r>
      <w:r w:rsidRPr="00B51614">
        <w:rPr>
          <w:rFonts w:ascii="Times New Roman" w:hAnsi="Times New Roman" w:cs="Times New Roman"/>
          <w:sz w:val="24"/>
          <w:szCs w:val="24"/>
        </w:rPr>
        <w:tab/>
        <w:t>il cambio di proprietà di un'infrastruttura che procuri un vantaggio indebito a un'impresa o a un ente pubblico;</w:t>
      </w:r>
    </w:p>
    <w:p w:rsidR="00697F3A" w:rsidRPr="00B51614" w:rsidRDefault="00697F3A" w:rsidP="00697F3A">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lastRenderedPageBreak/>
        <w:t>c)</w:t>
      </w:r>
      <w:r w:rsidRPr="00B51614">
        <w:rPr>
          <w:rFonts w:ascii="Times New Roman" w:hAnsi="Times New Roman" w:cs="Times New Roman"/>
          <w:sz w:val="24"/>
          <w:szCs w:val="24"/>
        </w:rPr>
        <w:tab/>
        <w:t xml:space="preserve">una modifica sostanziale che alteri la natura, gli obiettivi o le condizioni di attuazione dell'operazione, con il risultato di comprometterne gli obiettivi </w:t>
      </w:r>
      <w:r w:rsidR="00BB3116" w:rsidRPr="00B51614">
        <w:rPr>
          <w:rFonts w:ascii="Times New Roman" w:hAnsi="Times New Roman" w:cs="Times New Roman"/>
          <w:sz w:val="24"/>
          <w:szCs w:val="24"/>
        </w:rPr>
        <w:t>originari.</w:t>
      </w:r>
    </w:p>
    <w:p w:rsidR="00697F3A" w:rsidRDefault="00BB3116" w:rsidP="00697F3A">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In particolare pertanto nel periodo indicato non è consentita l’alienazione o cessione dei beni cofinanziati la cessione o</w:t>
      </w:r>
      <w:r w:rsidR="00697F3A" w:rsidRPr="00B51614">
        <w:rPr>
          <w:rFonts w:ascii="Times New Roman" w:hAnsi="Times New Roman" w:cs="Times New Roman"/>
          <w:sz w:val="24"/>
          <w:szCs w:val="24"/>
        </w:rPr>
        <w:t xml:space="preserve"> dismissione a qualsiasi titolo di investimenti o degli impianti cofinanziati</w:t>
      </w:r>
      <w:r w:rsidRPr="00B51614">
        <w:rPr>
          <w:rFonts w:ascii="Times New Roman" w:hAnsi="Times New Roman" w:cs="Times New Roman"/>
          <w:sz w:val="24"/>
          <w:szCs w:val="24"/>
        </w:rPr>
        <w:t xml:space="preserve"> o una modifica nella destinazione d’uso</w:t>
      </w:r>
      <w:r w:rsidR="00697F3A" w:rsidRPr="00B51614">
        <w:rPr>
          <w:rFonts w:ascii="Times New Roman" w:hAnsi="Times New Roman" w:cs="Times New Roman"/>
          <w:sz w:val="24"/>
          <w:szCs w:val="24"/>
        </w:rPr>
        <w:t>.</w:t>
      </w:r>
    </w:p>
    <w:p w:rsidR="0060572D" w:rsidRPr="0060572D" w:rsidRDefault="0060572D" w:rsidP="00697F3A">
      <w:pPr>
        <w:autoSpaceDE w:val="0"/>
        <w:autoSpaceDN w:val="0"/>
        <w:adjustRightInd w:val="0"/>
        <w:spacing w:after="0" w:line="240" w:lineRule="auto"/>
        <w:jc w:val="both"/>
        <w:rPr>
          <w:rFonts w:ascii="Times New Roman" w:hAnsi="Times New Roman" w:cs="Times New Roman"/>
          <w:b/>
          <w:sz w:val="24"/>
          <w:szCs w:val="24"/>
          <w:u w:val="single"/>
        </w:rPr>
      </w:pPr>
      <w:r w:rsidRPr="0060572D">
        <w:rPr>
          <w:rFonts w:ascii="Times New Roman" w:hAnsi="Times New Roman" w:cs="Times New Roman"/>
          <w:b/>
          <w:sz w:val="24"/>
          <w:szCs w:val="24"/>
          <w:u w:val="single"/>
        </w:rPr>
        <w:t>Inoltre ai sensi dell’art. 25 del reg UE 508/14 il proprietario di un peschereccio che ha beneficiato di un aiuto di cui al presente bando, non trasferisce tale peschereccio al di fuori dell’unione almeno nei cinque anni successivi alla data del pagamento effettivo di tale contributo. Se un peschereccio è trasferito entro tale termine, le somme indebitamente versate sono recuperate in un importo proporzionato al periodo durante il quale la condizione sopra specificata non è stata soddisfatta</w:t>
      </w:r>
    </w:p>
    <w:p w:rsidR="00FD5944" w:rsidRPr="00B51614" w:rsidRDefault="00FD5944" w:rsidP="00697F3A">
      <w:pPr>
        <w:autoSpaceDE w:val="0"/>
        <w:autoSpaceDN w:val="0"/>
        <w:adjustRightInd w:val="0"/>
        <w:spacing w:after="0" w:line="240" w:lineRule="auto"/>
        <w:jc w:val="both"/>
        <w:rPr>
          <w:rFonts w:ascii="Times New Roman" w:hAnsi="Times New Roman" w:cs="Times New Roman"/>
          <w:sz w:val="24"/>
          <w:szCs w:val="24"/>
        </w:rPr>
      </w:pPr>
    </w:p>
    <w:p w:rsidR="00697F3A" w:rsidRPr="00B51614" w:rsidRDefault="00697F3A" w:rsidP="00697F3A">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Gli importi indebitamente versati devono essere recuperati in proporzione al periodo per il quale i requisiti non sono stati soddisfatti.</w:t>
      </w:r>
    </w:p>
    <w:p w:rsidR="00BB3116" w:rsidRPr="00B51614" w:rsidRDefault="00BB3116" w:rsidP="00BB3116">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Le disposizioni sulla stabilità delle operazioni e possibile recupero non si applicano operazioni che sono soggette alla cessazione di un'attività produttiva a causa di fallimento non fraudolento.</w:t>
      </w:r>
    </w:p>
    <w:p w:rsidR="00BB3116" w:rsidRPr="00B51614" w:rsidRDefault="00BB3116" w:rsidP="00697F3A">
      <w:pPr>
        <w:autoSpaceDE w:val="0"/>
        <w:autoSpaceDN w:val="0"/>
        <w:adjustRightInd w:val="0"/>
        <w:spacing w:after="0" w:line="240" w:lineRule="auto"/>
        <w:jc w:val="both"/>
        <w:rPr>
          <w:rFonts w:ascii="Times New Roman" w:hAnsi="Times New Roman" w:cs="Times New Roman"/>
          <w:sz w:val="24"/>
          <w:szCs w:val="24"/>
        </w:rPr>
      </w:pPr>
    </w:p>
    <w:p w:rsidR="00FD5944" w:rsidRPr="00B51614" w:rsidRDefault="00FD5944" w:rsidP="00FD5944">
      <w:pPr>
        <w:numPr>
          <w:ilvl w:val="0"/>
          <w:numId w:val="6"/>
        </w:numPr>
        <w:spacing w:after="120" w:line="240" w:lineRule="auto"/>
        <w:ind w:left="426" w:hanging="426"/>
        <w:contextualSpacing/>
        <w:jc w:val="both"/>
        <w:rPr>
          <w:rFonts w:ascii="Times New Roman" w:eastAsia="Times New Roman" w:hAnsi="Times New Roman" w:cs="Times New Roman"/>
          <w:b/>
          <w:noProof/>
          <w:sz w:val="24"/>
          <w:szCs w:val="24"/>
        </w:rPr>
      </w:pPr>
      <w:r w:rsidRPr="00B51614">
        <w:rPr>
          <w:rFonts w:ascii="Times New Roman" w:eastAsia="Times New Roman" w:hAnsi="Times New Roman" w:cs="Times New Roman"/>
          <w:b/>
          <w:noProof/>
          <w:sz w:val="24"/>
          <w:szCs w:val="24"/>
        </w:rPr>
        <w:t>CONSERVAZIONE DEI DOCUMENTI</w:t>
      </w:r>
    </w:p>
    <w:p w:rsidR="00FD5944" w:rsidRPr="00B51614"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Tutti i documenti giustificativi relativi alle spese sostenute dai fondi per operazioni sono resi disponibili su richiesta alle autorità di controllo, alla Commissione e alla Corte dei conti europea per un periodo di due anni a decorrere dal 31 dicembre successivo alla presentazione dei conti nei quali sono incluse le spese finali dell'operazione.</w:t>
      </w:r>
    </w:p>
    <w:p w:rsidR="00FD5944" w:rsidRPr="00B51614"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Al momento della liquidazione del contributo finale sarà comunicato al beneficiario la data della certificazione delle spese (=presentazione dei conti) a cui fare riferimento per conteggiare il periodo di conservazione dei documenti.</w:t>
      </w:r>
    </w:p>
    <w:p w:rsidR="00FD5944" w:rsidRPr="00B51614"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0648F0"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0648F0">
        <w:rPr>
          <w:rFonts w:ascii="Times New Roman" w:eastAsia="Times New Roman" w:hAnsi="Times New Roman" w:cs="Times New Roman"/>
          <w:b/>
          <w:noProof/>
          <w:sz w:val="24"/>
          <w:szCs w:val="24"/>
        </w:rPr>
        <w:t>OBBLIGHI DEL BENEFICIARIO</w:t>
      </w:r>
    </w:p>
    <w:p w:rsidR="00DA17ED"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I beneficiari sono tenuti al rispetto </w:t>
      </w:r>
      <w:r w:rsidR="00DA17ED" w:rsidRPr="000648F0">
        <w:rPr>
          <w:rFonts w:ascii="Times New Roman" w:hAnsi="Times New Roman" w:cs="Times New Roman"/>
          <w:sz w:val="24"/>
          <w:szCs w:val="24"/>
        </w:rPr>
        <w:t xml:space="preserve">dei seguenti obblighi/condizioni per </w:t>
      </w:r>
      <w:r w:rsidR="00FD5944" w:rsidRPr="000648F0">
        <w:rPr>
          <w:rFonts w:ascii="Times New Roman" w:hAnsi="Times New Roman" w:cs="Times New Roman"/>
          <w:sz w:val="24"/>
          <w:szCs w:val="24"/>
        </w:rPr>
        <w:t>ottenere/</w:t>
      </w:r>
      <w:r w:rsidR="006F2DF4" w:rsidRPr="000648F0">
        <w:rPr>
          <w:rFonts w:ascii="Times New Roman" w:hAnsi="Times New Roman" w:cs="Times New Roman"/>
          <w:sz w:val="24"/>
          <w:szCs w:val="24"/>
        </w:rPr>
        <w:t xml:space="preserve">mantenere </w:t>
      </w:r>
      <w:r w:rsidR="00A628E3" w:rsidRPr="000648F0">
        <w:rPr>
          <w:rFonts w:ascii="Times New Roman" w:hAnsi="Times New Roman" w:cs="Times New Roman"/>
          <w:sz w:val="24"/>
          <w:szCs w:val="24"/>
        </w:rPr>
        <w:t>il sostegno</w:t>
      </w:r>
      <w:r w:rsidR="00DA17ED" w:rsidRPr="000648F0">
        <w:rPr>
          <w:rFonts w:ascii="Times New Roman" w:hAnsi="Times New Roman" w:cs="Times New Roman"/>
          <w:sz w:val="24"/>
          <w:szCs w:val="24"/>
        </w:rPr>
        <w:t xml:space="preserve"> del FEAMP:</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Comunicare alla Regione Marche –</w:t>
      </w:r>
      <w:r w:rsidR="000648F0" w:rsidRPr="000648F0">
        <w:rPr>
          <w:rFonts w:ascii="Times New Roman" w:eastAsia="Times New Roman" w:hAnsi="Times New Roman" w:cs="Times New Roman"/>
          <w:noProof/>
          <w:sz w:val="24"/>
          <w:szCs w:val="24"/>
        </w:rPr>
        <w:t xml:space="preserve"> Servizio Attività produttive, lavoro e istruzione – P.F. Fonti Energetiche, Cave e Miniere, Pesca Marittima</w:t>
      </w:r>
      <w:r w:rsidR="000648F0" w:rsidRPr="000648F0">
        <w:rPr>
          <w:rFonts w:ascii="Times New Roman" w:hAnsi="Times New Roman" w:cs="Times New Roman"/>
          <w:sz w:val="24"/>
          <w:szCs w:val="24"/>
        </w:rPr>
        <w:t xml:space="preserve"> </w:t>
      </w:r>
      <w:r w:rsidRPr="000648F0">
        <w:rPr>
          <w:rFonts w:ascii="Times New Roman" w:hAnsi="Times New Roman" w:cs="Times New Roman"/>
          <w:sz w:val="24"/>
          <w:szCs w:val="24"/>
        </w:rPr>
        <w:t xml:space="preserve">- entro 30 giorni dalla notifica della concessione del contributo, tramite raccomandata A/R o comunicazione PEC all’indirizzo: </w:t>
      </w:r>
      <w:r w:rsidR="007F1D5B" w:rsidRPr="007F1D5B">
        <w:rPr>
          <w:rFonts w:ascii="Times New Roman" w:hAnsi="Times New Roman" w:cs="Times New Roman"/>
          <w:sz w:val="24"/>
          <w:szCs w:val="24"/>
        </w:rPr>
        <w:t>regione.marche.economiaittica</w:t>
      </w:r>
      <w:r w:rsidRPr="007F1D5B">
        <w:rPr>
          <w:rFonts w:ascii="Times New Roman" w:hAnsi="Times New Roman" w:cs="Times New Roman"/>
          <w:sz w:val="24"/>
          <w:szCs w:val="24"/>
        </w:rPr>
        <w:t>@emarche.it, il formale</w:t>
      </w:r>
      <w:r w:rsidRPr="000648F0">
        <w:rPr>
          <w:rFonts w:ascii="Times New Roman" w:hAnsi="Times New Roman" w:cs="Times New Roman"/>
          <w:sz w:val="24"/>
          <w:szCs w:val="24"/>
        </w:rPr>
        <w:t xml:space="preserve"> impegno alla realizzazione del progetto di intervento nei termini prescritti, reso dal legale rappresentante il beneficiario sotto forma di dichiarazione sostitutiva di atto notorio di cui all’articolo 47 del D.P.R. n. 445/2000;</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Rispettare il termine finale stabilito nel paragrafo 7 (fatta salva eventuale proroga ai sensi par. 15)</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lastRenderedPageBreak/>
        <w:t xml:space="preserve">Entro il termine finale di cui al par. 7, </w:t>
      </w:r>
      <w:r w:rsidR="001C2816" w:rsidRPr="000648F0">
        <w:rPr>
          <w:rFonts w:ascii="Times New Roman" w:hAnsi="Times New Roman" w:cs="Times New Roman"/>
          <w:sz w:val="24"/>
          <w:szCs w:val="24"/>
        </w:rPr>
        <w:t>o entro il termine di cui al par 15</w:t>
      </w:r>
      <w:r w:rsidRPr="000648F0">
        <w:rPr>
          <w:rFonts w:ascii="Times New Roman" w:hAnsi="Times New Roman" w:cs="Times New Roman"/>
          <w:sz w:val="24"/>
          <w:szCs w:val="24"/>
        </w:rPr>
        <w:t>, inoltrare ri</w:t>
      </w:r>
      <w:r w:rsidR="001C2816" w:rsidRPr="000648F0">
        <w:rPr>
          <w:rFonts w:ascii="Times New Roman" w:hAnsi="Times New Roman" w:cs="Times New Roman"/>
          <w:sz w:val="24"/>
          <w:szCs w:val="24"/>
        </w:rPr>
        <w:t>chiesta di liquidazione a saldo;</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Rispettare quanto stabilito nell’Allegato A.1 in relazione alle modalità di rendicontazione delle spese, dei relativi pagamenti e quietanze;</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 xml:space="preserve">Tenere un sistema di contabilità separata o una codificazione contabile adeguata per tutte le transazioni secondo quanto previsto nell’art 125 par 4 lett b) del reg. 1303/2013; </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 xml:space="preserve">Stabilire procedure tali che tutti i documenti giustificativi delle spese sostenute siano conservati e resi disponibili, secondo quanto disposto dall’articolo 140 del regolamento (CE) n. 1303/2013 e nel par. 17; </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Garantire il rispetto di quanto dichiarato in sede di ammissibilità relativamente al par. 3.2 del presente bando durante tutto il periodo di attuazione dell’intervento;</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Rispettare gli adempimenti connessi alla normativa in vigore in materia di salute, sicurezza nei luoghi di lavoro, contrattazione collettiva, nonché in materia ambientale ed urbanistica;</w:t>
      </w:r>
    </w:p>
    <w:p w:rsidR="00F62EFB" w:rsidRPr="000648F0" w:rsidRDefault="00F62EFB"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Utilizzare il sostegno in conformità agli scopi previsti dal progetto finanziato;</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Assicurare una raccolta adeguata delle informazioni, necessarie alla gestione finanziaria, alla sorveglianza, ai controlli di primo livello, agli audit e alla valutazione dell’operazione finanziata e assicurare la reperibilità dei documenti di spesa secondo quanto stabilito nel par. 17.</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 xml:space="preserve">Accettare il controllo dei competenti organi comunitari, statali e regionali, sull’utilizzo dei contributi erogati e a fornire agli stessi tutte le informazioni richieste; </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 xml:space="preserve">Ottemperare agli obblighi previsti dall’articolo 11 della legge 16 gennaio 2003, n. 3, e dalla delibera del CIPE n. 143 del 27 dicembre 2002 e successive modificazioni (Codice unico di progetto); </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D</w:t>
      </w:r>
      <w:r w:rsidR="001C2816" w:rsidRPr="000648F0">
        <w:rPr>
          <w:rFonts w:ascii="Times New Roman" w:hAnsi="Times New Roman" w:cs="Times New Roman"/>
          <w:sz w:val="24"/>
          <w:szCs w:val="24"/>
        </w:rPr>
        <w:t>are immediata comunicazione all’Amministrazione regionale</w:t>
      </w:r>
      <w:r w:rsidRPr="000648F0">
        <w:rPr>
          <w:rFonts w:ascii="Times New Roman" w:hAnsi="Times New Roman" w:cs="Times New Roman"/>
          <w:sz w:val="24"/>
          <w:szCs w:val="24"/>
        </w:rPr>
        <w:t xml:space="preserve">, mediante lettera raccomandata, o tramite PEC, in caso di rinuncia al contributo; nel caso in cui siano già state erogate quote del contributo, il soggetto beneficiario deve restituire le somme ricevute; </w:t>
      </w:r>
    </w:p>
    <w:p w:rsidR="00FD5944" w:rsidRPr="000648F0" w:rsidRDefault="001C2816"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 xml:space="preserve">Comunicare all’Amministrazione regionale </w:t>
      </w:r>
      <w:r w:rsidR="00FD5944" w:rsidRPr="000648F0">
        <w:rPr>
          <w:rFonts w:ascii="Times New Roman" w:hAnsi="Times New Roman" w:cs="Times New Roman"/>
          <w:sz w:val="24"/>
          <w:szCs w:val="24"/>
        </w:rPr>
        <w:t xml:space="preserve">eventuali variazioni al programma di investimento, </w:t>
      </w:r>
      <w:r w:rsidR="00F62EFB" w:rsidRPr="000648F0">
        <w:rPr>
          <w:rFonts w:ascii="Times New Roman" w:hAnsi="Times New Roman" w:cs="Times New Roman"/>
          <w:sz w:val="24"/>
          <w:szCs w:val="24"/>
        </w:rPr>
        <w:t>rispettando</w:t>
      </w:r>
      <w:r w:rsidR="00FD5944" w:rsidRPr="000648F0">
        <w:rPr>
          <w:rFonts w:ascii="Times New Roman" w:hAnsi="Times New Roman" w:cs="Times New Roman"/>
          <w:sz w:val="24"/>
          <w:szCs w:val="24"/>
        </w:rPr>
        <w:t xml:space="preserve"> quanto previsto nel par. 14; </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Rispettare gli obblighi in materia di informazione e pubblicità delle operazioni finanziate nell’ambito del POR FEAMP sulla base di quanto stabilito dal Regolamento (UE) n. 1303/2013 art. 115, comma 3, secondo quanto indicato nel par. 18.</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Trasmettere i dati del monitoraggio secondo le modalità e i tempi specificati dalla regione Marche in sede di comunicazione della concessione del contributo;</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Rispettare l’obbligo di stabilità delle operazioni di cui all’art 71 del reg. 1303/2013 e di cui al par. 16 del presente avviso.</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0648F0"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0648F0">
        <w:rPr>
          <w:rFonts w:ascii="Times New Roman" w:eastAsia="Times New Roman" w:hAnsi="Times New Roman" w:cs="Times New Roman"/>
          <w:b/>
          <w:noProof/>
          <w:sz w:val="24"/>
          <w:szCs w:val="24"/>
        </w:rPr>
        <w:t>CONTROLLI</w:t>
      </w:r>
    </w:p>
    <w:p w:rsidR="00F86E74" w:rsidRPr="000648F0" w:rsidRDefault="00F86E74" w:rsidP="00F86E74">
      <w:pPr>
        <w:spacing w:after="120" w:line="240" w:lineRule="auto"/>
        <w:jc w:val="both"/>
        <w:rPr>
          <w:rFonts w:ascii="Times New Roman" w:hAnsi="Times New Roman" w:cs="Times New Roman"/>
          <w:sz w:val="24"/>
          <w:szCs w:val="24"/>
        </w:rPr>
      </w:pPr>
      <w:r w:rsidRPr="000648F0">
        <w:rPr>
          <w:rFonts w:ascii="Times New Roman" w:hAnsi="Times New Roman" w:cs="Times New Roman"/>
          <w:sz w:val="24"/>
          <w:szCs w:val="24"/>
        </w:rPr>
        <w:t>Ogni progetto ammesso a cofinanziamento ai sensi del presente bando verrà sottoposto a controllo documentale da parte della Regione Marche sui requisiti dichiarati in fase di ammissione, e su tutte le spese rendicontate dal Beneficiario, nonché ad apposito sopralluogo prima della liquidazione del saldo, fatta salva la facoltà della Regione, di limitare tali sopralluoghi ad un campione, secondo quanto stabilito nel Manuale delle procedure e dei controlli.</w:t>
      </w:r>
    </w:p>
    <w:p w:rsidR="00F86E74" w:rsidRPr="000648F0" w:rsidRDefault="00F86E74" w:rsidP="00F86E74">
      <w:pPr>
        <w:spacing w:after="120" w:line="240" w:lineRule="auto"/>
        <w:jc w:val="both"/>
        <w:rPr>
          <w:rFonts w:ascii="Times New Roman" w:hAnsi="Times New Roman" w:cs="Times New Roman"/>
          <w:sz w:val="24"/>
          <w:szCs w:val="24"/>
        </w:rPr>
      </w:pPr>
      <w:r w:rsidRPr="000648F0">
        <w:rPr>
          <w:rFonts w:ascii="Times New Roman" w:hAnsi="Times New Roman" w:cs="Times New Roman"/>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rsidR="00F86E74" w:rsidRPr="000648F0" w:rsidRDefault="00F86E74" w:rsidP="00F86E74">
      <w:pPr>
        <w:spacing w:after="120" w:line="240" w:lineRule="auto"/>
        <w:jc w:val="both"/>
        <w:rPr>
          <w:rFonts w:ascii="Times New Roman" w:hAnsi="Times New Roman" w:cs="Times New Roman"/>
          <w:sz w:val="24"/>
          <w:szCs w:val="24"/>
        </w:rPr>
      </w:pPr>
    </w:p>
    <w:p w:rsidR="007312D0" w:rsidRPr="000648F0"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0648F0">
        <w:rPr>
          <w:rFonts w:ascii="Times New Roman" w:eastAsia="Times New Roman" w:hAnsi="Times New Roman" w:cs="Times New Roman"/>
          <w:b/>
          <w:noProof/>
          <w:sz w:val="24"/>
          <w:szCs w:val="24"/>
        </w:rPr>
        <w:lastRenderedPageBreak/>
        <w:t xml:space="preserve">REVOCA </w:t>
      </w:r>
      <w:r w:rsidR="003E48E5" w:rsidRPr="000648F0">
        <w:rPr>
          <w:rFonts w:ascii="Times New Roman" w:eastAsia="Times New Roman" w:hAnsi="Times New Roman" w:cs="Times New Roman"/>
          <w:b/>
          <w:noProof/>
          <w:sz w:val="24"/>
          <w:szCs w:val="24"/>
        </w:rPr>
        <w:t>DEL CONTRIBUTO</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La revoca del contributo è disposta a seguito di:</w:t>
      </w:r>
    </w:p>
    <w:p w:rsidR="00F86E74" w:rsidRPr="000648F0" w:rsidRDefault="00F86E74" w:rsidP="000648F0">
      <w:pPr>
        <w:pStyle w:val="Paragrafoelenco"/>
        <w:numPr>
          <w:ilvl w:val="0"/>
          <w:numId w:val="45"/>
        </w:num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mancato rispetto dei termini perentori di cui al paragrafo 7, </w:t>
      </w:r>
    </w:p>
    <w:p w:rsidR="00F86E74" w:rsidRPr="000648F0" w:rsidRDefault="00F86E74" w:rsidP="000648F0">
      <w:pPr>
        <w:pStyle w:val="Paragrafoelenco"/>
        <w:numPr>
          <w:ilvl w:val="0"/>
          <w:numId w:val="45"/>
        </w:num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violazione dell’obbligo di conforme realizzazione dell’intervento ammesso a contributo fatta salva la disciplina delle varianti.</w:t>
      </w:r>
    </w:p>
    <w:p w:rsidR="00F86E74" w:rsidRPr="000648F0" w:rsidRDefault="00F86E74" w:rsidP="000648F0">
      <w:pPr>
        <w:pStyle w:val="Paragrafoelenco"/>
        <w:numPr>
          <w:ilvl w:val="0"/>
          <w:numId w:val="45"/>
        </w:num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Variazione che comporti una riduzione della spesa ammessa al di sotto del </w:t>
      </w:r>
      <w:r w:rsidR="001C2816" w:rsidRPr="000648F0">
        <w:rPr>
          <w:rFonts w:ascii="Times New Roman" w:hAnsi="Times New Roman" w:cs="Times New Roman"/>
          <w:sz w:val="24"/>
          <w:szCs w:val="24"/>
        </w:rPr>
        <w:t>35</w:t>
      </w:r>
      <w:r w:rsidRPr="000648F0">
        <w:rPr>
          <w:rFonts w:ascii="Times New Roman" w:hAnsi="Times New Roman" w:cs="Times New Roman"/>
          <w:sz w:val="24"/>
          <w:szCs w:val="24"/>
        </w:rPr>
        <w:t>% dell’importo ammesso</w:t>
      </w:r>
      <w:r w:rsidR="001C2816" w:rsidRPr="000648F0">
        <w:rPr>
          <w:rFonts w:ascii="Times New Roman" w:hAnsi="Times New Roman" w:cs="Times New Roman"/>
          <w:sz w:val="24"/>
          <w:szCs w:val="24"/>
        </w:rPr>
        <w:t xml:space="preserve"> al netto delle spese generali</w:t>
      </w:r>
      <w:r w:rsidR="002A393F" w:rsidRPr="000648F0">
        <w:rPr>
          <w:rFonts w:ascii="Times New Roman" w:hAnsi="Times New Roman" w:cs="Times New Roman"/>
          <w:sz w:val="24"/>
          <w:szCs w:val="24"/>
        </w:rPr>
        <w:t>.</w:t>
      </w:r>
    </w:p>
    <w:p w:rsidR="00F86E74" w:rsidRPr="000648F0" w:rsidRDefault="00F86E74" w:rsidP="000648F0">
      <w:pPr>
        <w:pStyle w:val="Paragrafoelenco"/>
        <w:numPr>
          <w:ilvl w:val="0"/>
          <w:numId w:val="45"/>
        </w:num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per effetto di esito negativo dei controlli che investe il complesso delle spese rendicontate o accerti in maniera definitiva la violazione degli obblighi di cui al par. 19;</w:t>
      </w:r>
    </w:p>
    <w:p w:rsidR="00F86E74" w:rsidRPr="000648F0" w:rsidRDefault="00F86E74" w:rsidP="000648F0">
      <w:pPr>
        <w:pStyle w:val="Paragrafoelenco"/>
        <w:numPr>
          <w:ilvl w:val="0"/>
          <w:numId w:val="45"/>
        </w:num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per rinuncia del beneficiario.</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rsidR="001C2816" w:rsidRPr="000648F0" w:rsidRDefault="001C2816" w:rsidP="00F86E74">
      <w:pPr>
        <w:autoSpaceDE w:val="0"/>
        <w:autoSpaceDN w:val="0"/>
        <w:adjustRightInd w:val="0"/>
        <w:spacing w:before="120" w:after="0" w:line="240" w:lineRule="auto"/>
        <w:jc w:val="both"/>
        <w:rPr>
          <w:rFonts w:ascii="Times New Roman" w:hAnsi="Times New Roman" w:cs="Times New Roman"/>
          <w:sz w:val="24"/>
          <w:szCs w:val="24"/>
        </w:rPr>
      </w:pPr>
    </w:p>
    <w:p w:rsidR="007312D0" w:rsidRPr="000648F0"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0648F0">
        <w:rPr>
          <w:rFonts w:ascii="Times New Roman" w:eastAsia="Times New Roman" w:hAnsi="Times New Roman" w:cs="Times New Roman"/>
          <w:b/>
          <w:noProof/>
          <w:sz w:val="24"/>
          <w:szCs w:val="24"/>
        </w:rPr>
        <w:t>PROCEDIMENTO DI REVOCA E RECUPERO</w:t>
      </w:r>
      <w:r w:rsidR="00DA65EA" w:rsidRPr="000648F0">
        <w:rPr>
          <w:rFonts w:ascii="Times New Roman" w:eastAsia="Times New Roman" w:hAnsi="Times New Roman" w:cs="Times New Roman"/>
          <w:b/>
          <w:noProof/>
          <w:sz w:val="24"/>
          <w:szCs w:val="24"/>
        </w:rPr>
        <w:t xml:space="preserve"> </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Nel caso in cui si verifichino le circostanze che potrebbero dar luogo al procedimento di revoca, l’amministrazione regionale comunica al beneficiario l’avvio del suddetto procedimento fornendo indicazioni relative all’oggetto del procedimento promosso, alla persona responsabile del procedimento, all’ufficio presso cui si può prendere visione degli atti. </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Ai destinatari della comunicazione viene assegnato un termine massimo di 30 giorni, decorrente dalla ricezione della comunicazione stessa, per agire ai sensi della legge 241/90.</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L’amministrazione regionale esamina gli eventuali scritti difensivi presentati dai soggetti beneficiari e, se opportuno, acquisisce ulteriori elementi di giudizio.</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L’amministrazione regionale, qualora non ritenga fondati i motivi che hanno portato all’avvio della procedura di revoca, adotta il provvedimento di archiviazione dandone comunicazione ai soggetti beneficiari.</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Qualora invece ritenga fondati i motivi che hanno portato all’avvio della suddetta procedura, l’amministrazione regionale dispone, con decreto del dirigente, la revoca del contributo e, nel caso in cui le procedure di revoca comportino la necessità di procedere ad un recupero, totale o parziale, del contributo erogato, chiede la restituzione del contributo indebitamente percepito dai beneficiari.</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Nel decreto di revoca e recupero al soggetto percettore vengono assegnati 30 giorni di tempo dalla data di ricevimento del provvedimento stesso per la restituzione delle somme dovute, maggiorate degli interessi e delle spese.</w:t>
      </w:r>
    </w:p>
    <w:p w:rsidR="006F2DF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Si precisa infine che in tutti i casi in cui risultino profili di competenza della Corte dei Conti, la Regione procederà ad effettuare le dovute segnalazioni.</w:t>
      </w:r>
    </w:p>
    <w:p w:rsidR="0023592E" w:rsidRDefault="0023592E" w:rsidP="007312D0">
      <w:pPr>
        <w:autoSpaceDE w:val="0"/>
        <w:autoSpaceDN w:val="0"/>
        <w:adjustRightInd w:val="0"/>
        <w:spacing w:before="120" w:after="0" w:line="240" w:lineRule="auto"/>
        <w:jc w:val="both"/>
        <w:rPr>
          <w:rFonts w:ascii="Times New Roman" w:hAnsi="Times New Roman" w:cs="Times New Roman"/>
          <w:sz w:val="24"/>
          <w:szCs w:val="24"/>
        </w:rPr>
      </w:pPr>
    </w:p>
    <w:p w:rsidR="00AB0B86" w:rsidRDefault="00AB0B86" w:rsidP="007312D0">
      <w:pPr>
        <w:autoSpaceDE w:val="0"/>
        <w:autoSpaceDN w:val="0"/>
        <w:adjustRightInd w:val="0"/>
        <w:spacing w:before="120" w:after="0" w:line="240" w:lineRule="auto"/>
        <w:jc w:val="both"/>
        <w:rPr>
          <w:rFonts w:ascii="Times New Roman" w:hAnsi="Times New Roman" w:cs="Times New Roman"/>
          <w:sz w:val="24"/>
          <w:szCs w:val="24"/>
        </w:rPr>
      </w:pPr>
    </w:p>
    <w:p w:rsidR="00AB0B86" w:rsidRPr="000648F0" w:rsidRDefault="00AB0B86"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0648F0" w:rsidRDefault="007312D0" w:rsidP="000C33FB">
      <w:pPr>
        <w:pStyle w:val="Paragrafoelenco"/>
        <w:numPr>
          <w:ilvl w:val="0"/>
          <w:numId w:val="6"/>
        </w:numPr>
        <w:spacing w:after="120" w:line="240" w:lineRule="auto"/>
        <w:ind w:left="0" w:firstLine="0"/>
        <w:jc w:val="both"/>
        <w:rPr>
          <w:rFonts w:ascii="Times New Roman" w:eastAsia="Times New Roman" w:hAnsi="Times New Roman" w:cs="Times New Roman"/>
          <w:b/>
          <w:noProof/>
          <w:sz w:val="24"/>
          <w:szCs w:val="24"/>
        </w:rPr>
      </w:pPr>
      <w:r w:rsidRPr="000648F0">
        <w:rPr>
          <w:rFonts w:ascii="Times New Roman" w:eastAsia="Times New Roman" w:hAnsi="Times New Roman" w:cs="Times New Roman"/>
          <w:b/>
          <w:noProof/>
          <w:sz w:val="24"/>
          <w:szCs w:val="24"/>
        </w:rPr>
        <w:lastRenderedPageBreak/>
        <w:t>INFORMATIVA AI SENSI DELL’ARTICOLO 119 DEL REG. (CE) N. 508/2014  E  RELATIVO ALLEGATO V E REGOLAMENTO DI ESECUZIONE (UE) N. 763/2014 RECANTE LE CARATTERISTICHE TECNICHE DELLE MISURE DI INFORMAZIONE E DI COMUNICAZIONE E LE ISTRUZIONI PER CREARE L'EMBLEMA DELL'UNIONE</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Ai sensi dell’art. 119 del reg. CE 508/2014, comma 2 viene stabilito che:</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L’elenco degli interventi è aggiornato almeno ogni sei mesi.</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Le informazioni minime che devono figurare nell’elenco degli interventi, comprese informazioni specifiche riguardanti gli interventi di cui agli articoli 26, 39, 47, 54 e 56, sono precisate nell’allegato V.</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B5054A" w:rsidRPr="000648F0" w:rsidRDefault="00B5054A"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21" w:name="_Toc456948927"/>
      <w:r w:rsidRPr="000648F0">
        <w:rPr>
          <w:rFonts w:ascii="Times New Roman" w:eastAsia="Times New Roman" w:hAnsi="Times New Roman" w:cs="Times New Roman"/>
          <w:b/>
          <w:noProof/>
          <w:sz w:val="24"/>
          <w:szCs w:val="24"/>
        </w:rPr>
        <w:t>DISPOSIZIONI FINALI</w:t>
      </w:r>
      <w:bookmarkEnd w:id="21"/>
    </w:p>
    <w:p w:rsidR="00915703" w:rsidRPr="000648F0"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Punto di contatto:</w:t>
      </w:r>
    </w:p>
    <w:p w:rsidR="00915703" w:rsidRPr="000648F0"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dott. </w:t>
      </w:r>
      <w:r w:rsidR="007E2658" w:rsidRPr="000648F0">
        <w:rPr>
          <w:rFonts w:ascii="Times New Roman" w:hAnsi="Times New Roman" w:cs="Times New Roman"/>
          <w:sz w:val="24"/>
          <w:szCs w:val="24"/>
        </w:rPr>
        <w:t>Giacomo Candi</w:t>
      </w:r>
    </w:p>
    <w:p w:rsidR="00915703" w:rsidRPr="000648F0" w:rsidRDefault="00915703" w:rsidP="00D00C37">
      <w:pPr>
        <w:autoSpaceDE w:val="0"/>
        <w:autoSpaceDN w:val="0"/>
        <w:adjustRightInd w:val="0"/>
        <w:spacing w:after="21" w:line="240" w:lineRule="auto"/>
        <w:jc w:val="both"/>
        <w:rPr>
          <w:rFonts w:ascii="Times New Roman" w:hAnsi="Times New Roman" w:cs="Times New Roman"/>
          <w:sz w:val="24"/>
          <w:szCs w:val="24"/>
          <w:lang w:val="en-US"/>
        </w:rPr>
      </w:pPr>
      <w:r w:rsidRPr="000648F0">
        <w:rPr>
          <w:rFonts w:ascii="Times New Roman" w:hAnsi="Times New Roman" w:cs="Times New Roman"/>
          <w:sz w:val="24"/>
          <w:szCs w:val="24"/>
          <w:lang w:val="en-US"/>
        </w:rPr>
        <w:t>te</w:t>
      </w:r>
      <w:r w:rsidR="008C0E1C" w:rsidRPr="000648F0">
        <w:rPr>
          <w:rFonts w:ascii="Times New Roman" w:hAnsi="Times New Roman" w:cs="Times New Roman"/>
          <w:sz w:val="24"/>
          <w:szCs w:val="24"/>
          <w:lang w:val="en-US"/>
        </w:rPr>
        <w:t>l</w:t>
      </w:r>
      <w:r w:rsidRPr="000648F0">
        <w:rPr>
          <w:rFonts w:ascii="Times New Roman" w:hAnsi="Times New Roman" w:cs="Times New Roman"/>
          <w:sz w:val="24"/>
          <w:szCs w:val="24"/>
          <w:lang w:val="en-US"/>
        </w:rPr>
        <w:t>.</w:t>
      </w:r>
      <w:r w:rsidR="007E2658" w:rsidRPr="000648F0">
        <w:rPr>
          <w:rFonts w:ascii="Times New Roman" w:hAnsi="Times New Roman" w:cs="Times New Roman"/>
          <w:sz w:val="24"/>
          <w:szCs w:val="24"/>
          <w:lang w:val="en-US"/>
        </w:rPr>
        <w:t xml:space="preserve"> 071/8063201</w:t>
      </w:r>
    </w:p>
    <w:p w:rsidR="007E2658" w:rsidRPr="000648F0"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0648F0">
        <w:rPr>
          <w:rFonts w:ascii="Times New Roman" w:hAnsi="Times New Roman" w:cs="Times New Roman"/>
          <w:sz w:val="24"/>
          <w:szCs w:val="24"/>
          <w:lang w:val="en-US"/>
        </w:rPr>
        <w:t>fax. 071/8063055</w:t>
      </w:r>
    </w:p>
    <w:p w:rsidR="007E2658" w:rsidRPr="000648F0"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0648F0">
        <w:rPr>
          <w:rFonts w:ascii="Times New Roman" w:hAnsi="Times New Roman" w:cs="Times New Roman"/>
          <w:sz w:val="24"/>
          <w:szCs w:val="24"/>
          <w:lang w:val="en-US"/>
        </w:rPr>
        <w:t>mail giacomo.candi@regione.marche.it</w:t>
      </w:r>
    </w:p>
    <w:p w:rsidR="009340CD" w:rsidRPr="000648F0" w:rsidRDefault="007E2658" w:rsidP="00915703">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T</w:t>
      </w:r>
      <w:r w:rsidR="00915703" w:rsidRPr="000648F0">
        <w:rPr>
          <w:rFonts w:ascii="Times New Roman" w:hAnsi="Times New Roman" w:cs="Times New Roman"/>
          <w:sz w:val="24"/>
          <w:szCs w:val="24"/>
        </w:rPr>
        <w:t>utta la documentazione di cui al presente avviso è scaricabile dall’indirizzo</w:t>
      </w:r>
      <w:r w:rsidR="009340CD" w:rsidRPr="000648F0">
        <w:rPr>
          <w:rFonts w:ascii="Times New Roman" w:hAnsi="Times New Roman" w:cs="Times New Roman"/>
          <w:sz w:val="24"/>
          <w:szCs w:val="24"/>
        </w:rPr>
        <w:t xml:space="preserve"> </w:t>
      </w:r>
      <w:hyperlink r:id="rId35" w:history="1">
        <w:r w:rsidR="007D05D7" w:rsidRPr="000648F0">
          <w:rPr>
            <w:rStyle w:val="Collegamentoipertestuale"/>
            <w:rFonts w:ascii="Times New Roman" w:hAnsi="Times New Roman" w:cs="Times New Roman"/>
            <w:color w:val="auto"/>
            <w:sz w:val="24"/>
            <w:szCs w:val="24"/>
          </w:rPr>
          <w:t>http://www.regione.marche.it/Regione-Utile/Agricoltura-Sviluppo-Rurale-e-Pesca/Fondo-Europeo-per-la-pesca</w:t>
        </w:r>
      </w:hyperlink>
      <w:r w:rsidR="007D05D7" w:rsidRPr="000648F0">
        <w:rPr>
          <w:rFonts w:ascii="Times New Roman" w:hAnsi="Times New Roman" w:cs="Times New Roman"/>
          <w:sz w:val="24"/>
          <w:szCs w:val="24"/>
        </w:rPr>
        <w:t xml:space="preserve"> </w:t>
      </w:r>
      <w:r w:rsidR="009340CD" w:rsidRPr="000648F0">
        <w:rPr>
          <w:rFonts w:ascii="Times New Roman" w:hAnsi="Times New Roman" w:cs="Times New Roman"/>
          <w:sz w:val="24"/>
          <w:szCs w:val="24"/>
        </w:rPr>
        <w:t>.</w:t>
      </w:r>
    </w:p>
    <w:p w:rsidR="00915703" w:rsidRPr="000648F0" w:rsidRDefault="00915703" w:rsidP="00915703">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Nell’ambito dell’indirizzo indicato sarà creata un’apposita </w:t>
      </w:r>
      <w:r w:rsidR="00034E74" w:rsidRPr="000648F0">
        <w:rPr>
          <w:rFonts w:ascii="Times New Roman" w:hAnsi="Times New Roman" w:cs="Times New Roman"/>
          <w:sz w:val="24"/>
          <w:szCs w:val="24"/>
        </w:rPr>
        <w:t>sezione FAQ</w:t>
      </w:r>
      <w:r w:rsidRPr="000648F0">
        <w:rPr>
          <w:rFonts w:ascii="Times New Roman" w:hAnsi="Times New Roman" w:cs="Times New Roman"/>
          <w:sz w:val="24"/>
          <w:szCs w:val="24"/>
        </w:rPr>
        <w:t xml:space="preserve"> in cui confluiranno tutte le risposte della Regione alle domande che perverranno dal territorio.</w:t>
      </w:r>
    </w:p>
    <w:p w:rsidR="00EF6D03" w:rsidRPr="000648F0" w:rsidRDefault="00A119A1"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2" w:name="_Toc456948930"/>
      <w:r w:rsidRPr="000648F0">
        <w:rPr>
          <w:rFonts w:ascii="Times New Roman" w:eastAsia="Times New Roman" w:hAnsi="Times New Roman" w:cs="Times New Roman"/>
          <w:color w:val="auto"/>
          <w:sz w:val="24"/>
          <w:szCs w:val="24"/>
          <w:lang w:eastAsia="it-IT"/>
        </w:rPr>
        <w:t xml:space="preserve">24.1 </w:t>
      </w:r>
      <w:r w:rsidR="00B5054A" w:rsidRPr="000648F0">
        <w:rPr>
          <w:rFonts w:ascii="Times New Roman" w:eastAsia="Times New Roman" w:hAnsi="Times New Roman" w:cs="Times New Roman"/>
          <w:color w:val="auto"/>
          <w:sz w:val="24"/>
          <w:szCs w:val="24"/>
          <w:lang w:eastAsia="it-IT"/>
        </w:rPr>
        <w:t>Trattamento dei dati</w:t>
      </w:r>
      <w:bookmarkEnd w:id="22"/>
    </w:p>
    <w:p w:rsidR="00A65C3C" w:rsidRPr="000648F0" w:rsidRDefault="00A65C3C" w:rsidP="00B5054A">
      <w:p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Tutti i dati saranno trattati nel rispetto delle norme vigenti in materia di tutela della riservatezza.</w:t>
      </w:r>
    </w:p>
    <w:p w:rsidR="00B5054A" w:rsidRPr="000648F0" w:rsidRDefault="00B5054A" w:rsidP="00B5054A">
      <w:p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Ai sensi dell'art. 13 del D.Lgs. 196/03 e s.m.i., i dati personali forniti dai richiedenti sono raccolti dalla Regione marche, Posizione di Funzione Caccia e Pesca per le finalità di cui al presente avviso e sono trattati anche con l'utilizzazione di banche dati informatiche per la gestione dei rapporti derivanti dalla partecipazione all’avviso medesimo.</w:t>
      </w:r>
    </w:p>
    <w:p w:rsidR="00B5054A" w:rsidRPr="000648F0" w:rsidRDefault="00B5054A" w:rsidP="00B5054A">
      <w:p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I medesimi dati possono essere comunicati esclusivamente alle altre Amministrazioni pubbliche direttamente interessate alle procedure di attuazione del FEAMP.</w:t>
      </w:r>
    </w:p>
    <w:p w:rsidR="00B5054A" w:rsidRPr="000648F0" w:rsidRDefault="00B5054A" w:rsidP="00B5054A">
      <w:p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B5054A" w:rsidRPr="000648F0" w:rsidRDefault="00A119A1"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3" w:name="_Toc456948931"/>
      <w:r w:rsidRPr="000648F0">
        <w:rPr>
          <w:rFonts w:ascii="Times New Roman" w:eastAsia="Times New Roman" w:hAnsi="Times New Roman" w:cs="Times New Roman"/>
          <w:color w:val="auto"/>
          <w:sz w:val="24"/>
          <w:szCs w:val="24"/>
          <w:lang w:eastAsia="it-IT"/>
        </w:rPr>
        <w:lastRenderedPageBreak/>
        <w:t xml:space="preserve">24.2 </w:t>
      </w:r>
      <w:r w:rsidR="00B5054A" w:rsidRPr="000648F0">
        <w:rPr>
          <w:rFonts w:ascii="Times New Roman" w:eastAsia="Times New Roman" w:hAnsi="Times New Roman" w:cs="Times New Roman"/>
          <w:color w:val="auto"/>
          <w:sz w:val="24"/>
          <w:szCs w:val="24"/>
          <w:lang w:eastAsia="it-IT"/>
        </w:rPr>
        <w:t>Ricorsi</w:t>
      </w:r>
      <w:bookmarkEnd w:id="23"/>
      <w:r w:rsidR="00B5054A" w:rsidRPr="000648F0">
        <w:rPr>
          <w:rFonts w:ascii="Times New Roman" w:eastAsia="Times New Roman" w:hAnsi="Times New Roman" w:cs="Times New Roman"/>
          <w:color w:val="auto"/>
          <w:sz w:val="24"/>
          <w:szCs w:val="24"/>
          <w:lang w:eastAsia="it-IT"/>
        </w:rPr>
        <w:t xml:space="preserve"> </w:t>
      </w:r>
    </w:p>
    <w:p w:rsidR="00B5054A" w:rsidRPr="000648F0" w:rsidRDefault="00B5054A" w:rsidP="00B5054A">
      <w:p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Gli interessati possono presentare ricorso secondo le modalità di seguito indicate:</w:t>
      </w:r>
    </w:p>
    <w:p w:rsidR="00B5054A" w:rsidRPr="000648F0"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ricorso giurisdizionale al TAR competente entro 60 giorni dal ricevimento della comunicazione;</w:t>
      </w:r>
    </w:p>
    <w:p w:rsidR="00B5054A" w:rsidRPr="000648F0"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ricorso straordinario al Presidente della Repubblica, nel termine di 120 giorni dalla comunicazione.</w:t>
      </w:r>
    </w:p>
    <w:p w:rsidR="00B5054A" w:rsidRPr="000648F0"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ricorso al Giudice Ordinario entro i termini previsti dal Codice di procedura Civile.</w:t>
      </w:r>
    </w:p>
    <w:p w:rsidR="00EF6D03" w:rsidRPr="000648F0" w:rsidRDefault="00A119A1" w:rsidP="00246F0B">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4" w:name="_Toc456948932"/>
      <w:r w:rsidRPr="000648F0">
        <w:rPr>
          <w:rFonts w:ascii="Times New Roman" w:eastAsia="Times New Roman" w:hAnsi="Times New Roman" w:cs="Times New Roman"/>
          <w:color w:val="auto"/>
          <w:sz w:val="24"/>
          <w:szCs w:val="24"/>
          <w:lang w:eastAsia="it-IT"/>
        </w:rPr>
        <w:t xml:space="preserve">24.3 </w:t>
      </w:r>
      <w:r w:rsidR="00246F0B" w:rsidRPr="000648F0">
        <w:rPr>
          <w:rFonts w:ascii="Times New Roman" w:eastAsia="Times New Roman" w:hAnsi="Times New Roman" w:cs="Times New Roman"/>
          <w:color w:val="auto"/>
          <w:sz w:val="24"/>
          <w:szCs w:val="24"/>
          <w:lang w:eastAsia="it-IT"/>
        </w:rPr>
        <w:t>Norma residuale</w:t>
      </w:r>
      <w:bookmarkEnd w:id="24"/>
      <w:r w:rsidR="00246F0B" w:rsidRPr="000648F0">
        <w:rPr>
          <w:rFonts w:ascii="Times New Roman" w:eastAsia="Times New Roman" w:hAnsi="Times New Roman" w:cs="Times New Roman"/>
          <w:color w:val="auto"/>
          <w:sz w:val="24"/>
          <w:szCs w:val="24"/>
          <w:lang w:eastAsia="it-IT"/>
        </w:rPr>
        <w:t xml:space="preserve"> </w:t>
      </w:r>
    </w:p>
    <w:p w:rsidR="00D7525C" w:rsidRPr="000648F0" w:rsidRDefault="00D7525C" w:rsidP="007D5999">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I soggetti selezionati dovranno attenersi alle disposizioni attuative che saranno adottate da parte dell’Autorità di gestione del PO FEAMP 2014-2020</w:t>
      </w:r>
      <w:r w:rsidR="00B5054A" w:rsidRPr="000648F0">
        <w:rPr>
          <w:rFonts w:ascii="Times New Roman" w:hAnsi="Times New Roman" w:cs="Times New Roman"/>
          <w:sz w:val="24"/>
          <w:szCs w:val="24"/>
        </w:rPr>
        <w:t xml:space="preserve"> e dal RAdG Regione Marche</w:t>
      </w:r>
      <w:r w:rsidRPr="000648F0">
        <w:rPr>
          <w:rFonts w:ascii="Times New Roman" w:hAnsi="Times New Roman" w:cs="Times New Roman"/>
          <w:sz w:val="24"/>
          <w:szCs w:val="24"/>
        </w:rPr>
        <w:t>, quali Linee guida sulle spese ammissibili, manuali per le attività di controllo e rendicontazione, etc.</w:t>
      </w:r>
    </w:p>
    <w:p w:rsidR="00EC63B3" w:rsidRPr="000648F0" w:rsidRDefault="00D7525C" w:rsidP="00665E6B">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Per tutto quanto non previsto nel presente Avviso, si applicano le pertinenti norme europee, nazionali e regionali, nonché le indic</w:t>
      </w:r>
      <w:r w:rsidR="00D00C37" w:rsidRPr="000648F0">
        <w:rPr>
          <w:rFonts w:ascii="Times New Roman" w:hAnsi="Times New Roman" w:cs="Times New Roman"/>
          <w:sz w:val="24"/>
          <w:szCs w:val="24"/>
        </w:rPr>
        <w:t xml:space="preserve">azioni del PO FEAMP 2014-2020. </w:t>
      </w:r>
    </w:p>
    <w:p w:rsidR="000D77C2" w:rsidRPr="000648F0" w:rsidRDefault="000D77C2">
      <w:pPr>
        <w:rPr>
          <w:rFonts w:ascii="Times New Roman" w:eastAsia="Times New Roman" w:hAnsi="Times New Roman" w:cs="Times New Roman"/>
          <w:b/>
          <w:bCs/>
          <w:sz w:val="24"/>
          <w:szCs w:val="24"/>
          <w:lang w:eastAsia="it-IT"/>
        </w:rPr>
      </w:pPr>
      <w:bookmarkStart w:id="25" w:name="_Toc456948933"/>
      <w:r w:rsidRPr="000648F0">
        <w:rPr>
          <w:rFonts w:ascii="Times New Roman" w:eastAsia="Times New Roman" w:hAnsi="Times New Roman" w:cs="Times New Roman"/>
          <w:sz w:val="24"/>
          <w:szCs w:val="24"/>
          <w:lang w:eastAsia="it-IT"/>
        </w:rPr>
        <w:br w:type="page"/>
      </w:r>
    </w:p>
    <w:p w:rsidR="00665E6B" w:rsidRPr="00375F2A" w:rsidRDefault="00E907DD" w:rsidP="000D77C2">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375F2A">
        <w:rPr>
          <w:rFonts w:ascii="Times New Roman" w:eastAsia="Times New Roman" w:hAnsi="Times New Roman" w:cs="Times New Roman"/>
          <w:b/>
          <w:noProof/>
          <w:sz w:val="24"/>
          <w:szCs w:val="24"/>
        </w:rPr>
        <w:lastRenderedPageBreak/>
        <w:t>ALLEGATI</w:t>
      </w:r>
      <w:bookmarkEnd w:id="25"/>
    </w:p>
    <w:p w:rsidR="00D8427E" w:rsidRPr="00375F2A" w:rsidRDefault="00EC63B3" w:rsidP="00A875DB">
      <w:pPr>
        <w:autoSpaceDE w:val="0"/>
        <w:autoSpaceDN w:val="0"/>
        <w:adjustRightInd w:val="0"/>
        <w:spacing w:after="21"/>
        <w:jc w:val="both"/>
        <w:rPr>
          <w:rFonts w:ascii="Times New Roman" w:hAnsi="Times New Roman" w:cs="Times New Roman"/>
          <w:sz w:val="24"/>
          <w:szCs w:val="24"/>
          <w:lang w:eastAsia="it-IT"/>
        </w:rPr>
      </w:pPr>
      <w:r w:rsidRPr="00375F2A">
        <w:rPr>
          <w:rFonts w:ascii="Times New Roman" w:hAnsi="Times New Roman" w:cs="Times New Roman"/>
          <w:sz w:val="24"/>
          <w:szCs w:val="24"/>
          <w:lang w:eastAsia="it-IT"/>
        </w:rPr>
        <w:t>A</w:t>
      </w:r>
      <w:r w:rsidR="00E907DD" w:rsidRPr="00375F2A">
        <w:rPr>
          <w:rFonts w:ascii="Times New Roman" w:hAnsi="Times New Roman" w:cs="Times New Roman"/>
          <w:sz w:val="24"/>
          <w:szCs w:val="24"/>
          <w:lang w:eastAsia="it-IT"/>
        </w:rPr>
        <w:t xml:space="preserve">llegato </w:t>
      </w:r>
      <w:r w:rsidR="00595FAC" w:rsidRPr="00375F2A">
        <w:rPr>
          <w:rFonts w:ascii="Times New Roman" w:hAnsi="Times New Roman" w:cs="Times New Roman"/>
          <w:sz w:val="24"/>
          <w:szCs w:val="24"/>
          <w:lang w:eastAsia="it-IT"/>
        </w:rPr>
        <w:t>A.1</w:t>
      </w:r>
      <w:r w:rsidR="00D8427E" w:rsidRPr="00375F2A">
        <w:rPr>
          <w:rFonts w:ascii="Times New Roman" w:hAnsi="Times New Roman" w:cs="Times New Roman"/>
          <w:sz w:val="24"/>
          <w:szCs w:val="24"/>
          <w:lang w:eastAsia="it-IT"/>
        </w:rPr>
        <w:t xml:space="preserve"> </w:t>
      </w:r>
      <w:r w:rsidR="00595FAC" w:rsidRPr="00375F2A">
        <w:rPr>
          <w:rFonts w:ascii="Times New Roman" w:hAnsi="Times New Roman" w:cs="Times New Roman"/>
          <w:sz w:val="24"/>
          <w:szCs w:val="24"/>
          <w:lang w:eastAsia="it-IT"/>
        </w:rPr>
        <w:t>criteri di ammissibilità e di rendicontazione delle spese</w:t>
      </w:r>
    </w:p>
    <w:p w:rsidR="003E7317" w:rsidRPr="00375F2A" w:rsidRDefault="00D8427E" w:rsidP="00A875DB">
      <w:pPr>
        <w:autoSpaceDE w:val="0"/>
        <w:autoSpaceDN w:val="0"/>
        <w:adjustRightInd w:val="0"/>
        <w:spacing w:after="21"/>
        <w:jc w:val="both"/>
        <w:rPr>
          <w:rFonts w:ascii="Times New Roman" w:hAnsi="Times New Roman" w:cs="Times New Roman"/>
          <w:sz w:val="24"/>
          <w:szCs w:val="24"/>
          <w:lang w:eastAsia="it-IT"/>
        </w:rPr>
      </w:pPr>
      <w:r w:rsidRPr="00375F2A">
        <w:rPr>
          <w:rFonts w:ascii="Times New Roman" w:hAnsi="Times New Roman" w:cs="Times New Roman"/>
          <w:sz w:val="24"/>
          <w:szCs w:val="24"/>
          <w:lang w:eastAsia="it-IT"/>
        </w:rPr>
        <w:t>Allegato A</w:t>
      </w:r>
      <w:r w:rsidR="00595FAC" w:rsidRPr="00375F2A">
        <w:rPr>
          <w:rFonts w:ascii="Times New Roman" w:hAnsi="Times New Roman" w:cs="Times New Roman"/>
          <w:sz w:val="24"/>
          <w:szCs w:val="24"/>
          <w:lang w:eastAsia="it-IT"/>
        </w:rPr>
        <w:t>.2</w:t>
      </w:r>
      <w:r w:rsidR="00831668" w:rsidRPr="00375F2A">
        <w:rPr>
          <w:rFonts w:ascii="Times New Roman" w:hAnsi="Times New Roman" w:cs="Times New Roman"/>
          <w:sz w:val="24"/>
          <w:szCs w:val="24"/>
          <w:lang w:eastAsia="it-IT"/>
        </w:rPr>
        <w:t xml:space="preserve"> Modello</w:t>
      </w:r>
      <w:r w:rsidR="003E7317" w:rsidRPr="00375F2A">
        <w:rPr>
          <w:rFonts w:ascii="Times New Roman" w:hAnsi="Times New Roman" w:cs="Times New Roman"/>
          <w:sz w:val="24"/>
          <w:szCs w:val="24"/>
          <w:lang w:eastAsia="it-IT"/>
        </w:rPr>
        <w:t xml:space="preserve"> </w:t>
      </w:r>
      <w:r w:rsidR="00972D7E" w:rsidRPr="00375F2A">
        <w:rPr>
          <w:rFonts w:ascii="Times New Roman" w:hAnsi="Times New Roman" w:cs="Times New Roman"/>
          <w:sz w:val="24"/>
          <w:szCs w:val="24"/>
          <w:lang w:eastAsia="it-IT"/>
        </w:rPr>
        <w:t>di</w:t>
      </w:r>
      <w:r w:rsidR="00E907DD" w:rsidRPr="00375F2A">
        <w:rPr>
          <w:rFonts w:ascii="Times New Roman" w:hAnsi="Times New Roman" w:cs="Times New Roman"/>
          <w:sz w:val="24"/>
          <w:szCs w:val="24"/>
          <w:lang w:eastAsia="it-IT"/>
        </w:rPr>
        <w:t xml:space="preserve"> </w:t>
      </w:r>
      <w:r w:rsidR="005A6E32" w:rsidRPr="00375F2A">
        <w:rPr>
          <w:rFonts w:ascii="Times New Roman" w:hAnsi="Times New Roman" w:cs="Times New Roman"/>
          <w:sz w:val="24"/>
          <w:szCs w:val="24"/>
          <w:lang w:eastAsia="it-IT"/>
        </w:rPr>
        <w:t>Domanda di contributo</w:t>
      </w:r>
    </w:p>
    <w:p w:rsidR="00EC63B3" w:rsidRPr="00375F2A" w:rsidRDefault="00E907DD" w:rsidP="00A875DB">
      <w:pPr>
        <w:autoSpaceDE w:val="0"/>
        <w:autoSpaceDN w:val="0"/>
        <w:adjustRightInd w:val="0"/>
        <w:spacing w:after="21"/>
        <w:jc w:val="both"/>
        <w:rPr>
          <w:rFonts w:ascii="Times New Roman" w:hAnsi="Times New Roman" w:cs="Times New Roman"/>
          <w:sz w:val="24"/>
          <w:szCs w:val="24"/>
          <w:lang w:eastAsia="it-IT"/>
        </w:rPr>
      </w:pPr>
      <w:r w:rsidRPr="00375F2A">
        <w:rPr>
          <w:rFonts w:ascii="Times New Roman" w:hAnsi="Times New Roman" w:cs="Times New Roman"/>
          <w:sz w:val="24"/>
          <w:szCs w:val="24"/>
          <w:lang w:eastAsia="it-IT"/>
        </w:rPr>
        <w:t>Allegato</w:t>
      </w:r>
      <w:r w:rsidR="003E7317" w:rsidRPr="00375F2A">
        <w:rPr>
          <w:rFonts w:ascii="Times New Roman" w:hAnsi="Times New Roman" w:cs="Times New Roman"/>
          <w:sz w:val="24"/>
          <w:szCs w:val="24"/>
          <w:lang w:eastAsia="it-IT"/>
        </w:rPr>
        <w:t xml:space="preserve"> </w:t>
      </w:r>
      <w:r w:rsidR="00595FAC" w:rsidRPr="00375F2A">
        <w:rPr>
          <w:rFonts w:ascii="Times New Roman" w:hAnsi="Times New Roman" w:cs="Times New Roman"/>
          <w:sz w:val="24"/>
          <w:szCs w:val="24"/>
          <w:lang w:eastAsia="it-IT"/>
        </w:rPr>
        <w:t>A.3</w:t>
      </w:r>
      <w:r w:rsidR="00D8427E" w:rsidRPr="00375F2A">
        <w:rPr>
          <w:rFonts w:ascii="Times New Roman" w:hAnsi="Times New Roman" w:cs="Times New Roman"/>
          <w:sz w:val="24"/>
          <w:szCs w:val="24"/>
          <w:lang w:eastAsia="it-IT"/>
        </w:rPr>
        <w:t xml:space="preserve"> Modello dichiarazione possesso </w:t>
      </w:r>
      <w:r w:rsidR="00630D19" w:rsidRPr="00375F2A">
        <w:rPr>
          <w:rFonts w:ascii="Times New Roman" w:hAnsi="Times New Roman" w:cs="Times New Roman"/>
          <w:sz w:val="24"/>
          <w:szCs w:val="24"/>
          <w:lang w:eastAsia="it-IT"/>
        </w:rPr>
        <w:t xml:space="preserve">dei </w:t>
      </w:r>
      <w:r w:rsidR="00D8427E" w:rsidRPr="00375F2A">
        <w:rPr>
          <w:rFonts w:ascii="Times New Roman" w:hAnsi="Times New Roman" w:cs="Times New Roman"/>
          <w:sz w:val="24"/>
          <w:szCs w:val="24"/>
          <w:lang w:eastAsia="it-IT"/>
        </w:rPr>
        <w:t>requisiti</w:t>
      </w:r>
    </w:p>
    <w:p w:rsidR="006215B7" w:rsidRPr="00375F2A" w:rsidRDefault="00831668" w:rsidP="00A875DB">
      <w:pPr>
        <w:autoSpaceDE w:val="0"/>
        <w:autoSpaceDN w:val="0"/>
        <w:adjustRightInd w:val="0"/>
        <w:spacing w:after="21"/>
        <w:jc w:val="both"/>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595FAC" w:rsidRPr="00375F2A">
        <w:rPr>
          <w:rFonts w:ascii="Times New Roman" w:hAnsi="Times New Roman" w:cs="Times New Roman"/>
          <w:sz w:val="24"/>
          <w:szCs w:val="24"/>
          <w:lang w:eastAsia="it-IT"/>
        </w:rPr>
        <w:t>A.4</w:t>
      </w:r>
      <w:r w:rsidR="00630D19" w:rsidRPr="00375F2A">
        <w:rPr>
          <w:rFonts w:ascii="Times New Roman" w:hAnsi="Times New Roman" w:cs="Times New Roman"/>
          <w:sz w:val="24"/>
          <w:szCs w:val="24"/>
          <w:lang w:eastAsia="it-IT"/>
        </w:rPr>
        <w:t xml:space="preserve"> </w:t>
      </w:r>
      <w:r w:rsidR="006215B7" w:rsidRPr="00375F2A">
        <w:rPr>
          <w:rFonts w:ascii="Times New Roman" w:hAnsi="Times New Roman" w:cs="Times New Roman"/>
          <w:sz w:val="24"/>
          <w:szCs w:val="24"/>
          <w:lang w:eastAsia="it-IT"/>
        </w:rPr>
        <w:t>dichiarazione relativa alla capacità finanziaria del beneficiario</w:t>
      </w:r>
    </w:p>
    <w:p w:rsidR="00831668" w:rsidRPr="00375F2A" w:rsidRDefault="006215B7" w:rsidP="00A875DB">
      <w:pPr>
        <w:autoSpaceDE w:val="0"/>
        <w:autoSpaceDN w:val="0"/>
        <w:adjustRightInd w:val="0"/>
        <w:spacing w:after="21"/>
        <w:jc w:val="both"/>
        <w:rPr>
          <w:rFonts w:ascii="Times New Roman" w:hAnsi="Times New Roman" w:cs="Times New Roman"/>
          <w:sz w:val="24"/>
          <w:szCs w:val="24"/>
        </w:rPr>
      </w:pPr>
      <w:r w:rsidRPr="00375F2A">
        <w:rPr>
          <w:rFonts w:ascii="Times New Roman" w:hAnsi="Times New Roman" w:cs="Times New Roman"/>
          <w:sz w:val="24"/>
          <w:szCs w:val="24"/>
          <w:lang w:eastAsia="it-IT"/>
        </w:rPr>
        <w:t xml:space="preserve">Allegato A.5 </w:t>
      </w:r>
      <w:r w:rsidR="00630D19" w:rsidRPr="00375F2A">
        <w:rPr>
          <w:rFonts w:ascii="Times New Roman" w:hAnsi="Times New Roman" w:cs="Times New Roman"/>
          <w:sz w:val="24"/>
          <w:szCs w:val="24"/>
          <w:lang w:eastAsia="it-IT"/>
        </w:rPr>
        <w:t>r</w:t>
      </w:r>
      <w:r w:rsidR="00D8427E" w:rsidRPr="00375F2A">
        <w:rPr>
          <w:rFonts w:ascii="Times New Roman" w:hAnsi="Times New Roman" w:cs="Times New Roman"/>
          <w:sz w:val="24"/>
          <w:szCs w:val="24"/>
          <w:lang w:eastAsia="it-IT"/>
        </w:rPr>
        <w:t>elazione descrittiva contenuti progettuali</w:t>
      </w:r>
      <w:r w:rsidR="006F2DF4" w:rsidRPr="00375F2A">
        <w:rPr>
          <w:rFonts w:ascii="Times New Roman" w:hAnsi="Times New Roman" w:cs="Times New Roman"/>
          <w:sz w:val="24"/>
          <w:szCs w:val="24"/>
          <w:lang w:eastAsia="it-IT"/>
        </w:rPr>
        <w:t xml:space="preserve"> e cronoprogramma</w:t>
      </w:r>
    </w:p>
    <w:p w:rsidR="006215B7" w:rsidRPr="00375F2A" w:rsidRDefault="00E907DD" w:rsidP="00A875DB">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595FAC" w:rsidRPr="00375F2A">
        <w:rPr>
          <w:rFonts w:ascii="Times New Roman" w:hAnsi="Times New Roman" w:cs="Times New Roman"/>
          <w:sz w:val="24"/>
          <w:szCs w:val="24"/>
          <w:lang w:eastAsia="it-IT"/>
        </w:rPr>
        <w:t>A.</w:t>
      </w:r>
      <w:r w:rsidR="006215B7" w:rsidRPr="00375F2A">
        <w:rPr>
          <w:rFonts w:ascii="Times New Roman" w:hAnsi="Times New Roman" w:cs="Times New Roman"/>
          <w:sz w:val="24"/>
          <w:szCs w:val="24"/>
          <w:lang w:eastAsia="it-IT"/>
        </w:rPr>
        <w:t>6 Cronoprogramma</w:t>
      </w:r>
    </w:p>
    <w:p w:rsidR="00EC63B3" w:rsidRPr="00375F2A" w:rsidRDefault="006215B7" w:rsidP="00A875DB">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Allegato A.7 Autovalutazione-</w:t>
      </w:r>
      <w:r w:rsidR="00D8427E" w:rsidRPr="00375F2A">
        <w:rPr>
          <w:rFonts w:ascii="Times New Roman" w:hAnsi="Times New Roman" w:cs="Times New Roman"/>
          <w:sz w:val="24"/>
          <w:szCs w:val="24"/>
          <w:lang w:eastAsia="it-IT"/>
        </w:rPr>
        <w:t xml:space="preserve"> </w:t>
      </w:r>
      <w:r w:rsidR="00630D19" w:rsidRPr="00375F2A">
        <w:rPr>
          <w:rFonts w:ascii="Times New Roman" w:hAnsi="Times New Roman" w:cs="Times New Roman"/>
          <w:sz w:val="24"/>
          <w:szCs w:val="24"/>
          <w:lang w:eastAsia="it-IT"/>
        </w:rPr>
        <w:t>c</w:t>
      </w:r>
      <w:r w:rsidR="00D8427E" w:rsidRPr="00375F2A">
        <w:rPr>
          <w:rFonts w:ascii="Times New Roman" w:hAnsi="Times New Roman" w:cs="Times New Roman"/>
          <w:sz w:val="24"/>
          <w:szCs w:val="24"/>
          <w:lang w:eastAsia="it-IT"/>
        </w:rPr>
        <w:t>riteri di Selezione</w:t>
      </w:r>
    </w:p>
    <w:p w:rsidR="00996012" w:rsidRPr="00375F2A" w:rsidRDefault="00E907DD"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Allegato</w:t>
      </w:r>
      <w:r w:rsidR="00213F50" w:rsidRPr="00375F2A">
        <w:rPr>
          <w:rFonts w:ascii="Times New Roman" w:hAnsi="Times New Roman" w:cs="Times New Roman"/>
          <w:sz w:val="24"/>
          <w:szCs w:val="24"/>
          <w:lang w:eastAsia="it-IT"/>
        </w:rPr>
        <w:t xml:space="preserve"> </w:t>
      </w:r>
      <w:r w:rsidR="00595FAC" w:rsidRPr="00375F2A">
        <w:rPr>
          <w:rFonts w:ascii="Times New Roman" w:hAnsi="Times New Roman" w:cs="Times New Roman"/>
          <w:sz w:val="24"/>
          <w:szCs w:val="24"/>
          <w:lang w:eastAsia="it-IT"/>
        </w:rPr>
        <w:t>A.</w:t>
      </w:r>
      <w:r w:rsidR="006215B7" w:rsidRPr="00375F2A">
        <w:rPr>
          <w:rFonts w:ascii="Times New Roman" w:hAnsi="Times New Roman" w:cs="Times New Roman"/>
          <w:sz w:val="24"/>
          <w:szCs w:val="24"/>
          <w:lang w:eastAsia="it-IT"/>
        </w:rPr>
        <w:t>8</w:t>
      </w:r>
      <w:r w:rsidR="00D8427E" w:rsidRPr="00375F2A">
        <w:rPr>
          <w:rFonts w:ascii="Times New Roman" w:hAnsi="Times New Roman" w:cs="Times New Roman"/>
          <w:sz w:val="24"/>
          <w:szCs w:val="24"/>
          <w:lang w:eastAsia="it-IT"/>
        </w:rPr>
        <w:t xml:space="preserve"> </w:t>
      </w:r>
      <w:r w:rsidR="00595FAC" w:rsidRPr="00375F2A">
        <w:rPr>
          <w:rFonts w:ascii="Times New Roman" w:hAnsi="Times New Roman" w:cs="Times New Roman"/>
          <w:sz w:val="24"/>
          <w:szCs w:val="24"/>
          <w:lang w:eastAsia="it-IT"/>
        </w:rPr>
        <w:t>quadro economico previsionale</w:t>
      </w:r>
    </w:p>
    <w:p w:rsidR="006215B7" w:rsidRPr="00375F2A" w:rsidRDefault="00D8427E"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595FAC" w:rsidRPr="00375F2A">
        <w:rPr>
          <w:rFonts w:ascii="Times New Roman" w:hAnsi="Times New Roman" w:cs="Times New Roman"/>
          <w:sz w:val="24"/>
          <w:szCs w:val="24"/>
          <w:lang w:eastAsia="it-IT"/>
        </w:rPr>
        <w:t>A.</w:t>
      </w:r>
      <w:r w:rsidR="006215B7" w:rsidRPr="00375F2A">
        <w:rPr>
          <w:rFonts w:ascii="Times New Roman" w:hAnsi="Times New Roman" w:cs="Times New Roman"/>
          <w:sz w:val="24"/>
          <w:szCs w:val="24"/>
          <w:lang w:eastAsia="it-IT"/>
        </w:rPr>
        <w:t>9</w:t>
      </w:r>
      <w:r w:rsidRPr="00375F2A">
        <w:rPr>
          <w:rFonts w:ascii="Times New Roman" w:hAnsi="Times New Roman" w:cs="Times New Roman"/>
          <w:sz w:val="24"/>
          <w:szCs w:val="24"/>
          <w:lang w:eastAsia="it-IT"/>
        </w:rPr>
        <w:t xml:space="preserve"> </w:t>
      </w:r>
      <w:r w:rsidR="006215B7" w:rsidRPr="00375F2A">
        <w:rPr>
          <w:rFonts w:ascii="Times New Roman" w:hAnsi="Times New Roman" w:cs="Times New Roman"/>
          <w:sz w:val="24"/>
          <w:szCs w:val="24"/>
          <w:lang w:eastAsia="it-IT"/>
        </w:rPr>
        <w:t>Dichiarazione di congruità dei costi</w:t>
      </w:r>
    </w:p>
    <w:p w:rsidR="006215B7" w:rsidRPr="00375F2A" w:rsidRDefault="006215B7"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Allegato A.10 Dichiarazione delle auto</w:t>
      </w:r>
      <w:r w:rsidR="00375F2A" w:rsidRPr="00375F2A">
        <w:rPr>
          <w:rFonts w:ascii="Times New Roman" w:hAnsi="Times New Roman" w:cs="Times New Roman"/>
          <w:sz w:val="24"/>
          <w:szCs w:val="24"/>
          <w:lang w:eastAsia="it-IT"/>
        </w:rPr>
        <w:t>rizzazioni per gli investimenti</w:t>
      </w:r>
    </w:p>
    <w:p w:rsidR="00D8427E" w:rsidRPr="00375F2A" w:rsidRDefault="00375F2A"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A.11</w:t>
      </w:r>
      <w:r w:rsidR="006215B7" w:rsidRPr="00375F2A">
        <w:rPr>
          <w:rFonts w:ascii="Times New Roman" w:hAnsi="Times New Roman" w:cs="Times New Roman"/>
          <w:sz w:val="24"/>
          <w:szCs w:val="24"/>
          <w:lang w:eastAsia="it-IT"/>
        </w:rPr>
        <w:t xml:space="preserve"> </w:t>
      </w:r>
      <w:r w:rsidR="00D8427E" w:rsidRPr="00375F2A">
        <w:rPr>
          <w:rFonts w:ascii="Times New Roman" w:hAnsi="Times New Roman" w:cs="Times New Roman"/>
          <w:sz w:val="24"/>
          <w:szCs w:val="24"/>
          <w:lang w:eastAsia="it-IT"/>
        </w:rPr>
        <w:t>Richiesta liquidazione anticipo</w:t>
      </w:r>
    </w:p>
    <w:p w:rsidR="006215B7" w:rsidRPr="00375F2A" w:rsidRDefault="00375F2A"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A.12</w:t>
      </w:r>
      <w:r w:rsidR="006215B7" w:rsidRPr="00375F2A">
        <w:rPr>
          <w:rFonts w:ascii="Times New Roman" w:hAnsi="Times New Roman" w:cs="Times New Roman"/>
          <w:sz w:val="24"/>
          <w:szCs w:val="24"/>
          <w:lang w:eastAsia="it-IT"/>
        </w:rPr>
        <w:t xml:space="preserve"> modello domanda di variante</w:t>
      </w:r>
    </w:p>
    <w:p w:rsidR="006215B7" w:rsidRPr="00375F2A" w:rsidRDefault="00375F2A"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A.13</w:t>
      </w:r>
      <w:r w:rsidR="006215B7" w:rsidRPr="00375F2A">
        <w:rPr>
          <w:rFonts w:ascii="Times New Roman" w:hAnsi="Times New Roman" w:cs="Times New Roman"/>
          <w:sz w:val="24"/>
          <w:szCs w:val="24"/>
          <w:lang w:eastAsia="it-IT"/>
        </w:rPr>
        <w:t xml:space="preserve"> Modello richiesta di proroga</w:t>
      </w:r>
    </w:p>
    <w:p w:rsidR="00D8427E" w:rsidRPr="00375F2A" w:rsidRDefault="00D8427E"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595FAC" w:rsidRPr="00375F2A">
        <w:rPr>
          <w:rFonts w:ascii="Times New Roman" w:hAnsi="Times New Roman" w:cs="Times New Roman"/>
          <w:sz w:val="24"/>
          <w:szCs w:val="24"/>
          <w:lang w:eastAsia="it-IT"/>
        </w:rPr>
        <w:t>A.</w:t>
      </w:r>
      <w:r w:rsidR="00375F2A">
        <w:rPr>
          <w:rFonts w:ascii="Times New Roman" w:hAnsi="Times New Roman" w:cs="Times New Roman"/>
          <w:sz w:val="24"/>
          <w:szCs w:val="24"/>
          <w:lang w:eastAsia="it-IT"/>
        </w:rPr>
        <w:t>14</w:t>
      </w:r>
      <w:r w:rsidRPr="00375F2A">
        <w:rPr>
          <w:rFonts w:ascii="Times New Roman" w:hAnsi="Times New Roman" w:cs="Times New Roman"/>
          <w:sz w:val="24"/>
          <w:szCs w:val="24"/>
          <w:lang w:eastAsia="it-IT"/>
        </w:rPr>
        <w:t xml:space="preserve"> richiesta liquidazione saldo</w:t>
      </w:r>
    </w:p>
    <w:p w:rsidR="00D8427E" w:rsidRPr="00375F2A" w:rsidRDefault="00D8427E"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595FAC" w:rsidRPr="00375F2A">
        <w:rPr>
          <w:rFonts w:ascii="Times New Roman" w:hAnsi="Times New Roman" w:cs="Times New Roman"/>
          <w:sz w:val="24"/>
          <w:szCs w:val="24"/>
          <w:lang w:eastAsia="it-IT"/>
        </w:rPr>
        <w:t>A.</w:t>
      </w:r>
      <w:r w:rsidR="00375F2A">
        <w:rPr>
          <w:rFonts w:ascii="Times New Roman" w:hAnsi="Times New Roman" w:cs="Times New Roman"/>
          <w:sz w:val="24"/>
          <w:szCs w:val="24"/>
          <w:lang w:eastAsia="it-IT"/>
        </w:rPr>
        <w:t>15</w:t>
      </w:r>
      <w:r w:rsidRPr="00375F2A">
        <w:rPr>
          <w:rFonts w:ascii="Times New Roman" w:hAnsi="Times New Roman" w:cs="Times New Roman"/>
          <w:sz w:val="24"/>
          <w:szCs w:val="24"/>
          <w:lang w:eastAsia="it-IT"/>
        </w:rPr>
        <w:t xml:space="preserve"> </w:t>
      </w:r>
      <w:r w:rsidR="00595FAC" w:rsidRPr="00375F2A">
        <w:rPr>
          <w:rFonts w:ascii="Times New Roman" w:hAnsi="Times New Roman" w:cs="Times New Roman"/>
          <w:sz w:val="24"/>
          <w:szCs w:val="24"/>
          <w:lang w:eastAsia="it-IT"/>
        </w:rPr>
        <w:t>quadro economico finale</w:t>
      </w:r>
    </w:p>
    <w:p w:rsidR="00DA2C32" w:rsidRPr="00375F2A" w:rsidRDefault="00DA2C32"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630D19" w:rsidRPr="00375F2A">
        <w:rPr>
          <w:rFonts w:ascii="Times New Roman" w:hAnsi="Times New Roman" w:cs="Times New Roman"/>
          <w:sz w:val="24"/>
          <w:szCs w:val="24"/>
          <w:lang w:eastAsia="it-IT"/>
        </w:rPr>
        <w:t>A.1</w:t>
      </w:r>
      <w:r w:rsidR="00375F2A">
        <w:rPr>
          <w:rFonts w:ascii="Times New Roman" w:hAnsi="Times New Roman" w:cs="Times New Roman"/>
          <w:sz w:val="24"/>
          <w:szCs w:val="24"/>
          <w:lang w:eastAsia="it-IT"/>
        </w:rPr>
        <w:t>6</w:t>
      </w:r>
      <w:r w:rsidR="00630D19" w:rsidRPr="00375F2A">
        <w:rPr>
          <w:rFonts w:ascii="Times New Roman" w:hAnsi="Times New Roman" w:cs="Times New Roman"/>
          <w:sz w:val="24"/>
          <w:szCs w:val="24"/>
          <w:lang w:eastAsia="it-IT"/>
        </w:rPr>
        <w:t xml:space="preserve"> d</w:t>
      </w:r>
      <w:r w:rsidR="00034E74" w:rsidRPr="00375F2A">
        <w:rPr>
          <w:rFonts w:ascii="Times New Roman" w:hAnsi="Times New Roman" w:cs="Times New Roman"/>
          <w:sz w:val="24"/>
          <w:szCs w:val="24"/>
          <w:lang w:eastAsia="it-IT"/>
        </w:rPr>
        <w:t>ichiarazione</w:t>
      </w:r>
      <w:r w:rsidRPr="00375F2A">
        <w:rPr>
          <w:rFonts w:ascii="Times New Roman" w:hAnsi="Times New Roman" w:cs="Times New Roman"/>
          <w:sz w:val="24"/>
          <w:szCs w:val="24"/>
          <w:lang w:eastAsia="it-IT"/>
        </w:rPr>
        <w:t xml:space="preserve"> liberatoria fornitore</w:t>
      </w:r>
    </w:p>
    <w:p w:rsidR="00D8427E" w:rsidRPr="00375F2A" w:rsidRDefault="00D8427E" w:rsidP="00D00C37">
      <w:pPr>
        <w:spacing w:after="0"/>
        <w:rPr>
          <w:rFonts w:ascii="Times New Roman" w:hAnsi="Times New Roman" w:cs="Times New Roman"/>
          <w:sz w:val="24"/>
          <w:szCs w:val="24"/>
          <w:lang w:eastAsia="it-IT"/>
        </w:rPr>
      </w:pPr>
    </w:p>
    <w:p w:rsidR="0015363D" w:rsidRPr="00375F2A" w:rsidRDefault="00482BCD" w:rsidP="00482BCD">
      <w:pPr>
        <w:rPr>
          <w:rFonts w:ascii="Times New Roman" w:eastAsia="Times New Roman" w:hAnsi="Times New Roman" w:cs="Times New Roman"/>
          <w:b/>
          <w:sz w:val="24"/>
          <w:szCs w:val="20"/>
          <w:lang w:eastAsia="ar-SA"/>
        </w:rPr>
      </w:pPr>
      <w:r w:rsidRPr="00375F2A">
        <w:rPr>
          <w:rFonts w:ascii="Times New Roman" w:eastAsia="Times New Roman" w:hAnsi="Times New Roman" w:cs="Times New Roman"/>
          <w:b/>
          <w:sz w:val="24"/>
          <w:szCs w:val="20"/>
          <w:lang w:eastAsia="ar-SA"/>
        </w:rPr>
        <w:br w:type="page"/>
      </w:r>
    </w:p>
    <w:p w:rsidR="00A060E5" w:rsidRPr="000648F0" w:rsidRDefault="00A060E5" w:rsidP="00A060E5">
      <w:pPr>
        <w:spacing w:after="0" w:line="240" w:lineRule="auto"/>
        <w:jc w:val="right"/>
        <w:rPr>
          <w:rFonts w:ascii="Times New Roman" w:eastAsia="Times New Roman" w:hAnsi="Times New Roman" w:cs="Times New Roman"/>
          <w:smallCaps/>
          <w:sz w:val="24"/>
          <w:szCs w:val="24"/>
        </w:rPr>
      </w:pPr>
      <w:r w:rsidRPr="000648F0">
        <w:rPr>
          <w:rFonts w:ascii="Times New Roman" w:eastAsia="Times New Roman" w:hAnsi="Times New Roman" w:cs="Times New Roman"/>
          <w:smallCaps/>
          <w:sz w:val="24"/>
          <w:szCs w:val="24"/>
        </w:rPr>
        <w:lastRenderedPageBreak/>
        <w:t xml:space="preserve">Allegato </w:t>
      </w:r>
      <w:r w:rsidR="00595FAC" w:rsidRPr="000648F0">
        <w:rPr>
          <w:rFonts w:ascii="Times New Roman" w:eastAsia="Times New Roman" w:hAnsi="Times New Roman" w:cs="Times New Roman"/>
          <w:smallCaps/>
          <w:sz w:val="24"/>
          <w:szCs w:val="24"/>
        </w:rPr>
        <w:t>A.1</w:t>
      </w:r>
    </w:p>
    <w:p w:rsidR="00A060E5" w:rsidRPr="000648F0" w:rsidRDefault="00A060E5" w:rsidP="00A060E5">
      <w:pPr>
        <w:spacing w:after="0" w:line="240" w:lineRule="auto"/>
        <w:jc w:val="right"/>
        <w:rPr>
          <w:rFonts w:ascii="Times New Roman" w:eastAsia="Times New Roman" w:hAnsi="Times New Roman" w:cs="Times New Roman"/>
          <w:smallCaps/>
          <w:sz w:val="24"/>
          <w:szCs w:val="24"/>
        </w:rPr>
      </w:pPr>
    </w:p>
    <w:p w:rsidR="00A060E5" w:rsidRPr="000648F0" w:rsidRDefault="00A060E5" w:rsidP="00A060E5">
      <w:pPr>
        <w:tabs>
          <w:tab w:val="left" w:pos="825"/>
        </w:tabs>
        <w:spacing w:before="100" w:beforeAutospacing="1" w:after="100" w:afterAutospacing="1" w:line="240" w:lineRule="auto"/>
        <w:jc w:val="center"/>
        <w:rPr>
          <w:rFonts w:ascii="Times New Roman" w:eastAsia="Times New Roman" w:hAnsi="Times New Roman" w:cs="Times New Roman"/>
          <w:b/>
          <w:smallCaps/>
          <w:sz w:val="24"/>
          <w:szCs w:val="24"/>
          <w:lang w:eastAsia="it-IT"/>
        </w:rPr>
      </w:pPr>
      <w:r w:rsidRPr="000648F0">
        <w:rPr>
          <w:rFonts w:ascii="Times New Roman" w:eastAsia="Times New Roman" w:hAnsi="Times New Roman" w:cs="Times New Roman"/>
          <w:b/>
          <w:smallCaps/>
          <w:sz w:val="24"/>
          <w:szCs w:val="24"/>
          <w:lang w:eastAsia="it-IT"/>
        </w:rPr>
        <w:t xml:space="preserve">CRITERI DI AMMISSIBILITÀ E DI RENDICONTAZIONE DELLE SPESE </w:t>
      </w:r>
    </w:p>
    <w:p w:rsidR="00A060E5" w:rsidRPr="000648F0"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0648F0">
        <w:rPr>
          <w:rFonts w:ascii="Times New Roman" w:eastAsia="Times New Roman" w:hAnsi="Times New Roman" w:cs="Times New Roman"/>
          <w:b/>
          <w:sz w:val="24"/>
          <w:szCs w:val="24"/>
          <w:lang w:eastAsia="it-IT"/>
        </w:rPr>
        <w:t>1.PREMESSA:</w:t>
      </w:r>
    </w:p>
    <w:p w:rsidR="00386928" w:rsidRPr="000648F0"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 xml:space="preserve">Conformemente a quanto previsto all’articolo </w:t>
      </w:r>
      <w:r w:rsidR="00386928" w:rsidRPr="000648F0">
        <w:rPr>
          <w:rFonts w:ascii="Times New Roman" w:eastAsia="Times New Roman" w:hAnsi="Times New Roman" w:cs="Times New Roman"/>
          <w:sz w:val="24"/>
          <w:szCs w:val="24"/>
          <w:lang w:eastAsia="it-IT"/>
        </w:rPr>
        <w:t>6</w:t>
      </w:r>
      <w:r w:rsidRPr="000648F0">
        <w:rPr>
          <w:rFonts w:ascii="Times New Roman" w:eastAsia="Times New Roman" w:hAnsi="Times New Roman" w:cs="Times New Roman"/>
          <w:sz w:val="24"/>
          <w:szCs w:val="24"/>
          <w:lang w:eastAsia="it-IT"/>
        </w:rPr>
        <w:t xml:space="preserve">5 del </w:t>
      </w:r>
      <w:r w:rsidR="00386928" w:rsidRPr="000648F0">
        <w:rPr>
          <w:rFonts w:ascii="Times New Roman" w:eastAsia="Times New Roman" w:hAnsi="Times New Roman" w:cs="Times New Roman"/>
          <w:sz w:val="24"/>
          <w:szCs w:val="24"/>
          <w:lang w:eastAsia="it-IT"/>
        </w:rPr>
        <w:t xml:space="preserve">Reg. (UE) n. 1303/2013 (RDC), recante disposizioni </w:t>
      </w:r>
      <w:r w:rsidR="001C2816" w:rsidRPr="000648F0">
        <w:rPr>
          <w:rFonts w:ascii="Times New Roman" w:eastAsia="Times New Roman" w:hAnsi="Times New Roman" w:cs="Times New Roman"/>
          <w:sz w:val="24"/>
          <w:szCs w:val="24"/>
          <w:lang w:eastAsia="it-IT"/>
        </w:rPr>
        <w:t xml:space="preserve">comuni </w:t>
      </w:r>
      <w:r w:rsidR="00386928" w:rsidRPr="000648F0">
        <w:rPr>
          <w:rFonts w:ascii="Times New Roman" w:eastAsia="Times New Roman" w:hAnsi="Times New Roman" w:cs="Times New Roman"/>
          <w:sz w:val="24"/>
          <w:szCs w:val="24"/>
          <w:lang w:eastAsia="it-IT"/>
        </w:rPr>
        <w:t>sui Fondi SIE</w:t>
      </w:r>
      <w:r w:rsidR="00C90DD3" w:rsidRPr="000648F0">
        <w:rPr>
          <w:rFonts w:ascii="Times New Roman" w:eastAsia="Times New Roman" w:hAnsi="Times New Roman" w:cs="Times New Roman"/>
          <w:sz w:val="24"/>
          <w:szCs w:val="24"/>
          <w:lang w:eastAsia="it-IT"/>
        </w:rPr>
        <w:t xml:space="preserve"> (fondi strutturali e di investimento europei)</w:t>
      </w:r>
      <w:r w:rsidR="00386928" w:rsidRPr="000648F0">
        <w:rPr>
          <w:rFonts w:ascii="Times New Roman" w:eastAsia="Times New Roman" w:hAnsi="Times New Roman" w:cs="Times New Roman"/>
          <w:sz w:val="24"/>
          <w:szCs w:val="24"/>
          <w:lang w:eastAsia="it-IT"/>
        </w:rPr>
        <w:t>,</w:t>
      </w:r>
      <w:r w:rsidR="00C90DD3" w:rsidRPr="000648F0">
        <w:rPr>
          <w:rFonts w:ascii="Times New Roman" w:eastAsia="Times New Roman" w:hAnsi="Times New Roman" w:cs="Times New Roman"/>
          <w:sz w:val="24"/>
          <w:szCs w:val="24"/>
          <w:lang w:eastAsia="it-IT"/>
        </w:rPr>
        <w:t xml:space="preserve"> e a quanto stabilito nel reg. (UE) n. 508/2014 relativo al fondo FEAMP, </w:t>
      </w:r>
      <w:r w:rsidRPr="000648F0">
        <w:rPr>
          <w:rFonts w:ascii="Times New Roman" w:eastAsia="Times New Roman" w:hAnsi="Times New Roman" w:cs="Times New Roman"/>
          <w:sz w:val="24"/>
          <w:szCs w:val="24"/>
          <w:lang w:eastAsia="it-IT"/>
        </w:rPr>
        <w:t xml:space="preserve">a livello nazionale </w:t>
      </w:r>
      <w:r w:rsidR="00941A9E" w:rsidRPr="000648F0">
        <w:rPr>
          <w:rFonts w:ascii="Times New Roman" w:eastAsia="Times New Roman" w:hAnsi="Times New Roman" w:cs="Times New Roman"/>
          <w:sz w:val="24"/>
          <w:szCs w:val="24"/>
          <w:lang w:eastAsia="it-IT"/>
        </w:rPr>
        <w:t xml:space="preserve">l’ammissibilità della spesa è stata </w:t>
      </w:r>
      <w:r w:rsidRPr="000648F0">
        <w:rPr>
          <w:rFonts w:ascii="Times New Roman" w:eastAsia="Times New Roman" w:hAnsi="Times New Roman" w:cs="Times New Roman"/>
          <w:sz w:val="24"/>
          <w:szCs w:val="24"/>
          <w:lang w:eastAsia="it-IT"/>
        </w:rPr>
        <w:t>definit</w:t>
      </w:r>
      <w:r w:rsidR="00941A9E" w:rsidRPr="000648F0">
        <w:rPr>
          <w:rFonts w:ascii="Times New Roman" w:eastAsia="Times New Roman" w:hAnsi="Times New Roman" w:cs="Times New Roman"/>
          <w:sz w:val="24"/>
          <w:szCs w:val="24"/>
          <w:lang w:eastAsia="it-IT"/>
        </w:rPr>
        <w:t>a</w:t>
      </w:r>
      <w:r w:rsidRPr="000648F0">
        <w:rPr>
          <w:rFonts w:ascii="Times New Roman" w:eastAsia="Times New Roman" w:hAnsi="Times New Roman" w:cs="Times New Roman"/>
          <w:sz w:val="24"/>
          <w:szCs w:val="24"/>
          <w:lang w:eastAsia="it-IT"/>
        </w:rPr>
        <w:t xml:space="preserve"> tramite il documento Linee guida per la determinazione delle spese ammissibili del programma FE</w:t>
      </w:r>
      <w:r w:rsidR="00386928" w:rsidRPr="000648F0">
        <w:rPr>
          <w:rFonts w:ascii="Times New Roman" w:eastAsia="Times New Roman" w:hAnsi="Times New Roman" w:cs="Times New Roman"/>
          <w:sz w:val="24"/>
          <w:szCs w:val="24"/>
          <w:lang w:eastAsia="it-IT"/>
        </w:rPr>
        <w:t>AM</w:t>
      </w:r>
      <w:r w:rsidRPr="000648F0">
        <w:rPr>
          <w:rFonts w:ascii="Times New Roman" w:eastAsia="Times New Roman" w:hAnsi="Times New Roman" w:cs="Times New Roman"/>
          <w:sz w:val="24"/>
          <w:szCs w:val="24"/>
          <w:lang w:eastAsia="it-IT"/>
        </w:rPr>
        <w:t xml:space="preserve">P </w:t>
      </w:r>
      <w:r w:rsidR="00386928" w:rsidRPr="000648F0">
        <w:rPr>
          <w:rFonts w:ascii="Times New Roman" w:eastAsia="Times New Roman" w:hAnsi="Times New Roman" w:cs="Times New Roman"/>
          <w:sz w:val="24"/>
          <w:szCs w:val="24"/>
          <w:lang w:eastAsia="it-IT"/>
        </w:rPr>
        <w:t xml:space="preserve">2014/2020, </w:t>
      </w:r>
      <w:r w:rsidR="001C2816" w:rsidRPr="000648F0">
        <w:rPr>
          <w:rFonts w:ascii="Times New Roman" w:eastAsia="Times New Roman" w:hAnsi="Times New Roman" w:cs="Times New Roman"/>
          <w:sz w:val="24"/>
          <w:szCs w:val="24"/>
          <w:lang w:eastAsia="it-IT"/>
        </w:rPr>
        <w:t>approvate in sede di tavolo istituzionale del 6 dicembre 2016</w:t>
      </w:r>
      <w:r w:rsidR="00386928" w:rsidRPr="000648F0">
        <w:rPr>
          <w:rFonts w:ascii="Times New Roman" w:eastAsia="Times New Roman" w:hAnsi="Times New Roman" w:cs="Times New Roman"/>
          <w:sz w:val="24"/>
          <w:szCs w:val="24"/>
          <w:lang w:eastAsia="it-IT"/>
        </w:rPr>
        <w:t>.</w:t>
      </w:r>
    </w:p>
    <w:p w:rsidR="00A060E5" w:rsidRPr="000648F0"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Il presente allegato è elaborato sulla base di tale documento.</w:t>
      </w:r>
    </w:p>
    <w:p w:rsidR="00A060E5" w:rsidRPr="000648F0"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0648F0">
        <w:rPr>
          <w:rFonts w:ascii="Times New Roman" w:eastAsia="Times New Roman" w:hAnsi="Times New Roman" w:cs="Times New Roman"/>
          <w:b/>
          <w:sz w:val="24"/>
          <w:szCs w:val="24"/>
          <w:lang w:eastAsia="it-IT"/>
        </w:rPr>
        <w:t>2. CONDIZIONI DI AMMISSIBILITÀ DI ALCUNE TIPOLOGIE DI SPESA NELLE FASI DI VALUTAZIONE E DI VERIFICA DELLE ISTANZE:</w:t>
      </w:r>
    </w:p>
    <w:p w:rsidR="00386928" w:rsidRPr="000648F0" w:rsidRDefault="00941A9E"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0648F0">
        <w:rPr>
          <w:rFonts w:ascii="Times New Roman" w:eastAsia="Times New Roman" w:hAnsi="Times New Roman" w:cs="Times New Roman"/>
          <w:b/>
          <w:sz w:val="24"/>
          <w:szCs w:val="24"/>
          <w:lang w:eastAsia="it-IT"/>
        </w:rPr>
        <w:t xml:space="preserve">2.1 </w:t>
      </w:r>
      <w:r w:rsidR="00386928" w:rsidRPr="000648F0">
        <w:rPr>
          <w:rFonts w:ascii="Times New Roman" w:eastAsia="Times New Roman" w:hAnsi="Times New Roman" w:cs="Times New Roman"/>
          <w:b/>
          <w:sz w:val="24"/>
          <w:szCs w:val="24"/>
          <w:lang w:eastAsia="it-IT"/>
        </w:rPr>
        <w:t>Principi generali: l’ammissibilità della spesa</w:t>
      </w:r>
    </w:p>
    <w:p w:rsidR="00386928" w:rsidRPr="000648F0" w:rsidRDefault="00386928" w:rsidP="00941A9E">
      <w:p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In via generale, per essere ammissibil</w:t>
      </w:r>
      <w:r w:rsidR="00941A9E" w:rsidRPr="000648F0">
        <w:rPr>
          <w:rFonts w:ascii="Times New Roman" w:eastAsia="Times New Roman" w:hAnsi="Times New Roman" w:cs="Times New Roman"/>
          <w:sz w:val="24"/>
          <w:szCs w:val="24"/>
          <w:lang w:eastAsia="it-IT"/>
        </w:rPr>
        <w:t>e</w:t>
      </w:r>
      <w:r w:rsidRPr="000648F0">
        <w:rPr>
          <w:rFonts w:ascii="Times New Roman" w:eastAsia="Times New Roman" w:hAnsi="Times New Roman" w:cs="Times New Roman"/>
          <w:sz w:val="24"/>
          <w:szCs w:val="24"/>
          <w:lang w:eastAsia="it-IT"/>
        </w:rPr>
        <w:t xml:space="preserve"> alla partecipazione del FEAMP </w:t>
      </w:r>
      <w:r w:rsidR="00941A9E" w:rsidRPr="000648F0">
        <w:rPr>
          <w:rFonts w:ascii="Times New Roman" w:eastAsia="Times New Roman" w:hAnsi="Times New Roman" w:cs="Times New Roman"/>
          <w:sz w:val="24"/>
          <w:szCs w:val="24"/>
          <w:lang w:eastAsia="it-IT"/>
        </w:rPr>
        <w:t>la spesa deve</w:t>
      </w:r>
      <w:r w:rsidRPr="000648F0">
        <w:rPr>
          <w:rFonts w:ascii="Times New Roman" w:eastAsia="Times New Roman" w:hAnsi="Times New Roman" w:cs="Times New Roman"/>
          <w:sz w:val="24"/>
          <w:szCs w:val="24"/>
          <w:lang w:eastAsia="it-IT"/>
        </w:rPr>
        <w:t xml:space="preserve"> essere:</w:t>
      </w:r>
    </w:p>
    <w:p w:rsidR="00386928"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Pertinente</w:t>
      </w:r>
      <w:r w:rsidR="00386928" w:rsidRPr="000648F0">
        <w:rPr>
          <w:rFonts w:ascii="Times New Roman" w:eastAsia="Times New Roman" w:hAnsi="Times New Roman" w:cs="Times New Roman"/>
          <w:sz w:val="24"/>
          <w:szCs w:val="24"/>
          <w:u w:val="single"/>
          <w:lang w:eastAsia="it-IT"/>
        </w:rPr>
        <w:t xml:space="preserve"> ed imputabile</w:t>
      </w:r>
      <w:r w:rsidR="00386928" w:rsidRPr="000648F0">
        <w:rPr>
          <w:rFonts w:ascii="Times New Roman" w:eastAsia="Times New Roman" w:hAnsi="Times New Roman" w:cs="Times New Roman"/>
          <w:sz w:val="24"/>
          <w:szCs w:val="24"/>
          <w:lang w:eastAsia="it-IT"/>
        </w:rPr>
        <w:t xml:space="preserve"> ad un’operazione selezionata dall’Autorità di gestione o sotto la sua responsabilità in applicazione dei criteri di selezione approvati dal C</w:t>
      </w:r>
      <w:r w:rsidRPr="000648F0">
        <w:rPr>
          <w:rFonts w:ascii="Times New Roman" w:eastAsia="Times New Roman" w:hAnsi="Times New Roman" w:cs="Times New Roman"/>
          <w:sz w:val="24"/>
          <w:szCs w:val="24"/>
          <w:lang w:eastAsia="it-IT"/>
        </w:rPr>
        <w:t xml:space="preserve">omitato </w:t>
      </w:r>
      <w:r w:rsidR="00386928" w:rsidRPr="000648F0">
        <w:rPr>
          <w:rFonts w:ascii="Times New Roman" w:eastAsia="Times New Roman" w:hAnsi="Times New Roman" w:cs="Times New Roman"/>
          <w:sz w:val="24"/>
          <w:szCs w:val="24"/>
          <w:lang w:eastAsia="it-IT"/>
        </w:rPr>
        <w:t>d</w:t>
      </w:r>
      <w:r w:rsidRPr="000648F0">
        <w:rPr>
          <w:rFonts w:ascii="Times New Roman" w:eastAsia="Times New Roman" w:hAnsi="Times New Roman" w:cs="Times New Roman"/>
          <w:sz w:val="24"/>
          <w:szCs w:val="24"/>
          <w:lang w:eastAsia="it-IT"/>
        </w:rPr>
        <w:t xml:space="preserve">i </w:t>
      </w:r>
      <w:r w:rsidR="00386928" w:rsidRPr="000648F0">
        <w:rPr>
          <w:rFonts w:ascii="Times New Roman" w:eastAsia="Times New Roman" w:hAnsi="Times New Roman" w:cs="Times New Roman"/>
          <w:sz w:val="24"/>
          <w:szCs w:val="24"/>
          <w:lang w:eastAsia="it-IT"/>
        </w:rPr>
        <w:t>S</w:t>
      </w:r>
      <w:r w:rsidRPr="000648F0">
        <w:rPr>
          <w:rFonts w:ascii="Times New Roman" w:eastAsia="Times New Roman" w:hAnsi="Times New Roman" w:cs="Times New Roman"/>
          <w:sz w:val="24"/>
          <w:szCs w:val="24"/>
          <w:lang w:eastAsia="it-IT"/>
        </w:rPr>
        <w:t>orveglianza</w:t>
      </w:r>
      <w:r w:rsidR="00386928" w:rsidRPr="000648F0">
        <w:rPr>
          <w:rFonts w:ascii="Times New Roman" w:eastAsia="Times New Roman" w:hAnsi="Times New Roman" w:cs="Times New Roman"/>
          <w:sz w:val="24"/>
          <w:szCs w:val="24"/>
          <w:lang w:eastAsia="it-IT"/>
        </w:rPr>
        <w:t>, conformemente alla normativa applicabile;</w:t>
      </w:r>
    </w:p>
    <w:p w:rsidR="00941A9E"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Effettivamente</w:t>
      </w:r>
      <w:r w:rsidR="00386928" w:rsidRPr="000648F0">
        <w:rPr>
          <w:rFonts w:ascii="Times New Roman" w:eastAsia="Times New Roman" w:hAnsi="Times New Roman" w:cs="Times New Roman"/>
          <w:sz w:val="24"/>
          <w:szCs w:val="24"/>
          <w:u w:val="single"/>
          <w:lang w:eastAsia="it-IT"/>
        </w:rPr>
        <w:t xml:space="preserve"> sostenuta dal beneficiario</w:t>
      </w:r>
      <w:r w:rsidR="00386928" w:rsidRPr="000648F0">
        <w:rPr>
          <w:rFonts w:ascii="Times New Roman" w:eastAsia="Times New Roman" w:hAnsi="Times New Roman" w:cs="Times New Roman"/>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w:t>
      </w:r>
      <w:r w:rsidRPr="000648F0">
        <w:rPr>
          <w:rFonts w:ascii="Times New Roman" w:eastAsia="Times New Roman" w:hAnsi="Times New Roman" w:cs="Times New Roman"/>
          <w:sz w:val="24"/>
          <w:szCs w:val="24"/>
          <w:lang w:eastAsia="it-IT"/>
        </w:rPr>
        <w:t xml:space="preserve"> Inoltre la spesa deve aver dato luogo ad un pagamento verificabile secondo le mo</w:t>
      </w:r>
      <w:r w:rsidR="009A78B0" w:rsidRPr="000648F0">
        <w:rPr>
          <w:rFonts w:ascii="Times New Roman" w:eastAsia="Times New Roman" w:hAnsi="Times New Roman" w:cs="Times New Roman"/>
          <w:sz w:val="24"/>
          <w:szCs w:val="24"/>
          <w:lang w:eastAsia="it-IT"/>
        </w:rPr>
        <w:t>dalità di cui al successivo paragrafo 3.</w:t>
      </w:r>
    </w:p>
    <w:p w:rsidR="00386928"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Sostenuta</w:t>
      </w:r>
      <w:r w:rsidR="00386928" w:rsidRPr="000648F0">
        <w:rPr>
          <w:rFonts w:ascii="Times New Roman" w:eastAsia="Times New Roman" w:hAnsi="Times New Roman" w:cs="Times New Roman"/>
          <w:sz w:val="24"/>
          <w:szCs w:val="24"/>
          <w:u w:val="single"/>
          <w:lang w:eastAsia="it-IT"/>
        </w:rPr>
        <w:t xml:space="preserve"> nel periodo di ammissibilità</w:t>
      </w:r>
      <w:r w:rsidR="00386928" w:rsidRPr="000648F0">
        <w:rPr>
          <w:rFonts w:ascii="Times New Roman" w:eastAsia="Times New Roman" w:hAnsi="Times New Roman" w:cs="Times New Roman"/>
          <w:sz w:val="24"/>
          <w:szCs w:val="24"/>
          <w:lang w:eastAsia="it-IT"/>
        </w:rPr>
        <w:t>: le spese sono ammissibili al fondo FEAMP se sono state sostenute da un beneficiario e pagate nel periodo previsto dal</w:t>
      </w:r>
      <w:r w:rsidRPr="000648F0">
        <w:rPr>
          <w:rFonts w:ascii="Times New Roman" w:eastAsia="Times New Roman" w:hAnsi="Times New Roman" w:cs="Times New Roman"/>
          <w:sz w:val="24"/>
          <w:szCs w:val="24"/>
          <w:lang w:eastAsia="it-IT"/>
        </w:rPr>
        <w:t xml:space="preserve"> programma così come specificato nel relativo avviso pubblico</w:t>
      </w:r>
      <w:r w:rsidR="00386928" w:rsidRPr="000648F0">
        <w:rPr>
          <w:rFonts w:ascii="Times New Roman" w:eastAsia="Times New Roman" w:hAnsi="Times New Roman" w:cs="Times New Roman"/>
          <w:sz w:val="24"/>
          <w:szCs w:val="24"/>
          <w:lang w:eastAsia="it-IT"/>
        </w:rPr>
        <w:t>.</w:t>
      </w:r>
    </w:p>
    <w:p w:rsidR="00386928"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Tracciabile</w:t>
      </w:r>
      <w:r w:rsidR="00386928" w:rsidRPr="000648F0">
        <w:rPr>
          <w:rFonts w:ascii="Times New Roman" w:eastAsia="Times New Roman" w:hAnsi="Times New Roman" w:cs="Times New Roman"/>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386928"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Contabilizzata</w:t>
      </w:r>
      <w:r w:rsidR="00386928" w:rsidRPr="000648F0">
        <w:rPr>
          <w:rFonts w:ascii="Times New Roman" w:eastAsia="Times New Roman" w:hAnsi="Times New Roman" w:cs="Times New Roman"/>
          <w:sz w:val="24"/>
          <w:szCs w:val="24"/>
          <w:lang w:eastAsia="it-IT"/>
        </w:rPr>
        <w:t>, in conformità alle disposizioni di legge ed ai principi contabili e, se del caso, sulla base delle specifiche disposizioni dell’Autorità di gestione.</w:t>
      </w:r>
    </w:p>
    <w:p w:rsidR="00941A9E"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Conforme</w:t>
      </w:r>
      <w:r w:rsidRPr="000648F0">
        <w:rPr>
          <w:rFonts w:ascii="Times New Roman" w:eastAsia="Times New Roman" w:hAnsi="Times New Roman" w:cs="Times New Roman"/>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 xml:space="preserve">sulla protezione dell’ambiente; </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sul principio di uguaglianza delle opportunità;</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 xml:space="preserve">relative agli appalti pubblici; </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relative agli aiuti di stato;</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lastRenderedPageBreak/>
        <w:t>relative alla pubblicità</w:t>
      </w:r>
      <w:r w:rsidRPr="000648F0">
        <w:rPr>
          <w:rFonts w:ascii="Times New Roman" w:eastAsia="Times New Roman" w:hAnsi="Times New Roman" w:cs="Times New Roman"/>
          <w:sz w:val="24"/>
          <w:szCs w:val="24"/>
          <w:lang w:eastAsia="it-IT"/>
        </w:rPr>
        <w:t>;</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in materia di finanze pubbliche (rapporto costi-benefici, giustificazione, utilizzo effettivo e legale dei fondi);</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relative alla selezione dei progetti.</w:t>
      </w:r>
    </w:p>
    <w:p w:rsidR="00C90DD3" w:rsidRPr="001302CB" w:rsidRDefault="00C90DD3" w:rsidP="00C90DD3">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1302CB">
        <w:rPr>
          <w:rFonts w:ascii="Times New Roman" w:eastAsia="Times New Roman" w:hAnsi="Times New Roman" w:cs="Times New Roman"/>
          <w:b/>
          <w:sz w:val="24"/>
          <w:szCs w:val="24"/>
          <w:lang w:eastAsia="it-IT"/>
        </w:rPr>
        <w:t>2.2 Norme specifiche in materia di ammissibilità in caso di sovvenzioni</w:t>
      </w:r>
    </w:p>
    <w:p w:rsidR="000D320E" w:rsidRPr="001302CB" w:rsidRDefault="000D320E" w:rsidP="00C90DD3">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rsidR="000D320E" w:rsidRPr="001302CB" w:rsidRDefault="00A060E5"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w:t>
      </w:r>
      <w:r w:rsidR="00C90DD3" w:rsidRPr="001302CB">
        <w:rPr>
          <w:rFonts w:ascii="Times New Roman" w:eastAsia="Times New Roman" w:hAnsi="Times New Roman" w:cs="Times New Roman"/>
          <w:sz w:val="24"/>
          <w:szCs w:val="24"/>
          <w:u w:val="single"/>
          <w:lang w:eastAsia="it-IT"/>
        </w:rPr>
        <w:t>2.</w:t>
      </w:r>
      <w:r w:rsidRPr="001302CB">
        <w:rPr>
          <w:rFonts w:ascii="Times New Roman" w:eastAsia="Times New Roman" w:hAnsi="Times New Roman" w:cs="Times New Roman"/>
          <w:sz w:val="24"/>
          <w:szCs w:val="24"/>
          <w:u w:val="single"/>
          <w:lang w:eastAsia="it-IT"/>
        </w:rPr>
        <w:t>1</w:t>
      </w:r>
      <w:r w:rsidR="00C90DD3" w:rsidRPr="001302CB">
        <w:rPr>
          <w:rFonts w:ascii="Times New Roman" w:eastAsia="Times New Roman" w:hAnsi="Times New Roman" w:cs="Times New Roman"/>
          <w:sz w:val="24"/>
          <w:szCs w:val="24"/>
          <w:u w:val="single"/>
          <w:lang w:eastAsia="it-IT"/>
        </w:rPr>
        <w:tab/>
      </w:r>
      <w:r w:rsidR="000D320E" w:rsidRPr="001302CB">
        <w:rPr>
          <w:rFonts w:ascii="Times New Roman" w:eastAsia="Times New Roman" w:hAnsi="Times New Roman" w:cs="Times New Roman"/>
          <w:sz w:val="24"/>
          <w:szCs w:val="24"/>
          <w:u w:val="single"/>
          <w:lang w:eastAsia="it-IT"/>
        </w:rPr>
        <w:t>Contributi in natura</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 contributi in natura, di cui all’articolo 69, paragrafo 1, del RDC, sotto forma di forniture di opere, beni servizi terreni e immobili in relazione ai quali non è stato effettuato alcun pagamento giustificato da fatture o documenti di valore probatorio equivalente, sono ammissibili alle condizioni e nei limiti di seguito previsti:</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il sostegno pubblico all’operazione non supera il totale delle spese ammissibili, al netto del valore dei contributi in natura, al termine dell’operazione;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il valore attribuito ai contributi in natura non supera i costi generalmente accettati sul mercato di riferimento;</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il valore e la fornitura dei contributi sono valutati e verificati in modo indipendente;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 xml:space="preserve">nel caso di terreni o immobili, può essere eseguito un pagamento in denaro ai fini di un contratto di locazione per un importo nominale annuo non superiore ad un euro; </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u w:val="single"/>
          <w:lang w:eastAsia="it-IT"/>
        </w:rPr>
      </w:pP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2.2.2</w:t>
      </w:r>
      <w:r w:rsidRPr="001302CB">
        <w:rPr>
          <w:rFonts w:ascii="Times New Roman" w:eastAsia="Times New Roman" w:hAnsi="Times New Roman" w:cs="Times New Roman"/>
          <w:sz w:val="24"/>
          <w:szCs w:val="24"/>
          <w:u w:val="single"/>
          <w:lang w:eastAsia="it-IT"/>
        </w:rPr>
        <w:tab/>
        <w:t>Ammortamento</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spese di ammortamento di beni riconducibili all’operazione, vanno calcolate in maniera conforme alla normativa vigente.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Gli ammortamenti sono ammissibili, salvo diversa disposizione che ne escluda l’ammissibilità, alle seguenti condizioni:</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i costi, calcolati secondo le tabelle ministeriali, si riferiscono esclusivamente al periodo di sostegno all'operazione su cespiti registrati nel relativo libro;</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all'acquisto dei beni per i quali viene richiesta l’ammissibilità degli ammortamenti non hanno contribuito sovvenzioni pubbliche.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C90DD3" w:rsidRPr="001302CB"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2.2.3</w:t>
      </w:r>
      <w:r w:rsidRPr="001302CB">
        <w:rPr>
          <w:rFonts w:ascii="Times New Roman" w:eastAsia="Times New Roman" w:hAnsi="Times New Roman" w:cs="Times New Roman"/>
          <w:sz w:val="24"/>
          <w:szCs w:val="24"/>
          <w:u w:val="single"/>
          <w:lang w:eastAsia="it-IT"/>
        </w:rPr>
        <w:tab/>
      </w:r>
      <w:r w:rsidR="00C90DD3" w:rsidRPr="001302CB">
        <w:rPr>
          <w:rFonts w:ascii="Times New Roman" w:eastAsia="Times New Roman" w:hAnsi="Times New Roman" w:cs="Times New Roman"/>
          <w:sz w:val="24"/>
          <w:szCs w:val="24"/>
          <w:u w:val="single"/>
          <w:lang w:eastAsia="it-IT"/>
        </w:rPr>
        <w:t>IVA altre imposte e tasse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Costituiscono spesa ammissibile: </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lastRenderedPageBreak/>
        <w:t>•</w:t>
      </w:r>
      <w:r w:rsidRPr="001302CB">
        <w:rPr>
          <w:rFonts w:ascii="Times New Roman" w:eastAsia="Times New Roman" w:hAnsi="Times New Roman" w:cs="Times New Roman"/>
          <w:sz w:val="24"/>
          <w:szCs w:val="24"/>
          <w:lang w:eastAsia="it-IT"/>
        </w:rPr>
        <w:tab/>
        <w:t>L'imposta di registro, in quanto afferente a un'operazione;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ogni altro tributo od onere fiscale, previdenziale e assicurativo per operazioni cofinanziate da parte dei fondi SIE, nel limite in cui non sia recuperabile dal beneficiario.</w:t>
      </w:r>
    </w:p>
    <w:p w:rsidR="00C90DD3" w:rsidRPr="001302CB" w:rsidRDefault="00C90DD3" w:rsidP="00A060E5">
      <w:pPr>
        <w:tabs>
          <w:tab w:val="left" w:pos="825"/>
        </w:tabs>
        <w:spacing w:after="0" w:line="240" w:lineRule="auto"/>
        <w:jc w:val="both"/>
        <w:rPr>
          <w:rFonts w:ascii="Times New Roman" w:eastAsia="Times New Roman" w:hAnsi="Times New Roman" w:cs="Times New Roman"/>
          <w:sz w:val="24"/>
          <w:szCs w:val="24"/>
          <w:lang w:eastAsia="it-IT"/>
        </w:rPr>
      </w:pPr>
    </w:p>
    <w:p w:rsidR="00C90DD3" w:rsidRPr="001302CB"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2.2.4</w:t>
      </w:r>
      <w:r w:rsidR="00C90DD3" w:rsidRPr="001302CB">
        <w:rPr>
          <w:rFonts w:ascii="Times New Roman" w:eastAsia="Times New Roman" w:hAnsi="Times New Roman" w:cs="Times New Roman"/>
          <w:sz w:val="24"/>
          <w:szCs w:val="24"/>
          <w:u w:val="single"/>
          <w:lang w:eastAsia="it-IT"/>
        </w:rPr>
        <w:tab/>
        <w:t>Acquisto di beni materiali nuovi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Il costo sostenuto per l’acquisto di beni materiali nuovi è ritenuto ammissibile. Nella scelta del fornitore del bene da acquisire, quali a titolo esemplificativo e non esaustivo impianti, macchinari, attrezzature ecc, il beneficiario, nel caso in cui non sia obbligato al rispetto delle norme previste dal Codice degli appalti ai sensi del D.lgs. 50/2016 e ss.mm.ii., deve seguire procedure ispirate a criteri di uniformità e trasparenza al fine di garantire i principi di pubblicizzazione, della trasparenza e della parità di trattamento</w:t>
      </w:r>
      <w:r w:rsidR="000D320E" w:rsidRPr="001302CB">
        <w:rPr>
          <w:rFonts w:ascii="Times New Roman" w:eastAsia="Times New Roman" w:hAnsi="Times New Roman" w:cs="Times New Roman"/>
          <w:sz w:val="24"/>
          <w:szCs w:val="24"/>
          <w:lang w:eastAsia="it-IT"/>
        </w:rPr>
        <w:t>(ad es. consultazione di tre o cinque operatori, in base all’importo dell’affidamento, e scelta del più conveniente).</w:t>
      </w:r>
      <w:r w:rsidRPr="001302CB">
        <w:rPr>
          <w:rFonts w:ascii="Times New Roman" w:eastAsia="Times New Roman" w:hAnsi="Times New Roman" w:cs="Times New Roman"/>
          <w:sz w:val="24"/>
          <w:szCs w:val="24"/>
          <w:lang w:eastAsia="it-IT"/>
        </w:rPr>
        <w:t xml:space="preserve"> I beni acquistati devono essere nuovi e privi di vincoli o ipoteche e devono essere sempre comprovati da fatture o da altri documenti contabili.</w:t>
      </w:r>
    </w:p>
    <w:p w:rsidR="00C90DD3" w:rsidRPr="000A182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p>
    <w:p w:rsidR="000D320E" w:rsidRPr="001302CB" w:rsidRDefault="000A1829"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2.2.5</w:t>
      </w:r>
      <w:r w:rsidR="000D320E" w:rsidRPr="001302CB">
        <w:rPr>
          <w:rFonts w:ascii="Times New Roman" w:eastAsia="Times New Roman" w:hAnsi="Times New Roman" w:cs="Times New Roman"/>
          <w:sz w:val="24"/>
          <w:szCs w:val="24"/>
          <w:u w:val="single"/>
          <w:lang w:eastAsia="it-IT"/>
        </w:rPr>
        <w:tab/>
        <w:t>Entrate nette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Per "entrate nette" 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gli eventuali costi operativi e costi di sostituzione di attrezzature con ciclo di vita breve sostenuti durante il periodo corrispondente. I risparmi sui costi operativi generati dall’operazione sono trattati come entrate nette a meno che non siano compensati da una pari riduzione delle sovvenzioni per il funzionamento.</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Le spese sostenute nell'ambito di operazioni che generano entrate nette dopo il loro completamento sono ammissibili alle condizioni e nei limiti di cui all’articolo 61, paragrafi da 1 a 6, del RDC, fatte salve le deroghe di cui ai paragrafi 7 e 8 dello stesso articolo. </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È opportuno ricordare che tra le operazioni che generano entrate nette dopo il loro completamento non rientrano e quindi non si applicano i paragrafi da 1 a 6 dell’articolo 61 RDC le operazioni il cui costo ammissibile totale prima dell'applicazione dei paragrafi da 1 a 6 non supera 1 000 000 EUR.</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Il metodo di calcolo delle entrate nette attualizzate di cui all’articolo 61, paragrafo 3, lettera b), del RDC è stabilito dall’articolo 15 del Regolamento (UE) n. 480/2015.</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C90DD3" w:rsidRPr="001302CB" w:rsidRDefault="000A1829"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2.2.6</w:t>
      </w:r>
      <w:r w:rsidR="00B90730" w:rsidRPr="001302CB">
        <w:rPr>
          <w:rFonts w:ascii="Times New Roman" w:eastAsia="Times New Roman" w:hAnsi="Times New Roman" w:cs="Times New Roman"/>
          <w:sz w:val="24"/>
          <w:szCs w:val="24"/>
          <w:u w:val="single"/>
          <w:lang w:eastAsia="it-IT"/>
        </w:rPr>
        <w:tab/>
      </w:r>
      <w:r w:rsidR="00C90DD3" w:rsidRPr="001302CB">
        <w:rPr>
          <w:rFonts w:ascii="Times New Roman" w:eastAsia="Times New Roman" w:hAnsi="Times New Roman" w:cs="Times New Roman"/>
          <w:sz w:val="24"/>
          <w:szCs w:val="24"/>
          <w:u w:val="single"/>
          <w:lang w:eastAsia="it-IT"/>
        </w:rPr>
        <w:t>Locazione finanziaria – leasing</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Fatta salva l'ammissibilità della spesa per locazione semplice o per noleggio, la spesa per la locazione finanziaria (leasing) è ammissibile al cofinanziamento alle seguenti condizioni: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a)</w:t>
      </w:r>
      <w:r w:rsidRPr="001302CB">
        <w:rPr>
          <w:rFonts w:ascii="Times New Roman" w:eastAsia="Times New Roman" w:hAnsi="Times New Roman" w:cs="Times New Roman"/>
          <w:sz w:val="24"/>
          <w:szCs w:val="24"/>
          <w:lang w:eastAsia="it-IT"/>
        </w:rPr>
        <w:tab/>
        <w:t>nel caso in cui il beneficiario del cofinanziamento sia il concedente: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w:t>
      </w:r>
      <w:r w:rsidRPr="001302CB">
        <w:rPr>
          <w:rFonts w:ascii="Times New Roman" w:eastAsia="Times New Roman" w:hAnsi="Times New Roman" w:cs="Times New Roman"/>
          <w:sz w:val="24"/>
          <w:szCs w:val="24"/>
          <w:lang w:eastAsia="it-IT"/>
        </w:rPr>
        <w:tab/>
        <w:t xml:space="preserve">il cofinanziamento è utilizzato al fine di ridurre l'importo dei canoni versati dall'utilizzatore del bene oggetto del contratto di locazione finanziaria; </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ii.</w:t>
      </w:r>
      <w:r w:rsidRPr="001302CB">
        <w:rPr>
          <w:rFonts w:ascii="Times New Roman" w:eastAsia="Times New Roman" w:hAnsi="Times New Roman" w:cs="Times New Roman"/>
          <w:sz w:val="24"/>
          <w:szCs w:val="24"/>
          <w:lang w:eastAsia="it-IT"/>
        </w:rPr>
        <w:tab/>
        <w:t>i contratti di locazione finanziaria comportano una clausola di riacquisto oppure prevedono una durata minima pari alla vita utile del bene oggetto del contratto;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iii.</w:t>
      </w:r>
      <w:r w:rsidRPr="001302CB">
        <w:rPr>
          <w:rFonts w:ascii="Times New Roman" w:eastAsia="Times New Roman" w:hAnsi="Times New Roman" w:cs="Times New Roman"/>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lastRenderedPageBreak/>
        <w:t>iv.</w:t>
      </w:r>
      <w:r w:rsidRPr="001302CB">
        <w:rPr>
          <w:rFonts w:ascii="Times New Roman" w:eastAsia="Times New Roman" w:hAnsi="Times New Roman" w:cs="Times New Roman"/>
          <w:sz w:val="24"/>
          <w:szCs w:val="24"/>
          <w:lang w:eastAsia="it-IT"/>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v.</w:t>
      </w:r>
      <w:r w:rsidRPr="001302CB">
        <w:rPr>
          <w:rFonts w:ascii="Times New Roman" w:eastAsia="Times New Roman" w:hAnsi="Times New Roman" w:cs="Times New Roman"/>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vi.</w:t>
      </w:r>
      <w:r w:rsidRPr="001302CB">
        <w:rPr>
          <w:rFonts w:ascii="Times New Roman" w:eastAsia="Times New Roman" w:hAnsi="Times New Roman" w:cs="Times New Roman"/>
          <w:sz w:val="24"/>
          <w:szCs w:val="24"/>
          <w:lang w:eastAsia="it-IT"/>
        </w:rPr>
        <w:tab/>
        <w:t>l'aiuto versato al concedente è utilizzato interamente a vantaggio dell'utilizzatore mediante una riduzione uniforme di tutti i canoni pagati nel periodo contrattuale;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vii.</w:t>
      </w:r>
      <w:r w:rsidRPr="001302CB">
        <w:rPr>
          <w:rFonts w:ascii="Times New Roman" w:eastAsia="Times New Roman" w:hAnsi="Times New Roman" w:cs="Times New Roman"/>
          <w:sz w:val="24"/>
          <w:szCs w:val="24"/>
          <w:lang w:eastAsia="it-IT"/>
        </w:rPr>
        <w:tab/>
        <w:t>il concedente dimostra che il beneficio dell'aiuto è trasferito interamente all'utilizzatore, elaborando una distinta dei pagamenti dei canoni o con un metodo alternativo che fornisca assicurazioni equivalenti.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b)</w:t>
      </w:r>
      <w:r w:rsidRPr="001302CB">
        <w:rPr>
          <w:rFonts w:ascii="Times New Roman" w:eastAsia="Times New Roman" w:hAnsi="Times New Roman" w:cs="Times New Roman"/>
          <w:sz w:val="24"/>
          <w:szCs w:val="24"/>
          <w:lang w:eastAsia="it-IT"/>
        </w:rPr>
        <w:tab/>
        <w:t>nel caso in cui il beneficiario del cofinanziamento sia l'utilizzatore: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w:t>
      </w:r>
      <w:r w:rsidRPr="001302CB">
        <w:rPr>
          <w:rFonts w:ascii="Times New Roman" w:eastAsia="Times New Roman" w:hAnsi="Times New Roman" w:cs="Times New Roman"/>
          <w:sz w:val="24"/>
          <w:szCs w:val="24"/>
          <w:lang w:eastAsia="it-IT"/>
        </w:rPr>
        <w:tab/>
        <w:t>i canoni pagati dall'utilizzatore al concedente, comprovati da una fattura quietanzata o da un documento contabile avente forza probatoria equivalente, costituiscono la spesa ammissibile;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ii.</w:t>
      </w:r>
      <w:r w:rsidRPr="001302CB">
        <w:rPr>
          <w:rFonts w:ascii="Times New Roman" w:eastAsia="Times New Roman" w:hAnsi="Times New Roman" w:cs="Times New Roman"/>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iii.</w:t>
      </w:r>
      <w:r w:rsidRPr="001302CB">
        <w:rPr>
          <w:rFonts w:ascii="Times New Roman" w:eastAsia="Times New Roman" w:hAnsi="Times New Roman" w:cs="Times New Roman"/>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iv.</w:t>
      </w:r>
      <w:r w:rsidRPr="001302CB">
        <w:rPr>
          <w:rFonts w:ascii="Times New Roman" w:eastAsia="Times New Roman" w:hAnsi="Times New Roman" w:cs="Times New Roman"/>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c)</w:t>
      </w:r>
      <w:r w:rsidRPr="001302CB">
        <w:rPr>
          <w:rFonts w:ascii="Times New Roman" w:eastAsia="Times New Roman" w:hAnsi="Times New Roman" w:cs="Times New Roman"/>
          <w:sz w:val="24"/>
          <w:szCs w:val="24"/>
          <w:lang w:eastAsia="it-IT"/>
        </w:rPr>
        <w:tab/>
        <w:t>i canoni pagati dall'utilizzatore in forza di un contratto di vendita e conseguente retro locazione finanziaria (lease-back), sono spese ammissibili ai sensi della precedente lettera b). I costi di acquisto del bene non sono ammissibili.</w:t>
      </w:r>
    </w:p>
    <w:p w:rsidR="00B90730" w:rsidRPr="001302CB" w:rsidRDefault="00B90730" w:rsidP="00C90DD3">
      <w:pPr>
        <w:tabs>
          <w:tab w:val="left" w:pos="825"/>
        </w:tabs>
        <w:spacing w:after="0" w:line="240" w:lineRule="auto"/>
        <w:jc w:val="both"/>
        <w:rPr>
          <w:rFonts w:ascii="Times New Roman" w:eastAsia="Times New Roman" w:hAnsi="Times New Roman" w:cs="Times New Roman"/>
          <w:sz w:val="24"/>
          <w:szCs w:val="24"/>
          <w:lang w:eastAsia="it-IT"/>
        </w:rPr>
      </w:pPr>
    </w:p>
    <w:p w:rsidR="00C90DD3" w:rsidRPr="001302CB"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2.2.</w:t>
      </w:r>
      <w:r w:rsidR="000A1829">
        <w:rPr>
          <w:rFonts w:ascii="Times New Roman" w:eastAsia="Times New Roman" w:hAnsi="Times New Roman" w:cs="Times New Roman"/>
          <w:sz w:val="24"/>
          <w:szCs w:val="24"/>
          <w:u w:val="single"/>
          <w:lang w:eastAsia="it-IT"/>
        </w:rPr>
        <w:t>7</w:t>
      </w:r>
      <w:r w:rsidRPr="001302CB">
        <w:rPr>
          <w:rFonts w:ascii="Times New Roman" w:eastAsia="Times New Roman" w:hAnsi="Times New Roman" w:cs="Times New Roman"/>
          <w:sz w:val="24"/>
          <w:szCs w:val="24"/>
          <w:u w:val="single"/>
          <w:lang w:eastAsia="it-IT"/>
        </w:rPr>
        <w:tab/>
      </w:r>
      <w:r w:rsidR="00C90DD3" w:rsidRPr="001302CB">
        <w:rPr>
          <w:rFonts w:ascii="Times New Roman" w:eastAsia="Times New Roman" w:hAnsi="Times New Roman" w:cs="Times New Roman"/>
          <w:sz w:val="24"/>
          <w:szCs w:val="24"/>
          <w:u w:val="single"/>
          <w:lang w:eastAsia="it-IT"/>
        </w:rPr>
        <w:t>Investimenti immateriali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Gli investimenti immateriali quali: ricerche di mercato, studi, attività divulgative sono ammissibili solo se funzionali al progetto finanziato. </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Per tale tipologia di costo, in fase di scelta del fornitore, il beneficiario, nel caso in cui non sia obbligato al rispetto delle norme previste dal Codice degli appalti ai sensi del D.lgs. </w:t>
      </w:r>
      <w:r w:rsidR="00B90730" w:rsidRPr="001302CB">
        <w:rPr>
          <w:rFonts w:ascii="Times New Roman" w:eastAsia="Times New Roman" w:hAnsi="Times New Roman" w:cs="Times New Roman"/>
          <w:sz w:val="24"/>
          <w:szCs w:val="24"/>
          <w:lang w:eastAsia="it-IT"/>
        </w:rPr>
        <w:t>50/2016</w:t>
      </w:r>
      <w:r w:rsidRPr="001302CB">
        <w:rPr>
          <w:rFonts w:ascii="Times New Roman" w:eastAsia="Times New Roman" w:hAnsi="Times New Roman" w:cs="Times New Roman"/>
          <w:sz w:val="24"/>
          <w:szCs w:val="24"/>
          <w:lang w:eastAsia="it-IT"/>
        </w:rPr>
        <w:t xml:space="preserve"> e ss.mm.ii.., deve seguire procedure ispirate a criteri di uniformità e trasparenza al fine di garantire i principi di pubblicizzazione, della trasparenza e della parità di trattamento.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u w:val="single"/>
          <w:lang w:eastAsia="it-IT"/>
        </w:rPr>
      </w:pPr>
    </w:p>
    <w:p w:rsidR="00C90DD3" w:rsidRPr="001302CB"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2.2.</w:t>
      </w:r>
      <w:r w:rsidR="000A1829">
        <w:rPr>
          <w:rFonts w:ascii="Times New Roman" w:eastAsia="Times New Roman" w:hAnsi="Times New Roman" w:cs="Times New Roman"/>
          <w:sz w:val="24"/>
          <w:szCs w:val="24"/>
          <w:u w:val="single"/>
          <w:lang w:eastAsia="it-IT"/>
        </w:rPr>
        <w:t>8</w:t>
      </w:r>
      <w:r w:rsidRPr="001302CB">
        <w:rPr>
          <w:rFonts w:ascii="Times New Roman" w:eastAsia="Times New Roman" w:hAnsi="Times New Roman" w:cs="Times New Roman"/>
          <w:sz w:val="24"/>
          <w:szCs w:val="24"/>
          <w:u w:val="single"/>
          <w:lang w:eastAsia="it-IT"/>
        </w:rPr>
        <w:tab/>
      </w:r>
      <w:r w:rsidR="00C90DD3" w:rsidRPr="001302CB">
        <w:rPr>
          <w:rFonts w:ascii="Times New Roman" w:eastAsia="Times New Roman" w:hAnsi="Times New Roman" w:cs="Times New Roman"/>
          <w:sz w:val="24"/>
          <w:szCs w:val="24"/>
          <w:u w:val="single"/>
          <w:lang w:eastAsia="it-IT"/>
        </w:rPr>
        <w:t>Affitto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spese di affitto sono ammissibili a condizione che siano rispettate congiuntamente le tre condizioni seguenti: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lastRenderedPageBreak/>
        <w:t>a)</w:t>
      </w:r>
      <w:r w:rsidRPr="001302CB">
        <w:rPr>
          <w:rFonts w:ascii="Times New Roman" w:eastAsia="Times New Roman" w:hAnsi="Times New Roman" w:cs="Times New Roman"/>
          <w:sz w:val="24"/>
          <w:szCs w:val="24"/>
          <w:lang w:eastAsia="it-IT"/>
        </w:rPr>
        <w:tab/>
        <w:t>siano legate all’operazione,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b)</w:t>
      </w:r>
      <w:r w:rsidRPr="001302CB">
        <w:rPr>
          <w:rFonts w:ascii="Times New Roman" w:eastAsia="Times New Roman" w:hAnsi="Times New Roman" w:cs="Times New Roman"/>
          <w:sz w:val="24"/>
          <w:szCs w:val="24"/>
          <w:lang w:eastAsia="it-IT"/>
        </w:rPr>
        <w:tab/>
        <w:t>siano utilizzate direttamente per la realizzazione dell’operazione e, se del caso, siano calcolate sulla base di un equo criterio di ripartizione,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c)</w:t>
      </w:r>
      <w:r w:rsidRPr="001302CB">
        <w:rPr>
          <w:rFonts w:ascii="Times New Roman" w:eastAsia="Times New Roman" w:hAnsi="Times New Roman" w:cs="Times New Roman"/>
          <w:sz w:val="24"/>
          <w:szCs w:val="24"/>
          <w:lang w:eastAsia="it-IT"/>
        </w:rPr>
        <w:tab/>
        <w:t>siano giustificate dalle copie delle fatture o documenti di valore probatorio equivalente, accompagnate dalla copia del contratto di affitto.</w:t>
      </w:r>
    </w:p>
    <w:p w:rsidR="00FE4F9D" w:rsidRPr="001302CB" w:rsidRDefault="00FE4F9D" w:rsidP="00A060E5">
      <w:pPr>
        <w:tabs>
          <w:tab w:val="left" w:pos="825"/>
        </w:tabs>
        <w:spacing w:after="0" w:line="240" w:lineRule="auto"/>
        <w:jc w:val="both"/>
        <w:rPr>
          <w:rFonts w:ascii="Times New Roman" w:eastAsia="Times New Roman" w:hAnsi="Times New Roman" w:cs="Times New Roman"/>
          <w:sz w:val="24"/>
          <w:szCs w:val="24"/>
          <w:u w:val="single"/>
          <w:lang w:eastAsia="it-IT"/>
        </w:rPr>
      </w:pP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w:t>
      </w:r>
      <w:r w:rsidR="0024549D" w:rsidRPr="001302CB">
        <w:rPr>
          <w:rFonts w:ascii="Times New Roman" w:eastAsia="Times New Roman" w:hAnsi="Times New Roman" w:cs="Times New Roman"/>
          <w:sz w:val="24"/>
          <w:szCs w:val="24"/>
          <w:u w:val="single"/>
          <w:lang w:eastAsia="it-IT"/>
        </w:rPr>
        <w:t>2.</w:t>
      </w:r>
      <w:r w:rsidR="000A1829">
        <w:rPr>
          <w:rFonts w:ascii="Times New Roman" w:eastAsia="Times New Roman" w:hAnsi="Times New Roman" w:cs="Times New Roman"/>
          <w:sz w:val="24"/>
          <w:szCs w:val="24"/>
          <w:u w:val="single"/>
          <w:lang w:eastAsia="it-IT"/>
        </w:rPr>
        <w:t>9</w:t>
      </w:r>
      <w:r w:rsidRPr="001302CB">
        <w:rPr>
          <w:rFonts w:ascii="Times New Roman" w:eastAsia="Times New Roman" w:hAnsi="Times New Roman" w:cs="Times New Roman"/>
          <w:sz w:val="24"/>
          <w:szCs w:val="24"/>
          <w:u w:val="single"/>
          <w:lang w:eastAsia="it-IT"/>
        </w:rPr>
        <w:t xml:space="preserve"> Spese generali, spese tecniche e spese per la pubblicità</w:t>
      </w: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Sono ammissibili al contributo del presente bando le spese generali, le spese tecniche, di p</w:t>
      </w:r>
      <w:r w:rsidR="00B90730" w:rsidRPr="001302CB">
        <w:rPr>
          <w:rFonts w:ascii="Times New Roman" w:eastAsia="Times New Roman" w:hAnsi="Times New Roman" w:cs="Times New Roman"/>
          <w:sz w:val="24"/>
          <w:szCs w:val="24"/>
          <w:lang w:eastAsia="it-IT"/>
        </w:rPr>
        <w:t xml:space="preserve">rogettazione, direzione lavori e </w:t>
      </w:r>
      <w:r w:rsidRPr="001302CB">
        <w:rPr>
          <w:rFonts w:ascii="Times New Roman" w:eastAsia="Times New Roman" w:hAnsi="Times New Roman" w:cs="Times New Roman"/>
          <w:sz w:val="24"/>
          <w:szCs w:val="24"/>
          <w:lang w:eastAsia="it-IT"/>
        </w:rPr>
        <w:t xml:space="preserve">le spese per la pubblicizzazione dell’investimento (targhe esplicative e cartellonistica), il tutto nel limite del </w:t>
      </w:r>
      <w:r w:rsidR="00FE4F9D" w:rsidRPr="001302CB">
        <w:rPr>
          <w:rFonts w:ascii="Times New Roman" w:eastAsia="Times New Roman" w:hAnsi="Times New Roman" w:cs="Times New Roman"/>
          <w:sz w:val="24"/>
          <w:szCs w:val="24"/>
          <w:lang w:eastAsia="it-IT"/>
        </w:rPr>
        <w:t>10</w:t>
      </w:r>
      <w:r w:rsidRPr="001302CB">
        <w:rPr>
          <w:rFonts w:ascii="Times New Roman" w:eastAsia="Times New Roman" w:hAnsi="Times New Roman" w:cs="Times New Roman"/>
          <w:sz w:val="24"/>
          <w:szCs w:val="24"/>
          <w:lang w:eastAsia="it-IT"/>
        </w:rPr>
        <w:t>% del totale delle spese preventivate e ritenute ammissibili, al netto delle spese stesse.</w:t>
      </w:r>
    </w:p>
    <w:p w:rsidR="00B90730" w:rsidRPr="001302CB" w:rsidRDefault="00B90730"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Sono inoltre ammissibili sempre nel limite sopra indicato</w:t>
      </w:r>
    </w:p>
    <w:p w:rsidR="00B90730" w:rsidRPr="001302CB"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spese per la tenuta del C/C appositamente aperto e dedicato all’operazione, se previsto da prescrizioni dell'Autorità di gestione;</w:t>
      </w:r>
    </w:p>
    <w:p w:rsidR="00B90730" w:rsidRPr="001302CB"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B90730" w:rsidRPr="001302CB"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le spese per garanzie </w:t>
      </w:r>
      <w:r w:rsidR="00EC5661" w:rsidRPr="001302CB">
        <w:rPr>
          <w:rFonts w:ascii="Times New Roman" w:eastAsia="Times New Roman" w:hAnsi="Times New Roman" w:cs="Times New Roman"/>
          <w:sz w:val="24"/>
          <w:szCs w:val="24"/>
          <w:lang w:eastAsia="it-IT"/>
        </w:rPr>
        <w:t>fideiussorie</w:t>
      </w:r>
      <w:r w:rsidRPr="001302CB">
        <w:rPr>
          <w:rFonts w:ascii="Times New Roman" w:eastAsia="Times New Roman" w:hAnsi="Times New Roman" w:cs="Times New Roman"/>
          <w:sz w:val="24"/>
          <w:szCs w:val="24"/>
          <w:lang w:eastAsia="it-IT"/>
        </w:rPr>
        <w:t>, se tali garanzie sono previste dalle normative vigenti o da prescrizioni dell'Autorità di gestione.</w:t>
      </w:r>
    </w:p>
    <w:p w:rsidR="00B90730" w:rsidRPr="001302CB" w:rsidRDefault="00B90730" w:rsidP="00B90730">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Tali spese sono considerate ammissibili a condizione che siano basate su costi effettivi relativi all'esecuzione dell'operazione. Inoltre devono essere direttamente legate all'operazione e necessarie per la sua preparazione o esecuzione.</w:t>
      </w: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rsidR="00A060E5" w:rsidRPr="001302CB"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1302CB">
        <w:rPr>
          <w:rFonts w:ascii="Times New Roman" w:eastAsia="Times New Roman" w:hAnsi="Times New Roman" w:cs="Times New Roman"/>
          <w:b/>
          <w:sz w:val="24"/>
          <w:szCs w:val="24"/>
          <w:lang w:eastAsia="it-IT"/>
        </w:rPr>
        <w:t>3.CONDIZIONI PER LA RENDICONTAZIONE DELLE SPESE</w:t>
      </w:r>
    </w:p>
    <w:p w:rsidR="00A060E5" w:rsidRPr="001302CB" w:rsidRDefault="00A060E5"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1302CB">
        <w:rPr>
          <w:rFonts w:ascii="Times New Roman" w:eastAsia="Times New Roman" w:hAnsi="Times New Roman" w:cs="Times New Roman"/>
          <w:b/>
          <w:sz w:val="24"/>
          <w:szCs w:val="24"/>
          <w:lang w:eastAsia="it-IT"/>
        </w:rPr>
        <w:t>3.1.Prova della spesa</w:t>
      </w: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spese effettivamente sostenute dal beneficiario sono ritenute ammissibili se adeguatamente documentate e riconosciute tali dall’Amministrazione concedente.</w:t>
      </w: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singole spese devono essere comprovate da fatture quietanzate o da documenti contabili aventi forza probante equivalente, nei casi in cui le norme vigenti non prevedono l’emissione di fattura.</w:t>
      </w:r>
    </w:p>
    <w:p w:rsidR="00A060E5" w:rsidRPr="001302CB" w:rsidRDefault="00A060E5" w:rsidP="0024549D">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Per documento contabile avente forza probante equivalente si intende ogni documento comprovante che la scrittura contabile rifletta fedelmente la realtà, in conformità alla normativa vigente in materia di contabilità.</w:t>
      </w:r>
    </w:p>
    <w:p w:rsidR="00A060E5" w:rsidRPr="001302CB" w:rsidRDefault="00A060E5" w:rsidP="0024549D">
      <w:pPr>
        <w:tabs>
          <w:tab w:val="left" w:pos="825"/>
        </w:tabs>
        <w:spacing w:after="0" w:line="240" w:lineRule="auto"/>
        <w:jc w:val="both"/>
        <w:rPr>
          <w:rFonts w:ascii="Times New Roman" w:eastAsia="Times New Roman" w:hAnsi="Times New Roman" w:cs="Times New Roman"/>
          <w:b/>
          <w:sz w:val="24"/>
          <w:szCs w:val="24"/>
          <w:lang w:eastAsia="it-IT"/>
        </w:rPr>
      </w:pPr>
      <w:r w:rsidRPr="001302CB">
        <w:rPr>
          <w:rFonts w:ascii="Times New Roman" w:eastAsia="Times New Roman" w:hAnsi="Times New Roman" w:cs="Times New Roman"/>
          <w:sz w:val="24"/>
          <w:szCs w:val="24"/>
          <w:lang w:eastAsia="it-IT"/>
        </w:rPr>
        <w:t xml:space="preserve">Le fatture e/o documenti contabili aventi forza probante equivalente devono riportare con chiarezza il riferimento all’oggetto dell’acquisto e/o servizio, oltre, per i beni, il numero seriale o di matricola, qualora </w:t>
      </w:r>
      <w:r w:rsidRPr="001302CB">
        <w:rPr>
          <w:rFonts w:ascii="Times New Roman" w:eastAsia="Times New Roman" w:hAnsi="Times New Roman" w:cs="Times New Roman"/>
          <w:sz w:val="24"/>
          <w:szCs w:val="24"/>
          <w:lang w:eastAsia="it-IT"/>
        </w:rPr>
        <w:lastRenderedPageBreak/>
        <w:t xml:space="preserve">esistente, </w:t>
      </w:r>
      <w:r w:rsidRPr="001302CB">
        <w:rPr>
          <w:rFonts w:ascii="Times New Roman" w:eastAsia="Times New Roman" w:hAnsi="Times New Roman" w:cs="Times New Roman"/>
          <w:b/>
          <w:sz w:val="24"/>
          <w:szCs w:val="24"/>
          <w:lang w:eastAsia="it-IT"/>
        </w:rPr>
        <w:t xml:space="preserve">nonché, </w:t>
      </w:r>
      <w:r w:rsidRPr="001302CB">
        <w:rPr>
          <w:rFonts w:ascii="Times New Roman" w:eastAsia="Times New Roman" w:hAnsi="Times New Roman" w:cs="Times New Roman"/>
          <w:sz w:val="24"/>
          <w:szCs w:val="24"/>
          <w:lang w:eastAsia="it-IT"/>
        </w:rPr>
        <w:t xml:space="preserve">fatti salvi i documenti contabili relativi a spese sostenute </w:t>
      </w:r>
      <w:r w:rsidRPr="001302CB">
        <w:rPr>
          <w:rFonts w:ascii="Times New Roman" w:eastAsia="Times New Roman" w:hAnsi="Times New Roman" w:cs="Times New Roman"/>
          <w:b/>
          <w:sz w:val="24"/>
          <w:szCs w:val="24"/>
          <w:lang w:eastAsia="it-IT"/>
        </w:rPr>
        <w:t>prima</w:t>
      </w:r>
      <w:r w:rsidRPr="001302CB">
        <w:rPr>
          <w:rFonts w:ascii="Times New Roman" w:eastAsia="Times New Roman" w:hAnsi="Times New Roman" w:cs="Times New Roman"/>
          <w:sz w:val="24"/>
          <w:szCs w:val="24"/>
          <w:lang w:eastAsia="it-IT"/>
        </w:rPr>
        <w:t xml:space="preserve"> della presentazione della domanda al presente avviso</w:t>
      </w:r>
      <w:r w:rsidRPr="001302CB">
        <w:rPr>
          <w:rFonts w:ascii="Times New Roman" w:eastAsia="Times New Roman" w:hAnsi="Times New Roman" w:cs="Times New Roman"/>
          <w:b/>
          <w:sz w:val="24"/>
          <w:szCs w:val="24"/>
          <w:lang w:eastAsia="it-IT"/>
        </w:rPr>
        <w:t xml:space="preserve">, il riferimento al codice della pratica attribuito dal responsabile del </w:t>
      </w:r>
      <w:r w:rsidR="00457455" w:rsidRPr="001302CB">
        <w:rPr>
          <w:rFonts w:ascii="Times New Roman" w:eastAsia="Times New Roman" w:hAnsi="Times New Roman" w:cs="Times New Roman"/>
          <w:b/>
          <w:sz w:val="24"/>
          <w:szCs w:val="24"/>
          <w:lang w:eastAsia="it-IT"/>
        </w:rPr>
        <w:t>procedimento e al programma FEAMP 2014/2020</w:t>
      </w:r>
      <w:r w:rsidRPr="001302CB">
        <w:rPr>
          <w:rFonts w:ascii="Times New Roman" w:eastAsia="Times New Roman" w:hAnsi="Times New Roman" w:cs="Times New Roman"/>
          <w:b/>
          <w:sz w:val="24"/>
          <w:szCs w:val="24"/>
          <w:lang w:eastAsia="it-IT"/>
        </w:rPr>
        <w:t>.</w:t>
      </w:r>
    </w:p>
    <w:p w:rsidR="005A625E" w:rsidRPr="001302CB" w:rsidRDefault="005A625E"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1302CB">
        <w:rPr>
          <w:rFonts w:ascii="Times New Roman" w:eastAsia="Times New Roman" w:hAnsi="Times New Roman" w:cs="Times New Roman"/>
          <w:b/>
          <w:sz w:val="24"/>
          <w:szCs w:val="24"/>
          <w:lang w:eastAsia="it-IT"/>
        </w:rPr>
        <w:t>3.2 Prova del pagamento</w:t>
      </w:r>
    </w:p>
    <w:p w:rsidR="00457455" w:rsidRPr="001302CB" w:rsidRDefault="00457455" w:rsidP="0045745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Ai fini del presente avviso pubblico, è obbligatorio l’utilizzo esclusivo della seguente modalità di pagamento ammissibile:</w:t>
      </w:r>
    </w:p>
    <w:p w:rsidR="00192141" w:rsidRPr="001302CB" w:rsidRDefault="00457455"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Bonifico. Il beneficiario del contributo deve produrre, in allegato alle fatture, copia del bonifico e copia dell’estratto conto rilasciata dall’istituto di credito di appoggio, dal quale possa evincersi l’avvenuto movimento. Nel caso in cui il bonifico sia disposto tramite “home banking”, il beneficiario è tenuto a produrre la stampa dell’operazione, dalla quale risulti la data ed il numero della transazione eseguita, oltre alla descrizione della causale dell’operazione stessa, unitamente all’estratto conto rilasciato dall’istituto di credito ove sono riepilogate le scritture contabili eseguite.</w:t>
      </w:r>
    </w:p>
    <w:p w:rsidR="00457455" w:rsidRPr="001302CB" w:rsidRDefault="00192141"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rsidR="00457455" w:rsidRPr="001302CB" w:rsidRDefault="00457455" w:rsidP="0045745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Solo per le spese sostenute prima della pubblicazione dell’avviso medesimo sono ammesse le ulteriori seguenti modalità di pagamento:</w:t>
      </w:r>
    </w:p>
    <w:p w:rsidR="0024549D" w:rsidRPr="001302CB"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rsidR="0024549D" w:rsidRPr="001302CB"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rsidR="0024549D" w:rsidRPr="001302CB"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Assegno bancario/postale. L’utilizzo di assegni bancari e postali è ammesso solo per le spese indicate all’articolo 3, comma 2, della legge n. 136/2010. Gli assegni vengano emessi muniti della clausola di non trasferibilità (non è necessario che sugli stessi vengano riportati i codici CIG/CUP)</w:t>
      </w:r>
      <w:r w:rsidR="005A625E" w:rsidRPr="001302CB">
        <w:rPr>
          <w:rFonts w:ascii="Times New Roman" w:eastAsia="Times New Roman" w:hAnsi="Times New Roman" w:cs="Times New Roman"/>
          <w:sz w:val="24"/>
          <w:szCs w:val="24"/>
          <w:lang w:eastAsia="it-IT"/>
        </w:rPr>
        <w:t xml:space="preserve">. </w:t>
      </w:r>
      <w:r w:rsidRPr="001302CB">
        <w:rPr>
          <w:rFonts w:ascii="Times New Roman" w:eastAsia="Times New Roman" w:hAnsi="Times New Roman" w:cs="Times New Roman"/>
          <w:sz w:val="24"/>
          <w:szCs w:val="24"/>
          <w:lang w:eastAsia="it-IT"/>
        </w:rPr>
        <w:t>Il beneficiario deve produrre l’estratto conto rilasciato dall’istituto di credito di appoggio, riferito all’assegno con il quale è stato effettuato il pagamento e la fotocopia dell’assegno emesso.</w:t>
      </w:r>
    </w:p>
    <w:p w:rsidR="005A625E" w:rsidRPr="001302CB" w:rsidRDefault="00457455" w:rsidP="005A625E">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 xml:space="preserve">In tutti i </w:t>
      </w:r>
      <w:r w:rsidR="00621688" w:rsidRPr="001302CB">
        <w:rPr>
          <w:rFonts w:ascii="Times New Roman" w:eastAsia="Times New Roman" w:hAnsi="Times New Roman" w:cs="Times New Roman"/>
          <w:sz w:val="24"/>
          <w:szCs w:val="24"/>
          <w:u w:val="single"/>
          <w:lang w:eastAsia="it-IT"/>
        </w:rPr>
        <w:t>casi il</w:t>
      </w:r>
      <w:r w:rsidR="005A625E" w:rsidRPr="001302CB">
        <w:rPr>
          <w:rFonts w:ascii="Times New Roman" w:eastAsia="Times New Roman" w:hAnsi="Times New Roman" w:cs="Times New Roman"/>
          <w:sz w:val="24"/>
          <w:szCs w:val="24"/>
          <w:u w:val="single"/>
          <w:lang w:eastAsia="it-IT"/>
        </w:rPr>
        <w:t xml:space="preserve"> beneficiario deve produrre altresì la dichiarazione liberatoria dei fornitori/esecutori per i pagamenti effettuati </w:t>
      </w:r>
      <w:r w:rsidRPr="001302CB">
        <w:rPr>
          <w:rFonts w:ascii="Times New Roman" w:eastAsia="Times New Roman" w:hAnsi="Times New Roman" w:cs="Times New Roman"/>
          <w:sz w:val="24"/>
          <w:szCs w:val="24"/>
          <w:u w:val="single"/>
          <w:lang w:eastAsia="it-IT"/>
        </w:rPr>
        <w:t>secondo il modello di cui all’allegato</w:t>
      </w:r>
      <w:r w:rsidR="008668CC" w:rsidRPr="001302CB">
        <w:rPr>
          <w:rFonts w:ascii="Times New Roman" w:eastAsia="Times New Roman" w:hAnsi="Times New Roman" w:cs="Times New Roman"/>
          <w:sz w:val="24"/>
          <w:szCs w:val="24"/>
          <w:u w:val="single"/>
          <w:lang w:eastAsia="it-IT"/>
        </w:rPr>
        <w:t xml:space="preserve"> 17.</w:t>
      </w:r>
    </w:p>
    <w:p w:rsidR="00A060E5" w:rsidRPr="001302CB"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La prova della spesa e del pagamento devono essere intestati al beneficiario.</w:t>
      </w:r>
    </w:p>
    <w:p w:rsidR="00A060E5" w:rsidRPr="001302CB" w:rsidRDefault="00A060E5">
      <w:pPr>
        <w:rPr>
          <w:rFonts w:ascii="Times New Roman" w:eastAsia="Times New Roman" w:hAnsi="Times New Roman" w:cs="Times New Roman"/>
          <w:b/>
          <w:sz w:val="24"/>
          <w:szCs w:val="20"/>
          <w:lang w:eastAsia="ar-SA"/>
        </w:rPr>
      </w:pPr>
      <w:r w:rsidRPr="001302CB">
        <w:rPr>
          <w:rFonts w:ascii="Times New Roman" w:eastAsia="Times New Roman" w:hAnsi="Times New Roman" w:cs="Times New Roman"/>
          <w:b/>
          <w:sz w:val="24"/>
          <w:szCs w:val="20"/>
          <w:lang w:eastAsia="ar-SA"/>
        </w:rPr>
        <w:br w:type="page"/>
      </w:r>
    </w:p>
    <w:p w:rsidR="00A060E5" w:rsidRPr="001302CB" w:rsidRDefault="00A060E5" w:rsidP="00A060E5">
      <w:pPr>
        <w:keepNext/>
        <w:spacing w:before="240" w:after="60"/>
        <w:jc w:val="center"/>
        <w:outlineLvl w:val="2"/>
        <w:rPr>
          <w:rFonts w:ascii="Times New Roman" w:hAnsi="Times New Roman" w:cs="Times New Roman"/>
          <w:b/>
          <w:bCs/>
          <w:sz w:val="40"/>
          <w:szCs w:val="40"/>
          <w:lang w:eastAsia="it-IT"/>
        </w:rPr>
      </w:pPr>
      <w:r w:rsidRPr="001302CB">
        <w:rPr>
          <w:rFonts w:ascii="Times New Roman" w:hAnsi="Times New Roman" w:cs="Times New Roman"/>
          <w:b/>
          <w:bCs/>
          <w:sz w:val="40"/>
          <w:szCs w:val="40"/>
          <w:lang w:eastAsia="it-IT"/>
        </w:rPr>
        <w:lastRenderedPageBreak/>
        <w:t>M O D U L I S T I C A</w:t>
      </w:r>
    </w:p>
    <w:p w:rsidR="00A060E5" w:rsidRPr="001302CB" w:rsidRDefault="00A060E5" w:rsidP="00A060E5">
      <w:pPr>
        <w:autoSpaceDE w:val="0"/>
        <w:jc w:val="center"/>
        <w:rPr>
          <w:rFonts w:ascii="Times New Roman" w:hAnsi="Times New Roman" w:cs="Times New Roman"/>
          <w:sz w:val="40"/>
          <w:szCs w:val="40"/>
          <w:lang w:eastAsia="it-IT"/>
        </w:rPr>
      </w:pPr>
    </w:p>
    <w:p w:rsidR="00A060E5" w:rsidRPr="001302CB" w:rsidRDefault="00A060E5" w:rsidP="00A060E5">
      <w:pPr>
        <w:autoSpaceDE w:val="0"/>
        <w:jc w:val="center"/>
        <w:rPr>
          <w:rFonts w:ascii="Times New Roman" w:hAnsi="Times New Roman" w:cs="Times New Roman"/>
          <w:sz w:val="40"/>
          <w:szCs w:val="40"/>
          <w:lang w:eastAsia="it-IT"/>
        </w:rPr>
      </w:pPr>
      <w:r w:rsidRPr="001302CB">
        <w:rPr>
          <w:rFonts w:ascii="Times New Roman" w:hAnsi="Times New Roman" w:cs="Times New Roman"/>
          <w:sz w:val="40"/>
          <w:szCs w:val="40"/>
          <w:lang w:eastAsia="it-IT"/>
        </w:rPr>
        <w:t>(AVVISO PUBBLICO</w:t>
      </w:r>
      <w:r w:rsidR="00FE4F9D" w:rsidRPr="001302CB">
        <w:rPr>
          <w:rFonts w:ascii="Times New Roman" w:hAnsi="Times New Roman" w:cs="Times New Roman"/>
          <w:sz w:val="40"/>
          <w:szCs w:val="40"/>
          <w:lang w:eastAsia="it-IT"/>
        </w:rPr>
        <w:t xml:space="preserve"> PER L’ATTUAZI</w:t>
      </w:r>
      <w:r w:rsidR="001302CB" w:rsidRPr="001302CB">
        <w:rPr>
          <w:rFonts w:ascii="Times New Roman" w:hAnsi="Times New Roman" w:cs="Times New Roman"/>
          <w:sz w:val="40"/>
          <w:szCs w:val="40"/>
          <w:lang w:eastAsia="it-IT"/>
        </w:rPr>
        <w:t>ONE DELLA MISURA 1.38</w:t>
      </w:r>
    </w:p>
    <w:p w:rsidR="00A060E5" w:rsidRPr="001302CB" w:rsidRDefault="00A060E5" w:rsidP="00A060E5">
      <w:pPr>
        <w:autoSpaceDE w:val="0"/>
        <w:jc w:val="center"/>
        <w:rPr>
          <w:rFonts w:ascii="Times New Roman" w:hAnsi="Times New Roman" w:cs="Times New Roman"/>
          <w:sz w:val="40"/>
          <w:szCs w:val="40"/>
          <w:lang w:eastAsia="it-IT"/>
        </w:rPr>
      </w:pPr>
      <w:r w:rsidRPr="001302CB">
        <w:rPr>
          <w:rFonts w:ascii="Times New Roman" w:hAnsi="Times New Roman" w:cs="Times New Roman"/>
          <w:sz w:val="40"/>
          <w:szCs w:val="40"/>
          <w:lang w:eastAsia="it-IT"/>
        </w:rPr>
        <w:t>P.O. F.E.A.M.P. 2014/2020)</w:t>
      </w:r>
    </w:p>
    <w:p w:rsidR="00A060E5" w:rsidRPr="001302CB" w:rsidRDefault="00A060E5" w:rsidP="00A060E5">
      <w:pPr>
        <w:tabs>
          <w:tab w:val="left" w:pos="825"/>
        </w:tabs>
        <w:spacing w:before="100" w:beforeAutospacing="1" w:after="100" w:afterAutospacing="1"/>
        <w:ind w:left="360"/>
        <w:jc w:val="center"/>
        <w:rPr>
          <w:sz w:val="40"/>
          <w:szCs w:val="40"/>
          <w:lang w:eastAsia="it-IT"/>
        </w:rPr>
      </w:pPr>
    </w:p>
    <w:p w:rsidR="00A060E5" w:rsidRPr="001302CB" w:rsidRDefault="00A060E5" w:rsidP="003E7317">
      <w:pPr>
        <w:jc w:val="center"/>
        <w:rPr>
          <w:rFonts w:ascii="Times New Roman" w:eastAsia="Times New Roman" w:hAnsi="Times New Roman" w:cs="Times New Roman"/>
          <w:b/>
          <w:sz w:val="24"/>
          <w:szCs w:val="20"/>
          <w:lang w:eastAsia="ar-SA"/>
        </w:rPr>
      </w:pPr>
    </w:p>
    <w:p w:rsidR="00A060E5" w:rsidRPr="001302CB" w:rsidRDefault="00A060E5" w:rsidP="003E7317">
      <w:pPr>
        <w:jc w:val="center"/>
        <w:rPr>
          <w:rFonts w:ascii="Times New Roman" w:eastAsia="Times New Roman" w:hAnsi="Times New Roman" w:cs="Times New Roman"/>
          <w:b/>
          <w:sz w:val="24"/>
          <w:szCs w:val="20"/>
          <w:lang w:eastAsia="ar-SA"/>
        </w:rPr>
      </w:pPr>
    </w:p>
    <w:p w:rsidR="00A060E5" w:rsidRPr="001302CB" w:rsidRDefault="00A060E5" w:rsidP="003E7317">
      <w:pPr>
        <w:jc w:val="center"/>
        <w:rPr>
          <w:rFonts w:ascii="Times New Roman" w:eastAsia="Times New Roman" w:hAnsi="Times New Roman" w:cs="Times New Roman"/>
          <w:b/>
          <w:sz w:val="24"/>
          <w:szCs w:val="20"/>
          <w:lang w:eastAsia="ar-SA"/>
        </w:rPr>
      </w:pPr>
    </w:p>
    <w:p w:rsidR="00DA2C32" w:rsidRPr="001302CB" w:rsidRDefault="00DA2C32">
      <w:pPr>
        <w:rPr>
          <w:rFonts w:ascii="Times New Roman" w:eastAsia="Times New Roman" w:hAnsi="Times New Roman" w:cs="Times New Roman"/>
          <w:b/>
          <w:sz w:val="24"/>
          <w:szCs w:val="20"/>
          <w:lang w:eastAsia="ar-SA"/>
        </w:rPr>
      </w:pPr>
      <w:r w:rsidRPr="001302CB">
        <w:rPr>
          <w:rFonts w:ascii="Times New Roman" w:eastAsia="Times New Roman" w:hAnsi="Times New Roman" w:cs="Times New Roman"/>
          <w:b/>
          <w:sz w:val="24"/>
          <w:szCs w:val="20"/>
          <w:lang w:eastAsia="ar-SA"/>
        </w:rPr>
        <w:br w:type="page"/>
      </w:r>
    </w:p>
    <w:p w:rsidR="003E7317" w:rsidRPr="001302CB" w:rsidRDefault="00482BCD" w:rsidP="003E7317">
      <w:pPr>
        <w:jc w:val="center"/>
        <w:rPr>
          <w:rFonts w:ascii="Times New Roman" w:eastAsia="Times New Roman" w:hAnsi="Times New Roman" w:cs="Times New Roman"/>
          <w:b/>
          <w:sz w:val="24"/>
          <w:szCs w:val="24"/>
          <w:lang w:eastAsia="ar-SA"/>
        </w:rPr>
      </w:pPr>
      <w:r w:rsidRPr="001302CB">
        <w:rPr>
          <w:rFonts w:ascii="Times New Roman" w:eastAsia="Times New Roman" w:hAnsi="Times New Roman" w:cs="Times New Roman"/>
          <w:b/>
          <w:sz w:val="24"/>
          <w:szCs w:val="24"/>
          <w:lang w:eastAsia="ar-SA"/>
        </w:rPr>
        <w:lastRenderedPageBreak/>
        <w:t>ALLEGATO</w:t>
      </w:r>
      <w:r w:rsidR="003E7317" w:rsidRPr="001302CB">
        <w:rPr>
          <w:rFonts w:ascii="Times New Roman" w:eastAsia="Times New Roman" w:hAnsi="Times New Roman" w:cs="Times New Roman"/>
          <w:b/>
          <w:sz w:val="24"/>
          <w:szCs w:val="24"/>
          <w:lang w:eastAsia="ar-SA"/>
        </w:rPr>
        <w:t xml:space="preserve"> </w:t>
      </w:r>
      <w:r w:rsidR="00831668" w:rsidRPr="001302CB">
        <w:rPr>
          <w:rFonts w:ascii="Times New Roman" w:eastAsia="Times New Roman" w:hAnsi="Times New Roman" w:cs="Times New Roman"/>
          <w:b/>
          <w:sz w:val="24"/>
          <w:szCs w:val="24"/>
          <w:lang w:eastAsia="ar-SA"/>
        </w:rPr>
        <w:t>A.</w:t>
      </w:r>
      <w:r w:rsidR="00B87713" w:rsidRPr="001302CB">
        <w:rPr>
          <w:rFonts w:ascii="Times New Roman" w:eastAsia="Times New Roman" w:hAnsi="Times New Roman" w:cs="Times New Roman"/>
          <w:b/>
          <w:sz w:val="24"/>
          <w:szCs w:val="24"/>
          <w:lang w:eastAsia="ar-SA"/>
        </w:rPr>
        <w:t>2</w:t>
      </w:r>
    </w:p>
    <w:p w:rsidR="000E1E45" w:rsidRPr="001302CB" w:rsidRDefault="000E1E45" w:rsidP="004522D6">
      <w:pPr>
        <w:jc w:val="center"/>
        <w:rPr>
          <w:rFonts w:ascii="Times New Roman" w:eastAsia="Times New Roman" w:hAnsi="Times New Roman" w:cs="Times New Roman"/>
          <w:sz w:val="24"/>
          <w:szCs w:val="24"/>
        </w:rPr>
      </w:pPr>
      <w:r w:rsidRPr="001302CB">
        <w:rPr>
          <w:rFonts w:ascii="Times New Roman" w:eastAsia="Times New Roman" w:hAnsi="Times New Roman" w:cs="Times New Roman"/>
          <w:b/>
          <w:sz w:val="24"/>
          <w:szCs w:val="24"/>
        </w:rPr>
        <w:t xml:space="preserve">Modello di domanda di </w:t>
      </w:r>
      <w:r w:rsidR="00753936" w:rsidRPr="001302CB">
        <w:rPr>
          <w:rFonts w:ascii="Times New Roman" w:eastAsia="Times New Roman" w:hAnsi="Times New Roman" w:cs="Times New Roman"/>
          <w:b/>
          <w:sz w:val="24"/>
          <w:szCs w:val="24"/>
        </w:rPr>
        <w:t>contributo</w:t>
      </w:r>
    </w:p>
    <w:tbl>
      <w:tblPr>
        <w:tblW w:w="9922" w:type="dxa"/>
        <w:tblInd w:w="-284" w:type="dxa"/>
        <w:tblLook w:val="0000" w:firstRow="0" w:lastRow="0" w:firstColumn="0" w:lastColumn="0" w:noHBand="0" w:noVBand="0"/>
      </w:tblPr>
      <w:tblGrid>
        <w:gridCol w:w="3245"/>
        <w:gridCol w:w="3171"/>
        <w:gridCol w:w="3506"/>
      </w:tblGrid>
      <w:tr w:rsidR="001302CB" w:rsidRPr="001302CB" w:rsidTr="009F6E9D">
        <w:trPr>
          <w:cantSplit/>
          <w:trHeight w:val="610"/>
        </w:trPr>
        <w:tc>
          <w:tcPr>
            <w:tcW w:w="3245" w:type="dxa"/>
            <w:vMerge w:val="restart"/>
            <w:tcBorders>
              <w:top w:val="nil"/>
              <w:left w:val="nil"/>
              <w:bottom w:val="nil"/>
              <w:right w:val="nil"/>
            </w:tcBorders>
            <w:vAlign w:val="center"/>
          </w:tcPr>
          <w:p w:rsidR="000E1E45" w:rsidRPr="001302CB" w:rsidRDefault="000E1E45" w:rsidP="00FE4F9D">
            <w:pPr>
              <w:spacing w:after="0"/>
              <w:rPr>
                <w:rFonts w:ascii="Times New Roman" w:eastAsia="Times New Roman" w:hAnsi="Times New Roman" w:cs="Times New Roman"/>
                <w:i/>
                <w:iCs/>
                <w:sz w:val="24"/>
                <w:szCs w:val="24"/>
              </w:rPr>
            </w:pPr>
          </w:p>
        </w:tc>
        <w:tc>
          <w:tcPr>
            <w:tcW w:w="3171" w:type="dxa"/>
            <w:tcBorders>
              <w:top w:val="nil"/>
              <w:left w:val="nil"/>
              <w:bottom w:val="nil"/>
              <w:right w:val="nil"/>
            </w:tcBorders>
          </w:tcPr>
          <w:p w:rsidR="000E1E45" w:rsidRPr="001302CB" w:rsidRDefault="000E1E45" w:rsidP="00FE4F9D">
            <w:pPr>
              <w:spacing w:after="0"/>
              <w:rPr>
                <w:rFonts w:ascii="Times New Roman" w:eastAsia="Times New Roman" w:hAnsi="Times New Roman" w:cs="Times New Roman"/>
                <w:i/>
                <w:iCs/>
                <w:sz w:val="24"/>
                <w:szCs w:val="24"/>
              </w:rPr>
            </w:pPr>
          </w:p>
        </w:tc>
        <w:tc>
          <w:tcPr>
            <w:tcW w:w="3506" w:type="dxa"/>
            <w:vMerge w:val="restart"/>
            <w:tcBorders>
              <w:top w:val="nil"/>
              <w:left w:val="nil"/>
              <w:bottom w:val="nil"/>
              <w:right w:val="nil"/>
            </w:tcBorders>
            <w:vAlign w:val="center"/>
          </w:tcPr>
          <w:p w:rsidR="000E1E45" w:rsidRPr="001302CB" w:rsidRDefault="000E1E45" w:rsidP="00FE4F9D">
            <w:pPr>
              <w:spacing w:after="0"/>
              <w:rPr>
                <w:rFonts w:ascii="Times New Roman" w:eastAsia="Times New Roman" w:hAnsi="Times New Roman" w:cs="Times New Roman"/>
                <w:i/>
                <w:iCs/>
                <w:sz w:val="24"/>
                <w:szCs w:val="24"/>
              </w:rPr>
            </w:pPr>
            <w:r w:rsidRPr="001302CB">
              <w:rPr>
                <w:rFonts w:ascii="Times New Roman" w:eastAsia="Times New Roman" w:hAnsi="Times New Roman" w:cs="Times New Roman"/>
                <w:i/>
                <w:iCs/>
                <w:sz w:val="24"/>
                <w:szCs w:val="24"/>
              </w:rPr>
              <w:t>Al Presidente Giunta Regione Marche</w:t>
            </w:r>
          </w:p>
          <w:p w:rsidR="000E1E45" w:rsidRPr="001302CB" w:rsidRDefault="001302CB" w:rsidP="00FE4F9D">
            <w:pPr>
              <w:spacing w:after="0"/>
              <w:rPr>
                <w:rFonts w:ascii="Times New Roman" w:eastAsia="Times New Roman" w:hAnsi="Times New Roman" w:cs="Times New Roman"/>
                <w:i/>
                <w:iCs/>
                <w:sz w:val="24"/>
                <w:szCs w:val="24"/>
              </w:rPr>
            </w:pPr>
            <w:r w:rsidRPr="001302CB">
              <w:rPr>
                <w:rFonts w:ascii="Times New Roman" w:eastAsia="Times New Roman" w:hAnsi="Times New Roman" w:cs="Times New Roman"/>
                <w:i/>
                <w:iCs/>
                <w:sz w:val="24"/>
                <w:szCs w:val="24"/>
              </w:rPr>
              <w:t>Servizio Attività Produttive</w:t>
            </w:r>
          </w:p>
          <w:p w:rsidR="000E1E45" w:rsidRPr="001302CB" w:rsidRDefault="001302CB" w:rsidP="00FE4F9D">
            <w:pPr>
              <w:spacing w:after="0"/>
              <w:rPr>
                <w:rFonts w:ascii="Times New Roman" w:eastAsia="Times New Roman" w:hAnsi="Times New Roman" w:cs="Times New Roman"/>
                <w:i/>
                <w:iCs/>
                <w:sz w:val="24"/>
                <w:szCs w:val="24"/>
              </w:rPr>
            </w:pPr>
            <w:r w:rsidRPr="001302CB">
              <w:rPr>
                <w:rFonts w:ascii="Times New Roman" w:eastAsia="Times New Roman" w:hAnsi="Times New Roman" w:cs="Times New Roman"/>
                <w:i/>
                <w:iCs/>
                <w:sz w:val="24"/>
                <w:szCs w:val="24"/>
              </w:rPr>
              <w:t>PF Economia Ittica</w:t>
            </w:r>
          </w:p>
          <w:p w:rsidR="000E1E45" w:rsidRPr="001302CB" w:rsidRDefault="000E1E45" w:rsidP="00FE4F9D">
            <w:pPr>
              <w:spacing w:after="0"/>
              <w:rPr>
                <w:rFonts w:ascii="Times New Roman" w:eastAsia="Times New Roman" w:hAnsi="Times New Roman" w:cs="Times New Roman"/>
                <w:i/>
                <w:iCs/>
                <w:sz w:val="24"/>
                <w:szCs w:val="24"/>
              </w:rPr>
            </w:pPr>
            <w:r w:rsidRPr="001302CB">
              <w:rPr>
                <w:rFonts w:ascii="Times New Roman" w:eastAsia="Times New Roman" w:hAnsi="Times New Roman" w:cs="Times New Roman"/>
                <w:i/>
                <w:iCs/>
                <w:sz w:val="24"/>
                <w:szCs w:val="24"/>
              </w:rPr>
              <w:t>Via Tiziano, 44</w:t>
            </w:r>
          </w:p>
          <w:p w:rsidR="000E1E45" w:rsidRPr="001302CB" w:rsidRDefault="000E1E45" w:rsidP="00FE4F9D">
            <w:pPr>
              <w:spacing w:after="0"/>
              <w:rPr>
                <w:rFonts w:ascii="Times New Roman" w:eastAsia="Times New Roman" w:hAnsi="Times New Roman" w:cs="Times New Roman"/>
                <w:sz w:val="24"/>
                <w:szCs w:val="24"/>
              </w:rPr>
            </w:pPr>
            <w:r w:rsidRPr="001302CB">
              <w:rPr>
                <w:rFonts w:ascii="Times New Roman" w:eastAsia="Times New Roman" w:hAnsi="Times New Roman" w:cs="Times New Roman"/>
                <w:i/>
                <w:iCs/>
                <w:sz w:val="24"/>
                <w:szCs w:val="24"/>
              </w:rPr>
              <w:t xml:space="preserve">60125 Ancona </w:t>
            </w:r>
            <w:r w:rsidRPr="001302CB">
              <w:rPr>
                <w:rFonts w:ascii="Times New Roman" w:eastAsia="Times New Roman" w:hAnsi="Times New Roman" w:cs="Times New Roman"/>
                <w:sz w:val="24"/>
                <w:szCs w:val="24"/>
              </w:rPr>
              <w:t xml:space="preserve"> </w:t>
            </w:r>
          </w:p>
        </w:tc>
      </w:tr>
      <w:tr w:rsidR="001302CB" w:rsidRPr="001302CB" w:rsidTr="009F6E9D">
        <w:trPr>
          <w:cantSplit/>
          <w:trHeight w:val="609"/>
        </w:trPr>
        <w:tc>
          <w:tcPr>
            <w:tcW w:w="3245" w:type="dxa"/>
            <w:vMerge/>
            <w:tcBorders>
              <w:top w:val="nil"/>
              <w:left w:val="nil"/>
              <w:bottom w:val="nil"/>
              <w:right w:val="nil"/>
            </w:tcBorders>
            <w:vAlign w:val="center"/>
          </w:tcPr>
          <w:p w:rsidR="000E1E45" w:rsidRPr="001302CB" w:rsidRDefault="000E1E45" w:rsidP="00FE4F9D">
            <w:pPr>
              <w:spacing w:after="0"/>
              <w:rPr>
                <w:rFonts w:ascii="Times New Roman" w:eastAsia="Times New Roman" w:hAnsi="Times New Roman" w:cs="Times New Roman"/>
                <w:sz w:val="24"/>
                <w:szCs w:val="24"/>
              </w:rPr>
            </w:pPr>
          </w:p>
        </w:tc>
        <w:tc>
          <w:tcPr>
            <w:tcW w:w="3171" w:type="dxa"/>
            <w:tcBorders>
              <w:top w:val="nil"/>
              <w:left w:val="nil"/>
              <w:bottom w:val="nil"/>
              <w:right w:val="nil"/>
            </w:tcBorders>
          </w:tcPr>
          <w:p w:rsidR="000E1E45" w:rsidRPr="001302CB" w:rsidRDefault="000E1E45" w:rsidP="00FE4F9D">
            <w:pPr>
              <w:spacing w:after="0"/>
              <w:rPr>
                <w:rFonts w:ascii="Times New Roman" w:eastAsia="Times New Roman" w:hAnsi="Times New Roman" w:cs="Times New Roman"/>
                <w:i/>
                <w:iCs/>
                <w:sz w:val="24"/>
                <w:szCs w:val="24"/>
              </w:rPr>
            </w:pPr>
          </w:p>
        </w:tc>
        <w:tc>
          <w:tcPr>
            <w:tcW w:w="3506" w:type="dxa"/>
            <w:vMerge/>
            <w:tcBorders>
              <w:top w:val="nil"/>
              <w:left w:val="nil"/>
              <w:bottom w:val="nil"/>
              <w:right w:val="nil"/>
            </w:tcBorders>
            <w:vAlign w:val="center"/>
          </w:tcPr>
          <w:p w:rsidR="000E1E45" w:rsidRPr="001302CB" w:rsidRDefault="000E1E45" w:rsidP="00FE4F9D">
            <w:pPr>
              <w:spacing w:after="0"/>
              <w:rPr>
                <w:rFonts w:ascii="Times New Roman" w:eastAsia="Times New Roman" w:hAnsi="Times New Roman" w:cs="Times New Roman"/>
                <w:i/>
                <w:iCs/>
                <w:sz w:val="24"/>
                <w:szCs w:val="24"/>
              </w:rPr>
            </w:pPr>
          </w:p>
        </w:tc>
      </w:tr>
    </w:tbl>
    <w:p w:rsidR="000E1E45" w:rsidRPr="001302CB" w:rsidRDefault="000E1E45" w:rsidP="00FE4F9D">
      <w:pPr>
        <w:spacing w:after="0"/>
        <w:rPr>
          <w:rFonts w:ascii="Times New Roman" w:eastAsia="Times New Roman" w:hAnsi="Times New Roman" w:cs="Times New Roman"/>
          <w:b/>
          <w:sz w:val="24"/>
          <w:szCs w:val="24"/>
        </w:rPr>
      </w:pPr>
      <w:r w:rsidRPr="001302CB">
        <w:rPr>
          <w:rFonts w:ascii="Times New Roman" w:eastAsia="Times New Roman" w:hAnsi="Times New Roman" w:cs="Times New Roman"/>
          <w:b/>
          <w:sz w:val="24"/>
          <w:szCs w:val="24"/>
        </w:rPr>
        <w:t xml:space="preserve">REGOLAMENTO (UE) n. 1303/2013 </w:t>
      </w:r>
    </w:p>
    <w:p w:rsidR="000E1E45" w:rsidRPr="001302CB" w:rsidRDefault="000E1E45" w:rsidP="00FE4F9D">
      <w:pPr>
        <w:spacing w:after="0"/>
        <w:rPr>
          <w:rFonts w:ascii="Times New Roman" w:eastAsia="Times New Roman" w:hAnsi="Times New Roman" w:cs="Times New Roman"/>
          <w:b/>
          <w:sz w:val="24"/>
          <w:szCs w:val="24"/>
        </w:rPr>
      </w:pPr>
      <w:r w:rsidRPr="001302CB">
        <w:rPr>
          <w:rFonts w:ascii="Times New Roman" w:eastAsia="Times New Roman" w:hAnsi="Times New Roman" w:cs="Times New Roman"/>
          <w:b/>
          <w:sz w:val="24"/>
          <w:szCs w:val="24"/>
        </w:rPr>
        <w:t xml:space="preserve">REGOLAMENTO (UE) 508/2014 </w:t>
      </w:r>
      <w:r w:rsidR="00D46090" w:rsidRPr="001302CB">
        <w:rPr>
          <w:rFonts w:ascii="Times New Roman" w:eastAsia="Times New Roman" w:hAnsi="Times New Roman" w:cs="Times New Roman"/>
          <w:b/>
          <w:sz w:val="24"/>
          <w:szCs w:val="24"/>
        </w:rPr>
        <w:t>Art 38</w:t>
      </w:r>
    </w:p>
    <w:p w:rsidR="000E1E45" w:rsidRPr="001302CB" w:rsidRDefault="00043E63" w:rsidP="00E23CF9">
      <w:pPr>
        <w:spacing w:after="0"/>
        <w:jc w:val="both"/>
        <w:rPr>
          <w:rFonts w:ascii="Times New Roman" w:hAnsi="Times New Roman" w:cs="Times New Roman"/>
          <w:b/>
          <w:sz w:val="23"/>
          <w:szCs w:val="23"/>
        </w:rPr>
      </w:pPr>
      <w:r w:rsidRPr="001302CB">
        <w:rPr>
          <w:rFonts w:ascii="Times New Roman" w:eastAsia="Times New Roman" w:hAnsi="Times New Roman" w:cs="Times New Roman"/>
          <w:sz w:val="24"/>
          <w:szCs w:val="24"/>
        </w:rPr>
        <w:t>Pr</w:t>
      </w:r>
      <w:r w:rsidR="00D46090" w:rsidRPr="001302CB">
        <w:rPr>
          <w:rFonts w:ascii="Times New Roman" w:eastAsia="Times New Roman" w:hAnsi="Times New Roman" w:cs="Times New Roman"/>
          <w:sz w:val="24"/>
          <w:szCs w:val="24"/>
        </w:rPr>
        <w:t>ogramma FEAMP 201472020 Misura 1.38</w:t>
      </w:r>
      <w:r w:rsidRPr="001302CB">
        <w:rPr>
          <w:rFonts w:ascii="Times New Roman" w:eastAsia="Times New Roman" w:hAnsi="Times New Roman" w:cs="Times New Roman"/>
          <w:sz w:val="24"/>
          <w:szCs w:val="24"/>
        </w:rPr>
        <w:t xml:space="preserve"> –</w:t>
      </w:r>
      <w:r w:rsidR="00E23CF9" w:rsidRPr="001302CB">
        <w:rPr>
          <w:b/>
          <w:sz w:val="23"/>
          <w:szCs w:val="23"/>
        </w:rPr>
        <w:t xml:space="preserve"> </w:t>
      </w:r>
      <w:r w:rsidR="00D46090" w:rsidRPr="001302CB">
        <w:rPr>
          <w:rFonts w:ascii="Times New Roman" w:hAnsi="Times New Roman" w:cs="Times New Roman"/>
          <w:b/>
          <w:sz w:val="23"/>
          <w:szCs w:val="23"/>
        </w:rPr>
        <w:t>Limitazione dell’impatto della pesca sull’ambiente marino e adeguamento della pesca alla protezione delle specie.</w:t>
      </w:r>
    </w:p>
    <w:p w:rsidR="00E23CF9" w:rsidRPr="001302CB" w:rsidRDefault="00E23CF9" w:rsidP="00E23CF9">
      <w:pPr>
        <w:spacing w:after="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1302CB" w:rsidRPr="001302CB" w:rsidTr="009F6E9D">
        <w:trPr>
          <w:trHeight w:val="284"/>
        </w:trPr>
        <w:tc>
          <w:tcPr>
            <w:tcW w:w="9070" w:type="dxa"/>
            <w:tcBorders>
              <w:left w:val="nil"/>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b/>
                <w:bCs/>
                <w:sz w:val="20"/>
                <w:szCs w:val="20"/>
              </w:rPr>
              <w:t xml:space="preserve">SPAZIO RISERVATO ALL’ UFFICIO RICEVENTE  </w:t>
            </w:r>
          </w:p>
        </w:tc>
      </w:tr>
    </w:tbl>
    <w:p w:rsidR="000E1E45" w:rsidRPr="001302CB" w:rsidRDefault="000E1E45" w:rsidP="000E1E45">
      <w:pPr>
        <w:rPr>
          <w:rFonts w:ascii="Times New Roman" w:eastAsia="Times New Roman" w:hAnsi="Times New Roman" w:cs="Times New Roman"/>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60"/>
        <w:gridCol w:w="1800"/>
        <w:gridCol w:w="236"/>
        <w:gridCol w:w="3420"/>
        <w:gridCol w:w="270"/>
        <w:gridCol w:w="2340"/>
      </w:tblGrid>
      <w:tr w:rsidR="001302CB" w:rsidRPr="001302CB" w:rsidTr="009F6E9D">
        <w:tc>
          <w:tcPr>
            <w:tcW w:w="1818" w:type="dxa"/>
            <w:tcBorders>
              <w:top w:val="nil"/>
              <w:left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data di spedizione</w:t>
            </w:r>
          </w:p>
        </w:tc>
        <w:tc>
          <w:tcPr>
            <w:tcW w:w="360"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1800" w:type="dxa"/>
            <w:tcBorders>
              <w:top w:val="nil"/>
              <w:left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data ricezione</w:t>
            </w:r>
            <w:r w:rsidR="003D14A0" w:rsidRPr="001302CB">
              <w:rPr>
                <w:rFonts w:ascii="Times New Roman" w:eastAsia="Times New Roman" w:hAnsi="Times New Roman" w:cs="Times New Roman"/>
                <w:sz w:val="20"/>
                <w:szCs w:val="20"/>
              </w:rPr>
              <w:t xml:space="preserve"> </w:t>
            </w:r>
          </w:p>
        </w:tc>
        <w:tc>
          <w:tcPr>
            <w:tcW w:w="236"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3420" w:type="dxa"/>
            <w:tcBorders>
              <w:top w:val="nil"/>
              <w:left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n. protocollo</w:t>
            </w:r>
          </w:p>
        </w:tc>
        <w:tc>
          <w:tcPr>
            <w:tcW w:w="270"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2340" w:type="dxa"/>
            <w:tcBorders>
              <w:top w:val="nil"/>
              <w:left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sigla identificativa pratica</w:t>
            </w:r>
          </w:p>
        </w:tc>
      </w:tr>
      <w:tr w:rsidR="001302CB" w:rsidRPr="009A3BB7" w:rsidTr="009F6E9D">
        <w:trPr>
          <w:trHeight w:val="406"/>
        </w:trPr>
        <w:tc>
          <w:tcPr>
            <w:tcW w:w="1818" w:type="dxa"/>
          </w:tcPr>
          <w:p w:rsidR="000E1E45" w:rsidRPr="001302CB" w:rsidRDefault="000E1E45" w:rsidP="000E1E45">
            <w:pPr>
              <w:rPr>
                <w:rFonts w:ascii="Times New Roman" w:eastAsia="Times New Roman" w:hAnsi="Times New Roman" w:cs="Times New Roman"/>
                <w:sz w:val="20"/>
                <w:szCs w:val="20"/>
              </w:rPr>
            </w:pPr>
          </w:p>
        </w:tc>
        <w:tc>
          <w:tcPr>
            <w:tcW w:w="360" w:type="dxa"/>
            <w:tcBorders>
              <w:top w:val="nil"/>
              <w:bottom w:val="nil"/>
            </w:tcBorders>
          </w:tcPr>
          <w:p w:rsidR="000E1E45" w:rsidRPr="001302CB" w:rsidRDefault="000E1E45" w:rsidP="000E1E45">
            <w:pPr>
              <w:rPr>
                <w:rFonts w:ascii="Times New Roman" w:eastAsia="Times New Roman" w:hAnsi="Times New Roman" w:cs="Times New Roman"/>
                <w:sz w:val="20"/>
                <w:szCs w:val="20"/>
              </w:rPr>
            </w:pPr>
          </w:p>
        </w:tc>
        <w:tc>
          <w:tcPr>
            <w:tcW w:w="1800" w:type="dxa"/>
          </w:tcPr>
          <w:p w:rsidR="000E1E45" w:rsidRPr="001302CB" w:rsidRDefault="000E1E45" w:rsidP="000E1E45">
            <w:pPr>
              <w:rPr>
                <w:rFonts w:ascii="Times New Roman" w:eastAsia="Times New Roman" w:hAnsi="Times New Roman" w:cs="Times New Roman"/>
                <w:sz w:val="20"/>
                <w:szCs w:val="20"/>
              </w:rPr>
            </w:pPr>
          </w:p>
        </w:tc>
        <w:tc>
          <w:tcPr>
            <w:tcW w:w="236" w:type="dxa"/>
            <w:tcBorders>
              <w:top w:val="nil"/>
              <w:bottom w:val="nil"/>
            </w:tcBorders>
          </w:tcPr>
          <w:p w:rsidR="000E1E45" w:rsidRPr="001302CB" w:rsidRDefault="000E1E45" w:rsidP="000E1E45">
            <w:pPr>
              <w:rPr>
                <w:rFonts w:ascii="Times New Roman" w:eastAsia="Times New Roman" w:hAnsi="Times New Roman" w:cs="Times New Roman"/>
                <w:sz w:val="20"/>
                <w:szCs w:val="20"/>
              </w:rPr>
            </w:pPr>
          </w:p>
        </w:tc>
        <w:tc>
          <w:tcPr>
            <w:tcW w:w="3420" w:type="dxa"/>
          </w:tcPr>
          <w:p w:rsidR="000E1E45" w:rsidRPr="001302CB" w:rsidRDefault="000E1E45" w:rsidP="000E1E45">
            <w:pPr>
              <w:rPr>
                <w:rFonts w:ascii="Times New Roman" w:eastAsia="Times New Roman" w:hAnsi="Times New Roman" w:cs="Times New Roman"/>
                <w:sz w:val="20"/>
                <w:szCs w:val="20"/>
              </w:rPr>
            </w:pPr>
          </w:p>
        </w:tc>
        <w:tc>
          <w:tcPr>
            <w:tcW w:w="270" w:type="dxa"/>
            <w:tcBorders>
              <w:top w:val="nil"/>
              <w:bottom w:val="nil"/>
            </w:tcBorders>
          </w:tcPr>
          <w:p w:rsidR="000E1E45" w:rsidRPr="001302CB" w:rsidRDefault="000E1E45" w:rsidP="000E1E45">
            <w:pPr>
              <w:rPr>
                <w:rFonts w:ascii="Times New Roman" w:eastAsia="Times New Roman" w:hAnsi="Times New Roman" w:cs="Times New Roman"/>
                <w:sz w:val="20"/>
                <w:szCs w:val="20"/>
              </w:rPr>
            </w:pPr>
          </w:p>
        </w:tc>
        <w:tc>
          <w:tcPr>
            <w:tcW w:w="2340" w:type="dxa"/>
            <w:vAlign w:val="center"/>
          </w:tcPr>
          <w:p w:rsidR="000E1E45" w:rsidRPr="009A3BB7" w:rsidRDefault="0087706B" w:rsidP="00172E21">
            <w:pPr>
              <w:rPr>
                <w:rFonts w:ascii="Times New Roman" w:eastAsia="Times New Roman" w:hAnsi="Times New Roman" w:cs="Times New Roman"/>
                <w:sz w:val="20"/>
                <w:szCs w:val="20"/>
                <w:highlight w:val="magenta"/>
              </w:rPr>
            </w:pPr>
            <w:r w:rsidRPr="0087706B">
              <w:rPr>
                <w:rFonts w:ascii="Times New Roman" w:eastAsia="Times New Roman" w:hAnsi="Times New Roman" w:cs="Times New Roman"/>
                <w:sz w:val="20"/>
                <w:szCs w:val="20"/>
              </w:rPr>
              <w:t>1.38-2017-…..-MA</w:t>
            </w:r>
          </w:p>
        </w:tc>
      </w:tr>
    </w:tbl>
    <w:p w:rsidR="000E1E45" w:rsidRPr="001302CB"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1302CB" w:rsidRPr="001302CB" w:rsidTr="009F6E9D">
        <w:trPr>
          <w:trHeight w:val="363"/>
        </w:trPr>
        <w:tc>
          <w:tcPr>
            <w:tcW w:w="9070" w:type="dxa"/>
            <w:tcBorders>
              <w:top w:val="single" w:sz="4" w:space="0" w:color="auto"/>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fldChar w:fldCharType="begin" w:fldLock="1"/>
            </w:r>
            <w:r w:rsidRPr="001302CB">
              <w:rPr>
                <w:rFonts w:ascii="Times New Roman" w:eastAsia="Times New Roman" w:hAnsi="Times New Roman" w:cs="Times New Roman"/>
                <w:sz w:val="20"/>
                <w:szCs w:val="20"/>
              </w:rPr>
              <w:instrText xml:space="preserve">REF  SHAPE  \* MERGEFORMAT </w:instrText>
            </w:r>
            <w:r w:rsidRPr="001302CB">
              <w:rPr>
                <w:rFonts w:ascii="Times New Roman" w:eastAsia="Times New Roman" w:hAnsi="Times New Roman" w:cs="Times New Roman"/>
                <w:sz w:val="20"/>
                <w:szCs w:val="20"/>
              </w:rPr>
              <w:fldChar w:fldCharType="end"/>
            </w:r>
            <w:r w:rsidRPr="001302CB">
              <w:rPr>
                <w:rFonts w:ascii="Times New Roman" w:eastAsia="Times New Roman" w:hAnsi="Times New Roman" w:cs="Times New Roman"/>
                <w:b/>
                <w:bCs/>
                <w:sz w:val="20"/>
                <w:szCs w:val="20"/>
              </w:rPr>
              <w:t xml:space="preserve">SPAZIO RISERVATO AL RICHIEDENTE </w:t>
            </w:r>
          </w:p>
        </w:tc>
      </w:tr>
    </w:tbl>
    <w:p w:rsidR="009010A5" w:rsidRPr="001302CB" w:rsidRDefault="009010A5" w:rsidP="009010A5">
      <w:pPr>
        <w:rPr>
          <w:rFonts w:ascii="Times New Roman" w:eastAsia="Times New Roman" w:hAnsi="Times New Roman" w:cs="Times New Roman"/>
          <w:sz w:val="20"/>
          <w:szCs w:val="20"/>
        </w:rPr>
      </w:pPr>
    </w:p>
    <w:p w:rsidR="009010A5" w:rsidRPr="001302CB" w:rsidRDefault="009010A5" w:rsidP="009010A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Il sottoscritto: ___________________________________________________</w:t>
      </w:r>
    </w:p>
    <w:p w:rsidR="000E1E45" w:rsidRPr="001302CB" w:rsidRDefault="009010A5" w:rsidP="009010A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ai sensi delle vigenti disposizioni comunitarie e nazionali, chiede  di essere ammesso al regime di aiuti previsti dal Reg. (UE) 1303/2013, </w:t>
      </w:r>
      <w:r w:rsidR="00E614DE" w:rsidRPr="001302CB">
        <w:rPr>
          <w:rFonts w:ascii="Times New Roman" w:eastAsia="Times New Roman" w:hAnsi="Times New Roman" w:cs="Times New Roman"/>
          <w:sz w:val="20"/>
          <w:szCs w:val="20"/>
        </w:rPr>
        <w:t xml:space="preserve">e dal reg. 508/2014 </w:t>
      </w:r>
      <w:r w:rsidRPr="001302CB">
        <w:rPr>
          <w:rFonts w:ascii="Times New Roman" w:eastAsia="Times New Roman" w:hAnsi="Times New Roman" w:cs="Times New Roman"/>
          <w:sz w:val="20"/>
          <w:szCs w:val="20"/>
        </w:rPr>
        <w:t>come dal Programma Operativo – FEAMP 2014/2020. A tal fine dichiara i seguenti dati: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384"/>
        <w:gridCol w:w="236"/>
        <w:gridCol w:w="2569"/>
        <w:gridCol w:w="266"/>
        <w:gridCol w:w="267"/>
        <w:gridCol w:w="708"/>
        <w:gridCol w:w="2483"/>
      </w:tblGrid>
      <w:tr w:rsidR="001302CB" w:rsidRPr="001302CB" w:rsidTr="009010A5">
        <w:trPr>
          <w:trHeight w:val="364"/>
        </w:trPr>
        <w:tc>
          <w:tcPr>
            <w:tcW w:w="10049" w:type="dxa"/>
            <w:gridSpan w:val="8"/>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DATI LEGALE RAPPRESENTANTE</w:t>
            </w:r>
          </w:p>
        </w:tc>
      </w:tr>
      <w:tr w:rsidR="001302CB" w:rsidRPr="001302CB" w:rsidTr="009010A5">
        <w:tc>
          <w:tcPr>
            <w:tcW w:w="3133" w:type="dxa"/>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Cognome</w:t>
            </w:r>
          </w:p>
        </w:tc>
        <w:tc>
          <w:tcPr>
            <w:tcW w:w="621" w:type="dxa"/>
            <w:gridSpan w:val="2"/>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p>
        </w:tc>
        <w:tc>
          <w:tcPr>
            <w:tcW w:w="2836" w:type="dxa"/>
            <w:gridSpan w:val="2"/>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Nome</w:t>
            </w:r>
          </w:p>
        </w:tc>
        <w:tc>
          <w:tcPr>
            <w:tcW w:w="975" w:type="dxa"/>
            <w:gridSpan w:val="2"/>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p>
        </w:tc>
        <w:tc>
          <w:tcPr>
            <w:tcW w:w="2484" w:type="dxa"/>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Data di nascita</w:t>
            </w:r>
          </w:p>
        </w:tc>
      </w:tr>
      <w:tr w:rsidR="001302CB" w:rsidRPr="001302CB" w:rsidTr="009010A5">
        <w:trPr>
          <w:trHeight w:val="407"/>
        </w:trPr>
        <w:tc>
          <w:tcPr>
            <w:tcW w:w="3133" w:type="dxa"/>
            <w:vAlign w:val="center"/>
          </w:tcPr>
          <w:p w:rsidR="000E1E45" w:rsidRPr="001302CB" w:rsidRDefault="000E1E45" w:rsidP="000E1E45">
            <w:pPr>
              <w:rPr>
                <w:rFonts w:ascii="Times New Roman" w:eastAsia="Times New Roman" w:hAnsi="Times New Roman" w:cs="Times New Roman"/>
                <w:sz w:val="20"/>
                <w:szCs w:val="20"/>
              </w:rPr>
            </w:pPr>
          </w:p>
        </w:tc>
        <w:tc>
          <w:tcPr>
            <w:tcW w:w="621" w:type="dxa"/>
            <w:gridSpan w:val="2"/>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836" w:type="dxa"/>
            <w:gridSpan w:val="2"/>
            <w:vAlign w:val="center"/>
          </w:tcPr>
          <w:p w:rsidR="000E1E45" w:rsidRPr="001302CB" w:rsidRDefault="000E1E45" w:rsidP="000E1E45">
            <w:pPr>
              <w:rPr>
                <w:rFonts w:ascii="Times New Roman" w:eastAsia="Times New Roman" w:hAnsi="Times New Roman" w:cs="Times New Roman"/>
                <w:sz w:val="20"/>
                <w:szCs w:val="20"/>
              </w:rPr>
            </w:pPr>
          </w:p>
        </w:tc>
        <w:tc>
          <w:tcPr>
            <w:tcW w:w="975" w:type="dxa"/>
            <w:gridSpan w:val="2"/>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484" w:type="dxa"/>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          /          /         </w:t>
            </w:r>
          </w:p>
        </w:tc>
      </w:tr>
      <w:tr w:rsidR="001302CB" w:rsidRPr="001302CB" w:rsidTr="009010A5">
        <w:tc>
          <w:tcPr>
            <w:tcW w:w="3133" w:type="dxa"/>
            <w:tcBorders>
              <w:left w:val="nil"/>
              <w:bottom w:val="nil"/>
              <w:right w:val="nil"/>
            </w:tcBorders>
            <w:vAlign w:val="center"/>
          </w:tcPr>
          <w:p w:rsidR="009010A5" w:rsidRPr="001302CB" w:rsidRDefault="009010A5" w:rsidP="000E1E45">
            <w:pPr>
              <w:rPr>
                <w:rFonts w:ascii="Times New Roman" w:eastAsia="Times New Roman" w:hAnsi="Times New Roman" w:cs="Times New Roman"/>
                <w:sz w:val="20"/>
                <w:szCs w:val="20"/>
              </w:rPr>
            </w:pPr>
          </w:p>
        </w:tc>
        <w:tc>
          <w:tcPr>
            <w:tcW w:w="621"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6295" w:type="dxa"/>
            <w:gridSpan w:val="5"/>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c>
          <w:tcPr>
            <w:tcW w:w="3133" w:type="dxa"/>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Codice fiscale</w:t>
            </w:r>
          </w:p>
        </w:tc>
        <w:tc>
          <w:tcPr>
            <w:tcW w:w="621" w:type="dxa"/>
            <w:gridSpan w:val="2"/>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p>
        </w:tc>
        <w:tc>
          <w:tcPr>
            <w:tcW w:w="6295" w:type="dxa"/>
            <w:gridSpan w:val="5"/>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Residenza (indirizzo completo – via, n. civico, città, prov, CAP) </w:t>
            </w:r>
          </w:p>
        </w:tc>
      </w:tr>
      <w:tr w:rsidR="001302CB" w:rsidRPr="001302CB" w:rsidTr="009010A5">
        <w:trPr>
          <w:trHeight w:val="438"/>
        </w:trPr>
        <w:tc>
          <w:tcPr>
            <w:tcW w:w="3133" w:type="dxa"/>
            <w:vAlign w:val="center"/>
          </w:tcPr>
          <w:p w:rsidR="000E1E45" w:rsidRPr="001302CB" w:rsidRDefault="000E1E45" w:rsidP="000E1E45">
            <w:pPr>
              <w:rPr>
                <w:rFonts w:ascii="Times New Roman" w:eastAsia="Times New Roman" w:hAnsi="Times New Roman" w:cs="Times New Roman"/>
                <w:sz w:val="20"/>
                <w:szCs w:val="20"/>
              </w:rPr>
            </w:pPr>
          </w:p>
        </w:tc>
        <w:tc>
          <w:tcPr>
            <w:tcW w:w="621" w:type="dxa"/>
            <w:gridSpan w:val="2"/>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6295" w:type="dxa"/>
            <w:gridSpan w:val="5"/>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c>
          <w:tcPr>
            <w:tcW w:w="3133" w:type="dxa"/>
            <w:tcBorders>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621"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570" w:type="dxa"/>
            <w:tcBorders>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c>
          <w:tcPr>
            <w:tcW w:w="3518" w:type="dxa"/>
            <w:gridSpan w:val="2"/>
            <w:tcBorders>
              <w:top w:val="nil"/>
              <w:left w:val="nil"/>
              <w:bottom w:val="nil"/>
              <w:right w:val="nil"/>
            </w:tcBorders>
            <w:vAlign w:val="bottom"/>
          </w:tcPr>
          <w:p w:rsidR="000E1E45" w:rsidRPr="001302CB" w:rsidRDefault="00BA07F8"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lastRenderedPageBreak/>
              <w:t>DATI SOGGETTO RICHIEDENTE</w:t>
            </w:r>
          </w:p>
        </w:tc>
        <w:tc>
          <w:tcPr>
            <w:tcW w:w="236" w:type="dxa"/>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570" w:type="dxa"/>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c>
          <w:tcPr>
            <w:tcW w:w="3133" w:type="dxa"/>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Denominazione</w:t>
            </w:r>
          </w:p>
        </w:tc>
        <w:tc>
          <w:tcPr>
            <w:tcW w:w="621"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570" w:type="dxa"/>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rPr>
          <w:trHeight w:val="536"/>
        </w:trPr>
        <w:tc>
          <w:tcPr>
            <w:tcW w:w="10049" w:type="dxa"/>
            <w:gridSpan w:val="8"/>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rPr>
          <w:trHeight w:val="350"/>
        </w:trPr>
        <w:tc>
          <w:tcPr>
            <w:tcW w:w="10049" w:type="dxa"/>
            <w:gridSpan w:val="8"/>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Indirizzo completo sede legale (via, n. civico, città, prov, CAP)</w:t>
            </w:r>
          </w:p>
        </w:tc>
      </w:tr>
      <w:tr w:rsidR="001302CB" w:rsidRPr="001302CB" w:rsidTr="009010A5">
        <w:trPr>
          <w:trHeight w:val="527"/>
        </w:trPr>
        <w:tc>
          <w:tcPr>
            <w:tcW w:w="10049" w:type="dxa"/>
            <w:gridSpan w:val="8"/>
            <w:vAlign w:val="center"/>
          </w:tcPr>
          <w:p w:rsidR="000E1E45" w:rsidRPr="001302CB" w:rsidRDefault="000E1E45" w:rsidP="000E1E45">
            <w:pPr>
              <w:rPr>
                <w:rFonts w:ascii="Times New Roman" w:eastAsia="Times New Roman" w:hAnsi="Times New Roman" w:cs="Times New Roman"/>
                <w:sz w:val="20"/>
                <w:szCs w:val="20"/>
              </w:rPr>
            </w:pPr>
          </w:p>
        </w:tc>
      </w:tr>
    </w:tbl>
    <w:p w:rsidR="000E1E45" w:rsidRPr="001302CB" w:rsidRDefault="000E1E45" w:rsidP="00BA07F8">
      <w:pPr>
        <w:spacing w:after="120"/>
        <w:rPr>
          <w:rFonts w:ascii="Times New Roman" w:eastAsia="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357"/>
        <w:gridCol w:w="89"/>
        <w:gridCol w:w="266"/>
        <w:gridCol w:w="179"/>
        <w:gridCol w:w="357"/>
        <w:gridCol w:w="1330"/>
        <w:gridCol w:w="359"/>
        <w:gridCol w:w="355"/>
        <w:gridCol w:w="535"/>
        <w:gridCol w:w="266"/>
        <w:gridCol w:w="358"/>
        <w:gridCol w:w="2337"/>
        <w:gridCol w:w="1022"/>
      </w:tblGrid>
      <w:tr w:rsidR="001302CB" w:rsidRPr="001302CB" w:rsidTr="002D269D">
        <w:trPr>
          <w:trHeight w:val="348"/>
        </w:trPr>
        <w:tc>
          <w:tcPr>
            <w:tcW w:w="2958" w:type="dxa"/>
            <w:gridSpan w:val="4"/>
            <w:tcBorders>
              <w:top w:val="nil"/>
              <w:left w:val="nil"/>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P.IVA</w:t>
            </w:r>
          </w:p>
        </w:tc>
        <w:tc>
          <w:tcPr>
            <w:tcW w:w="536"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846" w:type="dxa"/>
            <w:gridSpan w:val="5"/>
            <w:tcBorders>
              <w:top w:val="nil"/>
              <w:left w:val="nil"/>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Cod. fiscale</w:t>
            </w:r>
          </w:p>
        </w:tc>
        <w:tc>
          <w:tcPr>
            <w:tcW w:w="3719" w:type="dxa"/>
            <w:gridSpan w:val="3"/>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2D269D">
        <w:trPr>
          <w:trHeight w:val="505"/>
        </w:trPr>
        <w:tc>
          <w:tcPr>
            <w:tcW w:w="2958" w:type="dxa"/>
            <w:gridSpan w:val="4"/>
            <w:vAlign w:val="center"/>
          </w:tcPr>
          <w:p w:rsidR="000E1E45" w:rsidRPr="001302CB" w:rsidRDefault="000E1E45" w:rsidP="000E1E45">
            <w:pPr>
              <w:rPr>
                <w:rFonts w:ascii="Times New Roman" w:eastAsia="Times New Roman" w:hAnsi="Times New Roman" w:cs="Times New Roman"/>
                <w:sz w:val="20"/>
                <w:szCs w:val="20"/>
              </w:rPr>
            </w:pPr>
          </w:p>
        </w:tc>
        <w:tc>
          <w:tcPr>
            <w:tcW w:w="536" w:type="dxa"/>
            <w:gridSpan w:val="2"/>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846" w:type="dxa"/>
            <w:gridSpan w:val="5"/>
            <w:vAlign w:val="center"/>
          </w:tcPr>
          <w:p w:rsidR="000E1E45" w:rsidRPr="001302CB" w:rsidRDefault="000E1E45" w:rsidP="000E1E45">
            <w:pPr>
              <w:rPr>
                <w:rFonts w:ascii="Times New Roman" w:eastAsia="Times New Roman" w:hAnsi="Times New Roman" w:cs="Times New Roman"/>
                <w:sz w:val="20"/>
                <w:szCs w:val="20"/>
              </w:rPr>
            </w:pPr>
          </w:p>
        </w:tc>
        <w:tc>
          <w:tcPr>
            <w:tcW w:w="358" w:type="dxa"/>
            <w:tcBorders>
              <w:top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361"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2D269D">
        <w:trPr>
          <w:gridAfter w:val="1"/>
          <w:wAfter w:w="1023" w:type="dxa"/>
          <w:trHeight w:val="353"/>
        </w:trPr>
        <w:tc>
          <w:tcPr>
            <w:tcW w:w="2246" w:type="dxa"/>
            <w:tcBorders>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Telefono</w:t>
            </w:r>
          </w:p>
        </w:tc>
        <w:tc>
          <w:tcPr>
            <w:tcW w:w="446" w:type="dxa"/>
            <w:gridSpan w:val="2"/>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p>
        </w:tc>
        <w:tc>
          <w:tcPr>
            <w:tcW w:w="2133" w:type="dxa"/>
            <w:gridSpan w:val="4"/>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Fax</w:t>
            </w:r>
          </w:p>
        </w:tc>
        <w:tc>
          <w:tcPr>
            <w:tcW w:w="359" w:type="dxa"/>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p>
        </w:tc>
        <w:tc>
          <w:tcPr>
            <w:tcW w:w="3852" w:type="dxa"/>
            <w:gridSpan w:val="5"/>
            <w:tcBorders>
              <w:top w:val="nil"/>
              <w:left w:val="nil"/>
              <w:bottom w:val="nil"/>
              <w:right w:val="nil"/>
            </w:tcBorders>
            <w:vAlign w:val="bottom"/>
          </w:tcPr>
          <w:p w:rsidR="000E1E45" w:rsidRPr="001302CB" w:rsidRDefault="002D269D"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PEC</w:t>
            </w:r>
          </w:p>
        </w:tc>
      </w:tr>
      <w:tr w:rsidR="001302CB" w:rsidRPr="001302CB" w:rsidTr="002D269D">
        <w:trPr>
          <w:gridAfter w:val="1"/>
          <w:wAfter w:w="1023" w:type="dxa"/>
          <w:trHeight w:val="462"/>
        </w:trPr>
        <w:tc>
          <w:tcPr>
            <w:tcW w:w="2246" w:type="dxa"/>
            <w:vAlign w:val="center"/>
          </w:tcPr>
          <w:p w:rsidR="000E1E45" w:rsidRPr="001302CB" w:rsidRDefault="000E1E45" w:rsidP="000E1E45">
            <w:pPr>
              <w:rPr>
                <w:rFonts w:ascii="Times New Roman" w:eastAsia="Times New Roman" w:hAnsi="Times New Roman" w:cs="Times New Roman"/>
                <w:sz w:val="20"/>
                <w:szCs w:val="20"/>
              </w:rPr>
            </w:pPr>
          </w:p>
        </w:tc>
        <w:tc>
          <w:tcPr>
            <w:tcW w:w="446" w:type="dxa"/>
            <w:gridSpan w:val="2"/>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133" w:type="dxa"/>
            <w:gridSpan w:val="4"/>
            <w:vAlign w:val="center"/>
          </w:tcPr>
          <w:p w:rsidR="000E1E45" w:rsidRPr="001302CB" w:rsidRDefault="000E1E45" w:rsidP="000E1E45">
            <w:pPr>
              <w:rPr>
                <w:rFonts w:ascii="Times New Roman" w:eastAsia="Times New Roman" w:hAnsi="Times New Roman" w:cs="Times New Roman"/>
                <w:sz w:val="20"/>
                <w:szCs w:val="20"/>
              </w:rPr>
            </w:pPr>
          </w:p>
        </w:tc>
        <w:tc>
          <w:tcPr>
            <w:tcW w:w="359" w:type="dxa"/>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852" w:type="dxa"/>
            <w:gridSpan w:val="5"/>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2D269D">
        <w:trPr>
          <w:gridAfter w:val="1"/>
          <w:wAfter w:w="1023" w:type="dxa"/>
          <w:trHeight w:val="347"/>
        </w:trPr>
        <w:tc>
          <w:tcPr>
            <w:tcW w:w="2603" w:type="dxa"/>
            <w:gridSpan w:val="2"/>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e-mail</w:t>
            </w:r>
          </w:p>
        </w:tc>
        <w:tc>
          <w:tcPr>
            <w:tcW w:w="534" w:type="dxa"/>
            <w:gridSpan w:val="3"/>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2402" w:type="dxa"/>
            <w:gridSpan w:val="4"/>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535"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2962" w:type="dxa"/>
            <w:gridSpan w:val="3"/>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r>
      <w:tr w:rsidR="001302CB" w:rsidRPr="001302CB" w:rsidTr="002D269D">
        <w:trPr>
          <w:gridAfter w:val="1"/>
          <w:wAfter w:w="1023" w:type="dxa"/>
          <w:trHeight w:val="347"/>
        </w:trPr>
        <w:tc>
          <w:tcPr>
            <w:tcW w:w="5539" w:type="dxa"/>
            <w:gridSpan w:val="9"/>
          </w:tcPr>
          <w:p w:rsidR="000E1E45" w:rsidRPr="001302CB" w:rsidRDefault="000E1E45" w:rsidP="000E1E45">
            <w:pPr>
              <w:rPr>
                <w:rFonts w:ascii="Times New Roman" w:eastAsia="Times New Roman" w:hAnsi="Times New Roman" w:cs="Times New Roman"/>
                <w:sz w:val="20"/>
                <w:szCs w:val="20"/>
              </w:rPr>
            </w:pPr>
          </w:p>
        </w:tc>
        <w:tc>
          <w:tcPr>
            <w:tcW w:w="535"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2962" w:type="dxa"/>
            <w:gridSpan w:val="3"/>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r>
    </w:tbl>
    <w:p w:rsidR="001302CB" w:rsidRPr="001302CB" w:rsidRDefault="001302CB" w:rsidP="000E1E45">
      <w:pPr>
        <w:rPr>
          <w:rFonts w:ascii="Times New Roman" w:eastAsia="Times New Roman" w:hAnsi="Times New Roman" w:cs="Times New Roman"/>
          <w:sz w:val="20"/>
          <w:szCs w:val="20"/>
        </w:rPr>
      </w:pPr>
    </w:p>
    <w:p w:rsidR="008E1C75" w:rsidRDefault="008E1C75"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t>DATI RELATIVI ALL’IMBARCAZIONE OGGETTO DELL’INTERVENTO</w:t>
      </w:r>
    </w:p>
    <w:p w:rsidR="008E1C75" w:rsidRDefault="008E1C75"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t>Denominazione</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Matricola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Stazza 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Potenza KW</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Numero UE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Licenza di pesca N° e data rilascio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Compartimento marittimo di iscrizione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 xml:space="preserve">Proprietà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Armatore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Imbarcazione adibita alla pesca costiera artigianale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sym w:font="Wingdings" w:char="F0A8"/>
      </w:r>
      <w:r>
        <w:rPr>
          <w:rFonts w:ascii="Times New Roman" w:eastAsia="Times New Roman" w:hAnsi="Times New Roman" w:cs="Times New Roman"/>
          <w:sz w:val="20"/>
          <w:szCs w:val="20"/>
        </w:rPr>
        <w:t xml:space="preserve"> SI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sym w:font="Wingdings" w:char="F0A8"/>
      </w:r>
      <w:r>
        <w:rPr>
          <w:rFonts w:ascii="Times New Roman" w:eastAsia="Times New Roman" w:hAnsi="Times New Roman" w:cs="Times New Roman"/>
          <w:sz w:val="20"/>
          <w:szCs w:val="20"/>
        </w:rPr>
        <w:t xml:space="preserve"> NO</w:t>
      </w:r>
    </w:p>
    <w:p w:rsidR="00BA07F8" w:rsidRPr="001302CB" w:rsidRDefault="00BA07F8"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DATI SINTETICI SOSTEGNO RICHIESTO</w:t>
      </w:r>
    </w:p>
    <w:tbl>
      <w:tblPr>
        <w:tblW w:w="0" w:type="auto"/>
        <w:tblLayout w:type="fixed"/>
        <w:tblLook w:val="0000" w:firstRow="0" w:lastRow="0" w:firstColumn="0" w:lastColumn="0" w:noHBand="0" w:noVBand="0"/>
      </w:tblPr>
      <w:tblGrid>
        <w:gridCol w:w="3794"/>
        <w:gridCol w:w="283"/>
        <w:gridCol w:w="3828"/>
        <w:gridCol w:w="2268"/>
      </w:tblGrid>
      <w:tr w:rsidR="001302CB" w:rsidRPr="001302CB" w:rsidTr="009F6E9D">
        <w:trPr>
          <w:trHeight w:val="173"/>
        </w:trPr>
        <w:tc>
          <w:tcPr>
            <w:tcW w:w="3794" w:type="dxa"/>
            <w:tcBorders>
              <w:top w:val="nil"/>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Spesa prevista al netto di IVA</w:t>
            </w:r>
          </w:p>
        </w:tc>
        <w:tc>
          <w:tcPr>
            <w:tcW w:w="283" w:type="dxa"/>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828" w:type="dxa"/>
            <w:tcBorders>
              <w:top w:val="nil"/>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Spesa prevista, inclusa IVA non recuperabile</w:t>
            </w:r>
          </w:p>
        </w:tc>
        <w:tc>
          <w:tcPr>
            <w:tcW w:w="2268" w:type="dxa"/>
            <w:tcBorders>
              <w:top w:val="nil"/>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pari ad</w:t>
            </w:r>
          </w:p>
        </w:tc>
      </w:tr>
      <w:tr w:rsidR="001302CB" w:rsidRPr="001302CB"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tc>
        <w:tc>
          <w:tcPr>
            <w:tcW w:w="283" w:type="dxa"/>
            <w:tcBorders>
              <w:top w:val="nil"/>
              <w:left w:val="single" w:sz="4" w:space="0" w:color="auto"/>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 </w:t>
            </w:r>
          </w:p>
        </w:tc>
      </w:tr>
      <w:tr w:rsidR="001302CB" w:rsidRPr="001302CB" w:rsidTr="009F6E9D">
        <w:trPr>
          <w:trHeight w:val="437"/>
        </w:trPr>
        <w:tc>
          <w:tcPr>
            <w:tcW w:w="3794" w:type="dxa"/>
            <w:tcBorders>
              <w:top w:val="single" w:sz="4" w:space="0" w:color="auto"/>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Contributo richiesto</w:t>
            </w:r>
          </w:p>
        </w:tc>
        <w:tc>
          <w:tcPr>
            <w:tcW w:w="283" w:type="dxa"/>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828" w:type="dxa"/>
            <w:tcBorders>
              <w:top w:val="single" w:sz="4" w:space="0" w:color="auto"/>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contributo richiesto</w:t>
            </w:r>
          </w:p>
        </w:tc>
        <w:tc>
          <w:tcPr>
            <w:tcW w:w="2268" w:type="dxa"/>
            <w:tcBorders>
              <w:top w:val="single" w:sz="4" w:space="0" w:color="auto"/>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tc>
        <w:tc>
          <w:tcPr>
            <w:tcW w:w="283" w:type="dxa"/>
            <w:tcBorders>
              <w:top w:val="nil"/>
              <w:left w:val="single" w:sz="4" w:space="0" w:color="auto"/>
              <w:bottom w:val="nil"/>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                    %</w:t>
            </w:r>
          </w:p>
        </w:tc>
        <w:tc>
          <w:tcPr>
            <w:tcW w:w="2268" w:type="dxa"/>
            <w:tcBorders>
              <w:top w:val="nil"/>
              <w:left w:val="single" w:sz="4" w:space="0" w:color="auto"/>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bl>
    <w:p w:rsidR="000E1E45" w:rsidRPr="001302CB" w:rsidRDefault="000E1E45" w:rsidP="000E1E45">
      <w:pPr>
        <w:rPr>
          <w:rFonts w:ascii="Times New Roman" w:eastAsia="Times New Roman" w:hAnsi="Times New Roman" w:cs="Times New Roman"/>
          <w:sz w:val="20"/>
          <w:szCs w:val="20"/>
        </w:rPr>
      </w:pPr>
    </w:p>
    <w:tbl>
      <w:tblPr>
        <w:tblW w:w="0" w:type="auto"/>
        <w:tblInd w:w="10" w:type="dxa"/>
        <w:tblLayout w:type="fixed"/>
        <w:tblLook w:val="0000" w:firstRow="0" w:lastRow="0" w:firstColumn="0" w:lastColumn="0" w:noHBand="0" w:noVBand="0"/>
      </w:tblPr>
      <w:tblGrid>
        <w:gridCol w:w="3392"/>
        <w:gridCol w:w="450"/>
        <w:gridCol w:w="5670"/>
      </w:tblGrid>
      <w:tr w:rsidR="001302CB" w:rsidRPr="001302CB" w:rsidTr="00BA07F8">
        <w:tc>
          <w:tcPr>
            <w:tcW w:w="3392" w:type="dxa"/>
            <w:tcBorders>
              <w:top w:val="nil"/>
              <w:left w:val="nil"/>
              <w:bottom w:val="single" w:sz="4" w:space="0" w:color="auto"/>
              <w:right w:val="nil"/>
            </w:tcBorders>
            <w:vAlign w:val="bottom"/>
          </w:tcPr>
          <w:p w:rsidR="000E1E45" w:rsidRPr="001302CB" w:rsidRDefault="00BA07F8" w:rsidP="00BA07F8">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lastRenderedPageBreak/>
              <w:t>LOCALIZZAZIONE INTERVENTO</w:t>
            </w:r>
          </w:p>
        </w:tc>
        <w:tc>
          <w:tcPr>
            <w:tcW w:w="450" w:type="dxa"/>
            <w:tcBorders>
              <w:top w:val="nil"/>
              <w:left w:val="nil"/>
              <w:bottom w:val="single" w:sz="4" w:space="0" w:color="auto"/>
              <w:right w:val="nil"/>
            </w:tcBorders>
          </w:tcPr>
          <w:p w:rsidR="000E1E45" w:rsidRPr="001302CB" w:rsidRDefault="000E1E45" w:rsidP="000E1E45">
            <w:pPr>
              <w:rPr>
                <w:rFonts w:ascii="Times New Roman" w:eastAsia="Times New Roman" w:hAnsi="Times New Roman" w:cs="Times New Roman"/>
                <w:sz w:val="20"/>
                <w:szCs w:val="20"/>
              </w:rPr>
            </w:pPr>
          </w:p>
        </w:tc>
        <w:tc>
          <w:tcPr>
            <w:tcW w:w="5670" w:type="dxa"/>
            <w:tcBorders>
              <w:top w:val="nil"/>
              <w:left w:val="nil"/>
              <w:bottom w:val="single" w:sz="4" w:space="0" w:color="auto"/>
              <w:right w:val="nil"/>
            </w:tcBorders>
          </w:tcPr>
          <w:p w:rsidR="000E1E45" w:rsidRPr="001302CB" w:rsidRDefault="000E1E45" w:rsidP="000E1E45">
            <w:pPr>
              <w:rPr>
                <w:rFonts w:ascii="Times New Roman" w:eastAsia="Times New Roman" w:hAnsi="Times New Roman" w:cs="Times New Roman"/>
                <w:sz w:val="20"/>
                <w:szCs w:val="20"/>
              </w:rPr>
            </w:pPr>
          </w:p>
        </w:tc>
      </w:tr>
      <w:tr w:rsidR="001302CB" w:rsidRPr="001302CB" w:rsidTr="00BA07F8">
        <w:trPr>
          <w:trHeight w:val="439"/>
        </w:trPr>
        <w:tc>
          <w:tcPr>
            <w:tcW w:w="9512" w:type="dxa"/>
            <w:gridSpan w:val="3"/>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p>
        </w:tc>
      </w:tr>
    </w:tbl>
    <w:p w:rsidR="002D269D" w:rsidRPr="001302CB" w:rsidRDefault="002D269D" w:rsidP="002D269D">
      <w:pPr>
        <w:rPr>
          <w:rFonts w:ascii="Times New Roman" w:eastAsia="Times New Roman" w:hAnsi="Times New Roman" w:cs="Times New Roman"/>
          <w:sz w:val="20"/>
          <w:szCs w:val="20"/>
        </w:rPr>
      </w:pPr>
    </w:p>
    <w:p w:rsidR="00BA07F8" w:rsidRPr="001302CB" w:rsidRDefault="00BA07F8"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COORDINATE BANCARIE</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Conto corrente dedicato all’attuazione del Progetto, secondo quanto previsto nell’art 125 par 4 lett b) del reg. 1303/2013, intrattenuto presso il seguente Istituto bancario _____________________________agenzia________________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Codice IBAN ____________________________________________________________________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Su cui sono delegati ad operare i seguenti soggetti:</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1) nome e cognome_________________________ nato a _________________________________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il _______________ C.F.___________________________________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2) nome e cognome_________________________ nato a__________________________________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il _______________ C.F.___________________________________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Allega alla presente domanda i documenti</w:t>
      </w:r>
      <w:r w:rsidRPr="001302CB">
        <w:rPr>
          <w:rFonts w:ascii="Times New Roman" w:eastAsia="Times New Roman" w:hAnsi="Times New Roman" w:cs="Times New Roman"/>
          <w:sz w:val="20"/>
          <w:szCs w:val="20"/>
          <w:vertAlign w:val="superscript"/>
        </w:rPr>
        <w:footnoteReference w:id="2"/>
      </w:r>
      <w:r w:rsidRPr="001302CB">
        <w:rPr>
          <w:rFonts w:ascii="Times New Roman" w:eastAsia="Times New Roman" w:hAnsi="Times New Roman" w:cs="Times New Roman"/>
          <w:sz w:val="20"/>
          <w:szCs w:val="20"/>
        </w:rPr>
        <w:t xml:space="preserve"> previsti al paragrafo </w:t>
      </w:r>
      <w:r w:rsidR="009571E3" w:rsidRPr="001302CB">
        <w:rPr>
          <w:rFonts w:ascii="Times New Roman" w:eastAsia="Times New Roman" w:hAnsi="Times New Roman" w:cs="Times New Roman"/>
          <w:iCs/>
          <w:sz w:val="20"/>
          <w:szCs w:val="20"/>
        </w:rPr>
        <w:t>11</w:t>
      </w:r>
      <w:r w:rsidRPr="001302CB">
        <w:rPr>
          <w:rFonts w:ascii="Times New Roman" w:eastAsia="Times New Roman" w:hAnsi="Times New Roman" w:cs="Times New Roman"/>
          <w:sz w:val="20"/>
          <w:szCs w:val="20"/>
        </w:rPr>
        <w:t xml:space="preserve"> </w:t>
      </w:r>
      <w:r w:rsidRPr="001302CB">
        <w:rPr>
          <w:rFonts w:ascii="Times New Roman" w:eastAsia="Times New Roman" w:hAnsi="Times New Roman" w:cs="Times New Roman"/>
          <w:iCs/>
          <w:sz w:val="20"/>
          <w:szCs w:val="20"/>
        </w:rPr>
        <w:t xml:space="preserve">presentazione </w:t>
      </w:r>
      <w:r w:rsidR="009571E3" w:rsidRPr="001302CB">
        <w:rPr>
          <w:rFonts w:ascii="Times New Roman" w:eastAsia="Times New Roman" w:hAnsi="Times New Roman" w:cs="Times New Roman"/>
          <w:iCs/>
          <w:sz w:val="20"/>
          <w:szCs w:val="20"/>
        </w:rPr>
        <w:t>domanda di</w:t>
      </w:r>
      <w:r w:rsidRPr="001302CB">
        <w:rPr>
          <w:rFonts w:ascii="Times New Roman" w:eastAsia="Times New Roman" w:hAnsi="Times New Roman" w:cs="Times New Roman"/>
          <w:iCs/>
          <w:sz w:val="20"/>
          <w:szCs w:val="20"/>
        </w:rPr>
        <w:t xml:space="preserve"> contributo</w:t>
      </w:r>
      <w:r w:rsidR="009571E3" w:rsidRPr="001302CB">
        <w:rPr>
          <w:rFonts w:ascii="Times New Roman" w:eastAsia="Times New Roman" w:hAnsi="Times New Roman" w:cs="Times New Roman"/>
          <w:sz w:val="20"/>
          <w:szCs w:val="20"/>
        </w:rPr>
        <w:t xml:space="preserve"> del presente </w:t>
      </w:r>
      <w:r w:rsidRPr="001302CB">
        <w:rPr>
          <w:rFonts w:ascii="Times New Roman" w:eastAsia="Times New Roman" w:hAnsi="Times New Roman" w:cs="Times New Roman"/>
          <w:sz w:val="20"/>
          <w:szCs w:val="20"/>
        </w:rPr>
        <w:t>avviso pubblico:</w:t>
      </w:r>
    </w:p>
    <w:p w:rsidR="000E1E45" w:rsidRPr="001302CB" w:rsidRDefault="000E1E45" w:rsidP="00573679">
      <w:pPr>
        <w:numPr>
          <w:ilvl w:val="0"/>
          <w:numId w:val="9"/>
        </w:num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p w:rsidR="000E1E45" w:rsidRPr="001302CB" w:rsidRDefault="000E1E45" w:rsidP="00573679">
      <w:pPr>
        <w:numPr>
          <w:ilvl w:val="0"/>
          <w:numId w:val="9"/>
        </w:num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p w:rsidR="000E1E45" w:rsidRPr="001302CB" w:rsidRDefault="000E1E45" w:rsidP="000E1E45">
      <w:pPr>
        <w:rPr>
          <w:rFonts w:ascii="Times New Roman" w:eastAsia="Times New Roman" w:hAnsi="Times New Roman" w:cs="Times New Roman"/>
          <w:sz w:val="20"/>
          <w:szCs w:val="20"/>
        </w:rPr>
      </w:pPr>
    </w:p>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Il/la sottoscritto/a consente, ai sensi del decreto legislativo 30 giugno 2003, n. 196, il trattamento dei propri dati personali per il conseguimento delle finalità connesse alla presente istanza.</w:t>
      </w:r>
    </w:p>
    <w:p w:rsidR="000E1E45" w:rsidRPr="001302CB" w:rsidRDefault="000E1E45" w:rsidP="000E1E45">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3795"/>
        <w:gridCol w:w="1229"/>
        <w:gridCol w:w="4846"/>
      </w:tblGrid>
      <w:tr w:rsidR="001302CB" w:rsidRPr="001302CB" w:rsidTr="000E1E45">
        <w:tc>
          <w:tcPr>
            <w:tcW w:w="3795"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Luogo e data </w:t>
            </w:r>
          </w:p>
        </w:tc>
        <w:tc>
          <w:tcPr>
            <w:tcW w:w="1229"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4846"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Il Legale Rappresentante </w:t>
            </w:r>
            <w:r w:rsidRPr="001302CB">
              <w:rPr>
                <w:rFonts w:ascii="Times New Roman" w:eastAsia="Times New Roman" w:hAnsi="Times New Roman" w:cs="Times New Roman"/>
                <w:sz w:val="20"/>
                <w:szCs w:val="20"/>
                <w:vertAlign w:val="superscript"/>
              </w:rPr>
              <w:t>(1)</w:t>
            </w:r>
          </w:p>
        </w:tc>
      </w:tr>
      <w:tr w:rsidR="001302CB" w:rsidRPr="001302CB" w:rsidTr="000E1E45">
        <w:trPr>
          <w:trHeight w:val="427"/>
        </w:trPr>
        <w:tc>
          <w:tcPr>
            <w:tcW w:w="3795" w:type="dxa"/>
            <w:tcBorders>
              <w:top w:val="nil"/>
              <w:left w:val="nil"/>
              <w:bottom w:val="single" w:sz="4" w:space="0" w:color="auto"/>
              <w:right w:val="nil"/>
            </w:tcBorders>
          </w:tcPr>
          <w:p w:rsidR="000E1E45" w:rsidRPr="001302CB" w:rsidRDefault="000E1E45" w:rsidP="000E1E45">
            <w:pPr>
              <w:rPr>
                <w:rFonts w:ascii="Times New Roman" w:eastAsia="Times New Roman" w:hAnsi="Times New Roman" w:cs="Times New Roman"/>
                <w:sz w:val="20"/>
                <w:szCs w:val="20"/>
              </w:rPr>
            </w:pPr>
          </w:p>
        </w:tc>
        <w:tc>
          <w:tcPr>
            <w:tcW w:w="1229"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4846" w:type="dxa"/>
            <w:tcBorders>
              <w:top w:val="nil"/>
              <w:left w:val="nil"/>
              <w:bottom w:val="single" w:sz="4" w:space="0" w:color="auto"/>
              <w:right w:val="nil"/>
            </w:tcBorders>
          </w:tcPr>
          <w:p w:rsidR="000E1E45" w:rsidRPr="001302CB" w:rsidRDefault="000E1E45" w:rsidP="000E1E45">
            <w:pPr>
              <w:rPr>
                <w:rFonts w:ascii="Times New Roman" w:eastAsia="Times New Roman" w:hAnsi="Times New Roman" w:cs="Times New Roman"/>
                <w:sz w:val="20"/>
                <w:szCs w:val="20"/>
              </w:rPr>
            </w:pPr>
          </w:p>
        </w:tc>
      </w:tr>
      <w:tr w:rsidR="001302CB" w:rsidRPr="001302CB" w:rsidTr="000E1E45">
        <w:trPr>
          <w:trHeight w:val="617"/>
        </w:trPr>
        <w:tc>
          <w:tcPr>
            <w:tcW w:w="9870" w:type="dxa"/>
            <w:gridSpan w:val="3"/>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p w:rsidR="00DA2C32" w:rsidRPr="001302CB" w:rsidRDefault="00DA2C32" w:rsidP="000E1E45">
            <w:pPr>
              <w:rPr>
                <w:rFonts w:ascii="Times New Roman" w:eastAsia="Times New Roman" w:hAnsi="Times New Roman" w:cs="Times New Roman"/>
                <w:sz w:val="20"/>
                <w:szCs w:val="20"/>
              </w:rPr>
            </w:pPr>
          </w:p>
          <w:p w:rsidR="00DA2C32" w:rsidRPr="001302CB" w:rsidRDefault="00DA2C32" w:rsidP="000E1E45">
            <w:pPr>
              <w:rPr>
                <w:rFonts w:ascii="Times New Roman" w:eastAsia="Times New Roman" w:hAnsi="Times New Roman" w:cs="Times New Roman"/>
                <w:sz w:val="20"/>
                <w:szCs w:val="20"/>
              </w:rPr>
            </w:pPr>
          </w:p>
          <w:p w:rsidR="00DA2C32" w:rsidRPr="001302CB" w:rsidRDefault="00DA2C32" w:rsidP="000E1E45">
            <w:pPr>
              <w:rPr>
                <w:rFonts w:ascii="Times New Roman" w:eastAsia="Times New Roman" w:hAnsi="Times New Roman" w:cs="Times New Roman"/>
                <w:sz w:val="20"/>
                <w:szCs w:val="20"/>
              </w:rPr>
            </w:pPr>
          </w:p>
        </w:tc>
      </w:tr>
    </w:tbl>
    <w:p w:rsidR="00DA2C32" w:rsidRPr="001302CB" w:rsidRDefault="00DA2C32" w:rsidP="000E1E45">
      <w:pPr>
        <w:rPr>
          <w:rFonts w:ascii="Times New Roman" w:eastAsia="Times New Roman" w:hAnsi="Times New Roman" w:cs="Times New Roman"/>
          <w:sz w:val="20"/>
          <w:szCs w:val="20"/>
        </w:rPr>
      </w:pPr>
    </w:p>
    <w:p w:rsidR="00DA2C32" w:rsidRPr="001302CB" w:rsidRDefault="00DA2C32">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br w:type="page"/>
      </w:r>
    </w:p>
    <w:p w:rsidR="009010A5" w:rsidRPr="001302CB" w:rsidRDefault="009010A5" w:rsidP="009010A5">
      <w:pPr>
        <w:jc w:val="center"/>
        <w:rPr>
          <w:rFonts w:ascii="Times New Roman" w:eastAsia="Times New Roman" w:hAnsi="Times New Roman" w:cs="Times New Roman"/>
          <w:b/>
          <w:sz w:val="24"/>
          <w:szCs w:val="24"/>
          <w:lang w:eastAsia="ar-SA"/>
        </w:rPr>
      </w:pPr>
      <w:r w:rsidRPr="001302CB">
        <w:rPr>
          <w:rFonts w:ascii="Times New Roman" w:eastAsia="Times New Roman" w:hAnsi="Times New Roman" w:cs="Times New Roman"/>
          <w:b/>
          <w:sz w:val="24"/>
          <w:szCs w:val="24"/>
          <w:lang w:eastAsia="ar-SA"/>
        </w:rPr>
        <w:lastRenderedPageBreak/>
        <w:t>ALLEGATO A.3</w:t>
      </w:r>
    </w:p>
    <w:p w:rsidR="009010A5" w:rsidRPr="001302CB" w:rsidRDefault="009010A5" w:rsidP="009010A5">
      <w:pPr>
        <w:jc w:val="center"/>
        <w:rPr>
          <w:rFonts w:ascii="Times New Roman" w:eastAsia="Times New Roman" w:hAnsi="Times New Roman" w:cs="Times New Roman"/>
          <w:b/>
          <w:sz w:val="24"/>
          <w:szCs w:val="24"/>
          <w:lang w:eastAsia="ar-SA"/>
        </w:rPr>
      </w:pPr>
      <w:r w:rsidRPr="001302CB">
        <w:rPr>
          <w:rFonts w:ascii="Times New Roman" w:eastAsia="Times New Roman" w:hAnsi="Times New Roman" w:cs="Times New Roman"/>
          <w:b/>
          <w:sz w:val="24"/>
          <w:szCs w:val="24"/>
          <w:lang w:eastAsia="ar-SA"/>
        </w:rPr>
        <w:t>Dichiarazione sostitutiva dell’atto di notorietà</w:t>
      </w:r>
    </w:p>
    <w:p w:rsidR="009010A5" w:rsidRPr="001302CB" w:rsidRDefault="009010A5" w:rsidP="009010A5">
      <w:pPr>
        <w:jc w:val="center"/>
        <w:rPr>
          <w:rFonts w:ascii="Times New Roman" w:eastAsia="Times New Roman" w:hAnsi="Times New Roman" w:cs="Times New Roman"/>
          <w:b/>
          <w:sz w:val="24"/>
          <w:szCs w:val="24"/>
          <w:lang w:eastAsia="ar-SA"/>
        </w:rPr>
      </w:pPr>
      <w:r w:rsidRPr="001302CB">
        <w:rPr>
          <w:rFonts w:ascii="Times New Roman" w:eastAsia="Times New Roman" w:hAnsi="Times New Roman" w:cs="Times New Roman"/>
          <w:b/>
          <w:sz w:val="24"/>
          <w:szCs w:val="24"/>
          <w:lang w:eastAsia="ar-SA"/>
        </w:rPr>
        <w:t>relativa al possesso dei requisiti</w:t>
      </w:r>
    </w:p>
    <w:p w:rsidR="000E1E45" w:rsidRPr="001302CB" w:rsidRDefault="009010A5" w:rsidP="009010A5">
      <w:pPr>
        <w:jc w:val="center"/>
        <w:rPr>
          <w:rFonts w:ascii="Times New Roman" w:eastAsia="Times New Roman" w:hAnsi="Times New Roman" w:cs="Times New Roman"/>
          <w:sz w:val="20"/>
          <w:szCs w:val="20"/>
        </w:rPr>
      </w:pPr>
      <w:r w:rsidRPr="001302CB">
        <w:rPr>
          <w:rFonts w:ascii="Times New Roman" w:eastAsia="Times New Roman" w:hAnsi="Times New Roman" w:cs="Times New Roman"/>
          <w:b/>
          <w:sz w:val="24"/>
          <w:szCs w:val="24"/>
          <w:lang w:eastAsia="ar-SA"/>
        </w:rPr>
        <w:t>(art. 47 D.P.R. 28 dicembre 2000 n. 445 e s.m.i.)</w:t>
      </w:r>
    </w:p>
    <w:p w:rsidR="000E1E45" w:rsidRPr="001302CB" w:rsidRDefault="000E1E45" w:rsidP="00043E63">
      <w:p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__________________dell’ente</w:t>
      </w:r>
      <w:r w:rsidR="009010A5" w:rsidRPr="001302CB">
        <w:rPr>
          <w:rFonts w:ascii="Times New Roman" w:eastAsia="Times New Roman" w:hAnsi="Times New Roman" w:cs="Times New Roman"/>
          <w:sz w:val="24"/>
          <w:szCs w:val="24"/>
        </w:rPr>
        <w:t>/impresa</w:t>
      </w:r>
      <w:r w:rsidRPr="001302CB">
        <w:rPr>
          <w:rFonts w:ascii="Times New Roman" w:eastAsia="Times New Roman" w:hAnsi="Times New Roman" w:cs="Times New Roman"/>
          <w:sz w:val="24"/>
          <w:szCs w:val="24"/>
        </w:rPr>
        <w:t>___________________________ C.F. _______________P. IVA______________</w:t>
      </w:r>
    </w:p>
    <w:p w:rsidR="000E1E45" w:rsidRPr="001302CB" w:rsidRDefault="000E1E45" w:rsidP="00043E63">
      <w:p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0E1E45" w:rsidRPr="001302CB" w:rsidRDefault="00043E63" w:rsidP="00043E63">
      <w:pPr>
        <w:jc w:val="center"/>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DICHIARA</w:t>
      </w:r>
      <w:r w:rsidR="000E1E45" w:rsidRPr="001302CB">
        <w:rPr>
          <w:rFonts w:ascii="Times New Roman" w:eastAsia="Times New Roman" w:hAnsi="Times New Roman" w:cs="Times New Roman"/>
          <w:sz w:val="24"/>
          <w:szCs w:val="24"/>
        </w:rPr>
        <w:t xml:space="preserve"> QUANTO SEGUE</w:t>
      </w:r>
    </w:p>
    <w:p w:rsidR="009010A5" w:rsidRPr="001302CB" w:rsidRDefault="009010A5" w:rsidP="009010A5">
      <w:pPr>
        <w:numPr>
          <w:ilvl w:val="0"/>
          <w:numId w:val="11"/>
        </w:num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Il soggetto rappresentato è iscritto al Registro Imprese tenuto presso la Camera di Commercio, Industria, Artigianato e Agricoltura di_____________________ al n_________________, con la natura giuridica di_______________________________________________;</w:t>
      </w:r>
    </w:p>
    <w:p w:rsidR="000E1E45" w:rsidRPr="001302CB" w:rsidRDefault="000E1E45"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rsidR="009010A5" w:rsidRPr="001302CB" w:rsidRDefault="009010A5" w:rsidP="009010A5">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 essere a conoscenza delle disposizioni e norme comunitarie e nazionali che disciplinano la corresponsione degli aiuti richiesti con la presente domanda;</w:t>
      </w:r>
    </w:p>
    <w:p w:rsidR="009010A5" w:rsidRPr="001302CB" w:rsidRDefault="009010A5" w:rsidP="009010A5">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 xml:space="preserve">di essere pienamente a conoscenza del contenuto del Programma Operativo - FEAMP 2014/2020 approvato dalla Commissione Europea con decisione di esecuzione n. C(2015) 8452 del 25 novembre 2015, del contenuto dell’Avviso pubblico di adesione </w:t>
      </w:r>
      <w:r w:rsidR="001302CB" w:rsidRPr="001302CB">
        <w:rPr>
          <w:rFonts w:ascii="Times New Roman" w:eastAsia="Times New Roman" w:hAnsi="Times New Roman" w:cs="Times New Roman"/>
          <w:sz w:val="24"/>
          <w:szCs w:val="24"/>
        </w:rPr>
        <w:t xml:space="preserve">alla misura </w:t>
      </w:r>
      <w:r w:rsidRPr="001302CB">
        <w:rPr>
          <w:rFonts w:ascii="Times New Roman" w:eastAsia="Times New Roman" w:hAnsi="Times New Roman" w:cs="Times New Roman"/>
          <w:sz w:val="24"/>
          <w:szCs w:val="24"/>
        </w:rPr>
        <w:t>e degli obblighi specifici che assume a proprio carico con la presente domanda;</w:t>
      </w:r>
    </w:p>
    <w:p w:rsidR="005B55D1" w:rsidRPr="001302CB" w:rsidRDefault="005B55D1" w:rsidP="005B55D1">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 accettare incondizionatamente gli obblighi e le prescrizioni contenute nell’Avviso pubblico</w:t>
      </w:r>
      <w:r w:rsidR="001302CB" w:rsidRPr="001302CB">
        <w:rPr>
          <w:rFonts w:ascii="Times New Roman" w:eastAsia="Times New Roman" w:hAnsi="Times New Roman" w:cs="Times New Roman"/>
          <w:sz w:val="24"/>
          <w:szCs w:val="24"/>
        </w:rPr>
        <w:t xml:space="preserve"> per l’attuazione della misura 1.38</w:t>
      </w:r>
      <w:r w:rsidRPr="001302CB">
        <w:rPr>
          <w:rFonts w:ascii="Times New Roman" w:eastAsia="Times New Roman" w:hAnsi="Times New Roman" w:cs="Times New Roman"/>
          <w:sz w:val="24"/>
          <w:szCs w:val="24"/>
        </w:rPr>
        <w:t xml:space="preserve"> del PO FEAMP 2014/2020</w:t>
      </w:r>
    </w:p>
    <w:p w:rsidR="00043E63" w:rsidRPr="001302CB" w:rsidRDefault="00043E63" w:rsidP="00573679">
      <w:pPr>
        <w:numPr>
          <w:ilvl w:val="0"/>
          <w:numId w:val="11"/>
        </w:num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 xml:space="preserve">che nei propri confronti e, nei confronti dei soggetti indicati dall’art 80 d.lgs. 50/2016, ove pertinente, non sussistono i motivi di esclusione di cui all’art 80 d.lgs. 50/2016 comma 1, 2,4, 5 lett a), lett b),  e lett. f) o altra ipotesi di divieto di contrarre con la Pubblica Amministrazione. </w:t>
      </w:r>
    </w:p>
    <w:p w:rsidR="00043E63" w:rsidRPr="001302CB" w:rsidRDefault="00043E63"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 xml:space="preserve">Che non ricorrono le condizioni di inammissibilità individuate dall’art 10 del reg. 508/2014, così come ulteriormente specificate nei reg. </w:t>
      </w:r>
      <w:r w:rsidR="004B5114" w:rsidRPr="001302CB">
        <w:rPr>
          <w:rFonts w:ascii="Times New Roman" w:eastAsia="Times New Roman" w:hAnsi="Times New Roman" w:cs="Times New Roman"/>
          <w:sz w:val="24"/>
          <w:szCs w:val="24"/>
        </w:rPr>
        <w:t>(UE) nn. 288/2015 e n. 2252/2015;</w:t>
      </w:r>
    </w:p>
    <w:p w:rsidR="009010A5" w:rsidRDefault="009010A5" w:rsidP="009010A5">
      <w:pPr>
        <w:numPr>
          <w:ilvl w:val="0"/>
          <w:numId w:val="11"/>
        </w:num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lastRenderedPageBreak/>
        <w:t xml:space="preserve">che il soggetto rappresentato non risulta inadempiente in relazione a provvedimenti di revoca e recupero di agevolazioni precedentemente concesse dalla Regione Marche, relative al programma FEP 2007/2013 </w:t>
      </w:r>
    </w:p>
    <w:p w:rsidR="00172E21" w:rsidRPr="00980D0E" w:rsidRDefault="00172E21" w:rsidP="009010A5">
      <w:pPr>
        <w:numPr>
          <w:ilvl w:val="0"/>
          <w:numId w:val="11"/>
        </w:numPr>
        <w:jc w:val="both"/>
        <w:rPr>
          <w:rFonts w:ascii="Times New Roman" w:eastAsia="Times New Roman" w:hAnsi="Times New Roman" w:cs="Times New Roman"/>
          <w:sz w:val="24"/>
          <w:szCs w:val="24"/>
        </w:rPr>
      </w:pPr>
      <w:r w:rsidRPr="00980D0E">
        <w:rPr>
          <w:rFonts w:ascii="Times New Roman" w:eastAsia="Times New Roman" w:hAnsi="Times New Roman" w:cs="Times New Roman"/>
          <w:sz w:val="24"/>
          <w:szCs w:val="24"/>
        </w:rPr>
        <w:t>di non aver ricevuto, per lo stesso tipo di attrezzatura sullo stesso tipo di peschereccio altri sostegni nell’ambito del periodo di programmazione 2014/2020</w:t>
      </w:r>
    </w:p>
    <w:p w:rsidR="005B55D1" w:rsidRPr="001302CB" w:rsidRDefault="005B55D1" w:rsidP="005B55D1">
      <w:pPr>
        <w:numPr>
          <w:ilvl w:val="0"/>
          <w:numId w:val="11"/>
        </w:num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che per la realizzazione degli interventi di cui alla presente domanda 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rsidR="000E1E45" w:rsidRPr="001302CB" w:rsidRDefault="004B5114"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 impegnarsi al rispetto dell’obbligo della stabilità dell’operazione di cui</w:t>
      </w:r>
      <w:r w:rsidR="000E1E45" w:rsidRPr="001302CB">
        <w:rPr>
          <w:rFonts w:ascii="Times New Roman" w:eastAsia="Times New Roman" w:hAnsi="Times New Roman" w:cs="Times New Roman"/>
          <w:sz w:val="24"/>
          <w:szCs w:val="24"/>
        </w:rPr>
        <w:t xml:space="preserve"> all’articolo 71 del Reg. (CE) n. 1303/2013,  </w:t>
      </w:r>
      <w:r w:rsidR="005B55D1" w:rsidRPr="001302CB">
        <w:rPr>
          <w:rFonts w:ascii="Times New Roman" w:eastAsia="Times New Roman" w:hAnsi="Times New Roman" w:cs="Times New Roman"/>
          <w:sz w:val="24"/>
          <w:szCs w:val="24"/>
        </w:rPr>
        <w:t>secondo quanto stabilito nell’avviso pubblico</w:t>
      </w:r>
      <w:r w:rsidR="000E1E45" w:rsidRPr="001302CB">
        <w:rPr>
          <w:rFonts w:ascii="Times New Roman" w:eastAsia="Times New Roman" w:hAnsi="Times New Roman" w:cs="Times New Roman"/>
          <w:sz w:val="24"/>
          <w:szCs w:val="24"/>
        </w:rPr>
        <w:t>;</w:t>
      </w:r>
    </w:p>
    <w:p w:rsidR="000E1E45" w:rsidRPr="001302CB" w:rsidRDefault="000E1E45"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l’impegno a realizzare il progetto di intervento nel rispetto delle necessarie autorizz</w:t>
      </w:r>
      <w:r w:rsidR="001302CB" w:rsidRPr="001302CB">
        <w:rPr>
          <w:rFonts w:ascii="Times New Roman" w:eastAsia="Times New Roman" w:hAnsi="Times New Roman" w:cs="Times New Roman"/>
          <w:sz w:val="24"/>
          <w:szCs w:val="24"/>
        </w:rPr>
        <w:t>azioni (sanitarie, ambientali, ecc)</w:t>
      </w:r>
      <w:r w:rsidRPr="001302CB">
        <w:rPr>
          <w:rFonts w:ascii="Times New Roman" w:eastAsia="Times New Roman" w:hAnsi="Times New Roman" w:cs="Times New Roman"/>
          <w:sz w:val="24"/>
          <w:szCs w:val="24"/>
        </w:rPr>
        <w:t>;</w:t>
      </w:r>
    </w:p>
    <w:p w:rsidR="00DA2C32" w:rsidRPr="001302CB" w:rsidRDefault="00DA2C32"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che i dati e le notizie forniti con la presente domanda e nei suoi allegati, sono veritieri;</w:t>
      </w:r>
    </w:p>
    <w:p w:rsidR="00DA2C32" w:rsidRPr="001302CB" w:rsidRDefault="00DA2C32"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 comunicare tempestivamente la rinuncia al contributo eventualmente ottenuto;</w:t>
      </w:r>
    </w:p>
    <w:p w:rsidR="00DA2C32" w:rsidRPr="001302CB" w:rsidRDefault="00DA2C32"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DA2C32" w:rsidRPr="001302CB" w:rsidRDefault="00DA2C32"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 xml:space="preserve">Di avere la capacità amministrativa, finanziaria e operativa per soddisfare le </w:t>
      </w:r>
      <w:r w:rsidR="002C1327" w:rsidRPr="001302CB">
        <w:rPr>
          <w:rFonts w:ascii="Times New Roman" w:eastAsia="Times New Roman" w:hAnsi="Times New Roman" w:cs="Times New Roman"/>
          <w:sz w:val="24"/>
          <w:szCs w:val="24"/>
        </w:rPr>
        <w:t>condizioni e</w:t>
      </w:r>
      <w:r w:rsidRPr="001302CB">
        <w:rPr>
          <w:rFonts w:ascii="Times New Roman" w:eastAsia="Times New Roman" w:hAnsi="Times New Roman" w:cs="Times New Roman"/>
          <w:sz w:val="24"/>
          <w:szCs w:val="24"/>
        </w:rPr>
        <w:t xml:space="preserve"> gli obblighi derivanti dall’avviso pubblico ai sensi dell’art 125  par. 3 lett d) del reg. 1303/2013</w:t>
      </w:r>
    </w:p>
    <w:p w:rsidR="00DA2C32" w:rsidRPr="001302CB" w:rsidRDefault="00DA2C32"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Che l’</w:t>
      </w:r>
      <w:r w:rsidR="004B5114" w:rsidRPr="001302CB">
        <w:rPr>
          <w:rFonts w:ascii="Times New Roman" w:eastAsia="Times New Roman" w:hAnsi="Times New Roman" w:cs="Times New Roman"/>
          <w:sz w:val="24"/>
          <w:szCs w:val="24"/>
        </w:rPr>
        <w:t>operazione</w:t>
      </w:r>
      <w:r w:rsidRPr="001302CB">
        <w:rPr>
          <w:rFonts w:ascii="Times New Roman" w:eastAsia="Times New Roman" w:hAnsi="Times New Roman" w:cs="Times New Roman"/>
          <w:sz w:val="24"/>
          <w:szCs w:val="24"/>
        </w:rPr>
        <w:t xml:space="preserve"> per cui si </w:t>
      </w:r>
      <w:r w:rsidR="004B5114" w:rsidRPr="001302CB">
        <w:rPr>
          <w:rFonts w:ascii="Times New Roman" w:eastAsia="Times New Roman" w:hAnsi="Times New Roman" w:cs="Times New Roman"/>
          <w:sz w:val="24"/>
          <w:szCs w:val="24"/>
        </w:rPr>
        <w:t>richiede</w:t>
      </w:r>
      <w:r w:rsidRPr="001302CB">
        <w:rPr>
          <w:rFonts w:ascii="Times New Roman" w:eastAsia="Times New Roman" w:hAnsi="Times New Roman" w:cs="Times New Roman"/>
          <w:sz w:val="24"/>
          <w:szCs w:val="24"/>
        </w:rPr>
        <w:t xml:space="preserve"> il </w:t>
      </w:r>
      <w:r w:rsidR="004B5114" w:rsidRPr="001302CB">
        <w:rPr>
          <w:rFonts w:ascii="Times New Roman" w:eastAsia="Times New Roman" w:hAnsi="Times New Roman" w:cs="Times New Roman"/>
          <w:sz w:val="24"/>
          <w:szCs w:val="24"/>
        </w:rPr>
        <w:t>contributo</w:t>
      </w:r>
      <w:r w:rsidRPr="001302CB">
        <w:rPr>
          <w:rFonts w:ascii="Times New Roman" w:eastAsia="Times New Roman" w:hAnsi="Times New Roman" w:cs="Times New Roman"/>
          <w:sz w:val="24"/>
          <w:szCs w:val="24"/>
        </w:rPr>
        <w:t xml:space="preserve"> non include attività che sono state o che dovrebbero essere state oggetto di </w:t>
      </w:r>
      <w:r w:rsidR="004B5114" w:rsidRPr="001302CB">
        <w:rPr>
          <w:rFonts w:ascii="Times New Roman" w:eastAsia="Times New Roman" w:hAnsi="Times New Roman" w:cs="Times New Roman"/>
          <w:sz w:val="24"/>
          <w:szCs w:val="24"/>
        </w:rPr>
        <w:t>una</w:t>
      </w:r>
      <w:r w:rsidRPr="001302CB">
        <w:rPr>
          <w:rFonts w:ascii="Times New Roman" w:eastAsia="Times New Roman" w:hAnsi="Times New Roman" w:cs="Times New Roman"/>
          <w:sz w:val="24"/>
          <w:szCs w:val="24"/>
        </w:rPr>
        <w:t xml:space="preserve"> procedura di recupero a norma dell’art </w:t>
      </w:r>
      <w:r w:rsidR="004522D6" w:rsidRPr="001302CB">
        <w:rPr>
          <w:rFonts w:ascii="Times New Roman" w:eastAsia="Times New Roman" w:hAnsi="Times New Roman" w:cs="Times New Roman"/>
          <w:sz w:val="24"/>
          <w:szCs w:val="24"/>
        </w:rPr>
        <w:t xml:space="preserve">71 a causa della </w:t>
      </w:r>
      <w:r w:rsidR="004B5114" w:rsidRPr="001302CB">
        <w:rPr>
          <w:rFonts w:ascii="Times New Roman" w:eastAsia="Times New Roman" w:hAnsi="Times New Roman" w:cs="Times New Roman"/>
          <w:sz w:val="24"/>
          <w:szCs w:val="24"/>
        </w:rPr>
        <w:t>violazione</w:t>
      </w:r>
      <w:r w:rsidR="004522D6" w:rsidRPr="001302CB">
        <w:rPr>
          <w:rFonts w:ascii="Times New Roman" w:eastAsia="Times New Roman" w:hAnsi="Times New Roman" w:cs="Times New Roman"/>
          <w:sz w:val="24"/>
          <w:szCs w:val="24"/>
        </w:rPr>
        <w:t xml:space="preserve"> a seguito di rilocalizzazione di un’attività </w:t>
      </w:r>
      <w:r w:rsidR="004B5114" w:rsidRPr="001302CB">
        <w:rPr>
          <w:rFonts w:ascii="Times New Roman" w:eastAsia="Times New Roman" w:hAnsi="Times New Roman" w:cs="Times New Roman"/>
          <w:sz w:val="24"/>
          <w:szCs w:val="24"/>
        </w:rPr>
        <w:t>produttiva</w:t>
      </w:r>
      <w:r w:rsidR="004522D6" w:rsidRPr="001302CB">
        <w:rPr>
          <w:rFonts w:ascii="Times New Roman" w:eastAsia="Times New Roman" w:hAnsi="Times New Roman" w:cs="Times New Roman"/>
          <w:sz w:val="24"/>
          <w:szCs w:val="24"/>
        </w:rPr>
        <w:t xml:space="preserve"> al di fuori dell’area interessata</w:t>
      </w:r>
    </w:p>
    <w:p w:rsidR="004B5114" w:rsidRPr="001302CB" w:rsidRDefault="004B5114" w:rsidP="00573679">
      <w:pPr>
        <w:numPr>
          <w:ilvl w:val="0"/>
          <w:numId w:val="11"/>
        </w:num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le spese per le quali si richiede la concessione del contributo sono assoggettabili a regime IVA</w:t>
      </w:r>
    </w:p>
    <w:p w:rsidR="004B5114" w:rsidRPr="001302CB" w:rsidRDefault="004B5114" w:rsidP="004B5114">
      <w:pPr>
        <w:jc w:val="both"/>
        <w:rPr>
          <w:rFonts w:ascii="Times New Roman" w:eastAsia="Times New Roman" w:hAnsi="Times New Roman" w:cs="Times New Roman"/>
          <w:sz w:val="24"/>
          <w:szCs w:val="24"/>
        </w:rPr>
      </w:pPr>
      <w:r w:rsidRPr="001302CB">
        <w:rPr>
          <w:rFonts w:ascii="Times New Roman" w:eastAsia="Times New Roman" w:hAnsi="Times New Roman" w:cs="Times New Roman"/>
          <w:b/>
          <w:bCs/>
          <w:sz w:val="24"/>
          <w:szCs w:val="24"/>
        </w:rPr>
        <w:sym w:font="Symbol" w:char="F08E"/>
      </w:r>
      <w:r w:rsidRPr="001302CB">
        <w:rPr>
          <w:rFonts w:ascii="Times New Roman" w:eastAsia="Times New Roman" w:hAnsi="Times New Roman" w:cs="Times New Roman"/>
          <w:b/>
          <w:bCs/>
          <w:sz w:val="24"/>
          <w:szCs w:val="24"/>
        </w:rPr>
        <w:tab/>
      </w:r>
      <w:r w:rsidRPr="001302CB">
        <w:rPr>
          <w:rFonts w:ascii="Times New Roman" w:eastAsia="Times New Roman" w:hAnsi="Times New Roman" w:cs="Times New Roman"/>
          <w:sz w:val="24"/>
          <w:szCs w:val="24"/>
        </w:rPr>
        <w:t xml:space="preserve">recuperabile </w:t>
      </w:r>
      <w:r w:rsidRPr="001302CB">
        <w:rPr>
          <w:rFonts w:ascii="Times New Roman" w:eastAsia="Times New Roman" w:hAnsi="Times New Roman" w:cs="Times New Roman"/>
          <w:sz w:val="24"/>
          <w:szCs w:val="24"/>
        </w:rPr>
        <w:tab/>
      </w:r>
      <w:r w:rsidRPr="001302CB">
        <w:rPr>
          <w:rFonts w:ascii="Times New Roman" w:eastAsia="Times New Roman" w:hAnsi="Times New Roman" w:cs="Times New Roman"/>
          <w:sz w:val="24"/>
          <w:szCs w:val="24"/>
        </w:rPr>
        <w:tab/>
      </w:r>
      <w:r w:rsidRPr="001302CB">
        <w:rPr>
          <w:rFonts w:ascii="Times New Roman" w:eastAsia="Times New Roman" w:hAnsi="Times New Roman" w:cs="Times New Roman"/>
          <w:sz w:val="24"/>
          <w:szCs w:val="24"/>
        </w:rPr>
        <w:tab/>
      </w:r>
      <w:r w:rsidRPr="001302CB">
        <w:rPr>
          <w:rFonts w:ascii="Times New Roman" w:eastAsia="Times New Roman" w:hAnsi="Times New Roman" w:cs="Times New Roman"/>
          <w:b/>
          <w:bCs/>
          <w:sz w:val="24"/>
          <w:szCs w:val="24"/>
        </w:rPr>
        <w:sym w:font="Symbol" w:char="F08E"/>
      </w:r>
      <w:r w:rsidRPr="001302CB">
        <w:rPr>
          <w:rFonts w:ascii="Times New Roman" w:eastAsia="Times New Roman" w:hAnsi="Times New Roman" w:cs="Times New Roman"/>
          <w:b/>
          <w:bCs/>
          <w:sz w:val="24"/>
          <w:szCs w:val="24"/>
        </w:rPr>
        <w:tab/>
      </w:r>
      <w:r w:rsidRPr="001302CB">
        <w:rPr>
          <w:rFonts w:ascii="Times New Roman" w:eastAsia="Times New Roman" w:hAnsi="Times New Roman" w:cs="Times New Roman"/>
          <w:sz w:val="24"/>
          <w:szCs w:val="24"/>
        </w:rPr>
        <w:t>non recuperabile</w:t>
      </w:r>
    </w:p>
    <w:p w:rsidR="005B55D1" w:rsidRPr="001302CB" w:rsidRDefault="005B55D1" w:rsidP="005B55D1">
      <w:pPr>
        <w:numPr>
          <w:ilvl w:val="0"/>
          <w:numId w:val="11"/>
        </w:numPr>
        <w:jc w:val="both"/>
        <w:rPr>
          <w:rFonts w:ascii="Times New Roman" w:eastAsia="Times New Roman" w:hAnsi="Times New Roman" w:cs="Times New Roman"/>
          <w:sz w:val="24"/>
          <w:szCs w:val="24"/>
          <w:u w:val="single"/>
        </w:rPr>
      </w:pPr>
      <w:r w:rsidRPr="001302CB">
        <w:rPr>
          <w:rFonts w:ascii="Times New Roman" w:eastAsia="Times New Roman" w:hAnsi="Times New Roman" w:cs="Times New Roman"/>
          <w:sz w:val="24"/>
          <w:szCs w:val="24"/>
          <w:u w:val="single"/>
        </w:rPr>
        <w:t xml:space="preserve">Che, ai sensi della raccomandazione della Commissione europea 2003/361/CE della Commissione come nel dettaglio recepita dal DM 18 aprile 2005, il soggetto rappresentato rientra nella definizione di </w:t>
      </w:r>
      <w:r w:rsidR="009571E3" w:rsidRPr="001302CB">
        <w:rPr>
          <w:rFonts w:ascii="Times New Roman" w:eastAsia="Times New Roman" w:hAnsi="Times New Roman" w:cs="Times New Roman"/>
          <w:sz w:val="24"/>
          <w:szCs w:val="24"/>
          <w:u w:val="single"/>
        </w:rPr>
        <w:t>PMI.</w:t>
      </w:r>
    </w:p>
    <w:p w:rsidR="005C045D" w:rsidRPr="001302CB" w:rsidRDefault="009571E3" w:rsidP="005C045D">
      <w:p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Il sottoscritto consente, ai sensi del decreto legislativo 30 giugno 2003, n. 196, il trattamento dei propri dati personali per il conseguimento delle finalità connesse alla gestione della pratica di riferimento.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5"/>
        <w:gridCol w:w="2496"/>
        <w:gridCol w:w="3638"/>
        <w:gridCol w:w="68"/>
      </w:tblGrid>
      <w:tr w:rsidR="001302CB" w:rsidRPr="001302CB" w:rsidTr="009F6E9D">
        <w:trPr>
          <w:gridBefore w:val="1"/>
          <w:wBefore w:w="38" w:type="dxa"/>
          <w:trHeight w:val="390"/>
        </w:trPr>
        <w:tc>
          <w:tcPr>
            <w:tcW w:w="3898" w:type="dxa"/>
            <w:tcBorders>
              <w:top w:val="nil"/>
              <w:left w:val="nil"/>
              <w:bottom w:val="nil"/>
              <w:right w:val="nil"/>
            </w:tcBorders>
          </w:tcPr>
          <w:p w:rsidR="000E1E45" w:rsidRPr="001302CB" w:rsidRDefault="000E1E45" w:rsidP="00043E63">
            <w:pPr>
              <w:jc w:val="both"/>
              <w:rPr>
                <w:rFonts w:ascii="Times New Roman" w:eastAsia="Times New Roman" w:hAnsi="Times New Roman" w:cs="Times New Roman"/>
                <w:b/>
                <w:bCs/>
                <w:sz w:val="24"/>
                <w:szCs w:val="24"/>
              </w:rPr>
            </w:pPr>
            <w:r w:rsidRPr="001302CB">
              <w:rPr>
                <w:rFonts w:ascii="Times New Roman" w:eastAsia="Times New Roman" w:hAnsi="Times New Roman" w:cs="Times New Roman"/>
                <w:sz w:val="24"/>
                <w:szCs w:val="24"/>
              </w:rPr>
              <w:lastRenderedPageBreak/>
              <w:t>Luogo e data</w:t>
            </w:r>
          </w:p>
        </w:tc>
        <w:tc>
          <w:tcPr>
            <w:tcW w:w="2551" w:type="dxa"/>
            <w:tcBorders>
              <w:top w:val="nil"/>
              <w:left w:val="nil"/>
              <w:bottom w:val="nil"/>
              <w:right w:val="nil"/>
            </w:tcBorders>
          </w:tcPr>
          <w:p w:rsidR="000E1E45" w:rsidRPr="001302CB"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0E1E45" w:rsidRPr="001302CB" w:rsidRDefault="000E1E45" w:rsidP="00043E63">
            <w:pPr>
              <w:jc w:val="both"/>
              <w:rPr>
                <w:rFonts w:ascii="Times New Roman" w:eastAsia="Times New Roman" w:hAnsi="Times New Roman" w:cs="Times New Roman"/>
                <w:sz w:val="24"/>
                <w:szCs w:val="24"/>
                <w:vertAlign w:val="superscript"/>
              </w:rPr>
            </w:pPr>
            <w:r w:rsidRPr="001302CB">
              <w:rPr>
                <w:rFonts w:ascii="Times New Roman" w:eastAsia="Times New Roman" w:hAnsi="Times New Roman" w:cs="Times New Roman"/>
                <w:sz w:val="24"/>
                <w:szCs w:val="24"/>
              </w:rPr>
              <w:t xml:space="preserve">Il Legale Rappresentante </w:t>
            </w:r>
            <w:r w:rsidRPr="001302CB">
              <w:rPr>
                <w:rFonts w:ascii="Times New Roman" w:eastAsia="Times New Roman" w:hAnsi="Times New Roman" w:cs="Times New Roman"/>
                <w:sz w:val="24"/>
                <w:szCs w:val="24"/>
                <w:vertAlign w:val="superscript"/>
              </w:rPr>
              <w:t>(1)</w:t>
            </w:r>
          </w:p>
        </w:tc>
      </w:tr>
      <w:tr w:rsidR="001302CB" w:rsidRPr="001302CB" w:rsidTr="009F6E9D">
        <w:trPr>
          <w:gridBefore w:val="1"/>
          <w:wBefore w:w="38" w:type="dxa"/>
          <w:trHeight w:val="178"/>
        </w:trPr>
        <w:tc>
          <w:tcPr>
            <w:tcW w:w="3898" w:type="dxa"/>
            <w:tcBorders>
              <w:top w:val="nil"/>
              <w:left w:val="nil"/>
              <w:right w:val="nil"/>
            </w:tcBorders>
          </w:tcPr>
          <w:p w:rsidR="000E1E45" w:rsidRPr="001302CB" w:rsidRDefault="000E1E45" w:rsidP="00043E63">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0E1E45" w:rsidRPr="001302CB"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0E1E45" w:rsidRPr="001302CB" w:rsidRDefault="000E1E45" w:rsidP="00043E63">
            <w:pPr>
              <w:jc w:val="both"/>
              <w:rPr>
                <w:rFonts w:ascii="Times New Roman" w:eastAsia="Times New Roman" w:hAnsi="Times New Roman" w:cs="Times New Roman"/>
                <w:b/>
                <w:bCs/>
                <w:sz w:val="24"/>
                <w:szCs w:val="24"/>
              </w:rPr>
            </w:pPr>
          </w:p>
        </w:tc>
      </w:tr>
      <w:tr w:rsidR="001302CB" w:rsidRPr="001302CB"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0E1E45" w:rsidRPr="001302CB" w:rsidRDefault="000E1E45" w:rsidP="00043E63">
            <w:pPr>
              <w:jc w:val="both"/>
              <w:rPr>
                <w:rFonts w:ascii="Times New Roman" w:eastAsia="Times New Roman" w:hAnsi="Times New Roman" w:cs="Times New Roman"/>
                <w:b/>
                <w:bCs/>
                <w:sz w:val="24"/>
                <w:szCs w:val="24"/>
              </w:rPr>
            </w:pPr>
            <w:r w:rsidRPr="001302CB">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0E1E45" w:rsidRPr="002A2A58" w:rsidRDefault="000E1E45" w:rsidP="000E1E45">
      <w:pPr>
        <w:rPr>
          <w:rFonts w:ascii="Times New Roman" w:eastAsia="Times New Roman" w:hAnsi="Times New Roman" w:cs="Times New Roman"/>
          <w:color w:val="FF0000"/>
          <w:sz w:val="20"/>
          <w:szCs w:val="20"/>
        </w:rPr>
        <w:sectPr w:rsidR="000E1E45" w:rsidRPr="002A2A58">
          <w:pgSz w:w="11906" w:h="16838"/>
          <w:pgMar w:top="2379" w:right="849" w:bottom="1843" w:left="993" w:header="720" w:footer="720" w:gutter="0"/>
          <w:cols w:space="720"/>
        </w:sectPr>
      </w:pPr>
    </w:p>
    <w:p w:rsidR="000E1E45" w:rsidRPr="00435FC6" w:rsidRDefault="00B87713" w:rsidP="00043E63">
      <w:pPr>
        <w:jc w:val="center"/>
        <w:rPr>
          <w:rFonts w:ascii="Times New Roman" w:eastAsia="Times New Roman" w:hAnsi="Times New Roman" w:cs="Times New Roman"/>
          <w:b/>
          <w:sz w:val="24"/>
          <w:szCs w:val="24"/>
          <w:lang w:eastAsia="ar-SA"/>
        </w:rPr>
      </w:pPr>
      <w:r w:rsidRPr="00435FC6">
        <w:rPr>
          <w:rFonts w:ascii="Times New Roman" w:eastAsia="Times New Roman" w:hAnsi="Times New Roman" w:cs="Times New Roman"/>
          <w:b/>
          <w:sz w:val="24"/>
          <w:szCs w:val="24"/>
          <w:lang w:eastAsia="ar-SA"/>
        </w:rPr>
        <w:lastRenderedPageBreak/>
        <w:t xml:space="preserve">ALLEGATO </w:t>
      </w:r>
      <w:r w:rsidR="004522D6" w:rsidRPr="00435FC6">
        <w:rPr>
          <w:rFonts w:ascii="Times New Roman" w:eastAsia="Times New Roman" w:hAnsi="Times New Roman" w:cs="Times New Roman"/>
          <w:b/>
          <w:sz w:val="24"/>
          <w:szCs w:val="24"/>
          <w:lang w:eastAsia="ar-SA"/>
        </w:rPr>
        <w:t>A.4</w:t>
      </w:r>
    </w:p>
    <w:p w:rsidR="00FB3610" w:rsidRPr="00435FC6" w:rsidRDefault="00FB3610" w:rsidP="00FB3610">
      <w:pPr>
        <w:jc w:val="center"/>
        <w:rPr>
          <w:rFonts w:ascii="Times New Roman" w:eastAsia="Times New Roman" w:hAnsi="Times New Roman" w:cs="Times New Roman"/>
          <w:b/>
          <w:sz w:val="24"/>
          <w:szCs w:val="24"/>
          <w:lang w:eastAsia="ar-SA"/>
        </w:rPr>
      </w:pPr>
      <w:r w:rsidRPr="00435FC6">
        <w:rPr>
          <w:rFonts w:ascii="Times New Roman" w:eastAsia="Times New Roman" w:hAnsi="Times New Roman" w:cs="Times New Roman"/>
          <w:b/>
          <w:sz w:val="24"/>
          <w:szCs w:val="24"/>
          <w:lang w:eastAsia="ar-SA"/>
        </w:rPr>
        <w:t>DICHIARAZIONE SOSTITUTIVA DELL’ATTO DI NOTORIETÀ</w:t>
      </w:r>
    </w:p>
    <w:p w:rsidR="00FB3610" w:rsidRPr="00435FC6" w:rsidRDefault="00FB3610" w:rsidP="00FB3610">
      <w:pPr>
        <w:jc w:val="center"/>
        <w:rPr>
          <w:rFonts w:ascii="Times New Roman" w:eastAsia="Times New Roman" w:hAnsi="Times New Roman" w:cs="Times New Roman"/>
          <w:b/>
          <w:sz w:val="24"/>
          <w:szCs w:val="24"/>
          <w:lang w:eastAsia="ar-SA"/>
        </w:rPr>
      </w:pPr>
      <w:r w:rsidRPr="00435FC6">
        <w:rPr>
          <w:rFonts w:ascii="Times New Roman" w:eastAsia="Times New Roman" w:hAnsi="Times New Roman" w:cs="Times New Roman"/>
          <w:b/>
          <w:sz w:val="24"/>
          <w:szCs w:val="24"/>
          <w:lang w:eastAsia="ar-SA"/>
        </w:rPr>
        <w:t>Relativa alla capacità finanziaria del beneficiario</w:t>
      </w:r>
      <w:r w:rsidRPr="00435FC6">
        <w:t xml:space="preserve"> - </w:t>
      </w:r>
      <w:r w:rsidRPr="00435FC6">
        <w:rPr>
          <w:rFonts w:ascii="Times New Roman" w:eastAsia="Times New Roman" w:hAnsi="Times New Roman" w:cs="Times New Roman"/>
          <w:b/>
          <w:sz w:val="24"/>
          <w:szCs w:val="24"/>
          <w:lang w:eastAsia="ar-SA"/>
        </w:rPr>
        <w:t>art 125  par. 3 lett d) del reg. 1303/2013</w:t>
      </w:r>
    </w:p>
    <w:p w:rsidR="00FB3610" w:rsidRPr="00435FC6" w:rsidRDefault="00FB3610" w:rsidP="00FB3610">
      <w:pPr>
        <w:jc w:val="center"/>
        <w:rPr>
          <w:rFonts w:ascii="Times New Roman" w:eastAsia="Times New Roman" w:hAnsi="Times New Roman" w:cs="Times New Roman"/>
          <w:b/>
          <w:sz w:val="24"/>
          <w:szCs w:val="24"/>
          <w:lang w:eastAsia="ar-SA"/>
        </w:rPr>
      </w:pPr>
      <w:r w:rsidRPr="00435FC6">
        <w:rPr>
          <w:rFonts w:ascii="Times New Roman" w:eastAsia="Times New Roman" w:hAnsi="Times New Roman" w:cs="Times New Roman"/>
          <w:b/>
          <w:sz w:val="24"/>
          <w:szCs w:val="24"/>
          <w:lang w:eastAsia="ar-SA"/>
        </w:rPr>
        <w:t>(art. 47 D.P.R. 28 dicembre 2000 n. 445 e s.m.i.)</w:t>
      </w:r>
    </w:p>
    <w:p w:rsidR="00FB3610" w:rsidRPr="00435FC6" w:rsidRDefault="00FB3610" w:rsidP="00FB3610">
      <w:pPr>
        <w:jc w:val="center"/>
        <w:rPr>
          <w:rFonts w:ascii="Times New Roman" w:eastAsia="Times New Roman" w:hAnsi="Times New Roman" w:cs="Times New Roman"/>
          <w:b/>
          <w:sz w:val="24"/>
          <w:szCs w:val="24"/>
          <w:lang w:eastAsia="ar-SA"/>
        </w:rPr>
      </w:pPr>
    </w:p>
    <w:p w:rsidR="00FB3610" w:rsidRPr="00435FC6" w:rsidRDefault="00FB3610" w:rsidP="00FB3610">
      <w:pPr>
        <w:jc w:val="both"/>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Il/la sottoscritto/a _____________________________________ nato/a a ___________________ il________________ residente in ______________ Cod. Fisc. ______________________, in qualità di ____________________________________________ C.F. _______________P. IVA______________</w:t>
      </w:r>
      <w:r w:rsidRPr="00435FC6">
        <w:t xml:space="preserve"> </w:t>
      </w:r>
      <w:r w:rsidRPr="00435FC6">
        <w:rPr>
          <w:rFonts w:ascii="Times New Roman" w:eastAsia="Times New Roman" w:hAnsi="Times New Roman" w:cs="Times New Roman"/>
          <w:sz w:val="24"/>
          <w:szCs w:val="24"/>
          <w:lang w:eastAsia="ar-SA"/>
        </w:rPr>
        <w:t>iscritto al n.___ dell’Albo Professionale dei _______________________ della Provincia di ________________,</w:t>
      </w:r>
    </w:p>
    <w:p w:rsidR="00FB3610" w:rsidRPr="00435FC6" w:rsidRDefault="00FB3610" w:rsidP="00FB3610">
      <w:pPr>
        <w:jc w:val="both"/>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B3610" w:rsidRPr="00435FC6" w:rsidRDefault="00FB3610" w:rsidP="00FB3610">
      <w:pPr>
        <w:jc w:val="center"/>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ATTESTA CHE</w:t>
      </w:r>
    </w:p>
    <w:p w:rsidR="00FB3610" w:rsidRPr="00435FC6" w:rsidRDefault="00FB3610" w:rsidP="00FB3610">
      <w:pPr>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L’ente/impresa___________________________</w:t>
      </w:r>
    </w:p>
    <w:p w:rsidR="00FB3610" w:rsidRPr="00435FC6" w:rsidRDefault="00FB3610" w:rsidP="00FB3610">
      <w:pPr>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 xml:space="preserve"> C.F. ____________________________</w:t>
      </w:r>
    </w:p>
    <w:p w:rsidR="00FB3610" w:rsidRPr="00435FC6" w:rsidRDefault="00FB3610" w:rsidP="00FB3610">
      <w:pPr>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P. IVA___________________________</w:t>
      </w:r>
    </w:p>
    <w:p w:rsidR="00FB3610" w:rsidRPr="00435FC6" w:rsidRDefault="00FB3610" w:rsidP="00FB3610">
      <w:pPr>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sede legale________________________</w:t>
      </w:r>
    </w:p>
    <w:p w:rsidR="00FB3610" w:rsidRPr="00435FC6" w:rsidRDefault="00FB3610" w:rsidP="00FB3610">
      <w:pPr>
        <w:jc w:val="both"/>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possiede la capacità finanziaria necessaria a rispettare le condizioni stabilite nel presente avviso per ottenere e mantenere il sostegno richiesto in relazione al progetto presentato.</w:t>
      </w:r>
    </w:p>
    <w:p w:rsidR="009571E3" w:rsidRPr="00435FC6" w:rsidRDefault="009571E3" w:rsidP="00FB3610">
      <w:pPr>
        <w:jc w:val="both"/>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Il sottoscritto consente, ai sensi del decreto legislativo 30 giugno 2003, n. 196, il trattamento dei propri dati personali per il conseguimento delle finalità connesse alla gestione della pratica di riferimento.</w:t>
      </w:r>
    </w:p>
    <w:p w:rsidR="00FB3610" w:rsidRPr="00435FC6" w:rsidRDefault="00FB3610" w:rsidP="00FB3610">
      <w:pP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34"/>
        <w:gridCol w:w="2502"/>
        <w:gridCol w:w="3623"/>
        <w:gridCol w:w="68"/>
      </w:tblGrid>
      <w:tr w:rsidR="002A2A58" w:rsidRPr="00435FC6" w:rsidTr="00FB3610">
        <w:trPr>
          <w:gridBefore w:val="1"/>
          <w:wBefore w:w="38" w:type="dxa"/>
          <w:trHeight w:val="390"/>
        </w:trPr>
        <w:tc>
          <w:tcPr>
            <w:tcW w:w="3898" w:type="dxa"/>
            <w:tcBorders>
              <w:top w:val="nil"/>
              <w:left w:val="nil"/>
              <w:bottom w:val="nil"/>
              <w:right w:val="nil"/>
            </w:tcBorders>
          </w:tcPr>
          <w:p w:rsidR="00FB3610" w:rsidRPr="00435FC6" w:rsidRDefault="00FB3610" w:rsidP="00FB3610">
            <w:pPr>
              <w:jc w:val="both"/>
              <w:rPr>
                <w:rFonts w:ascii="Times New Roman" w:eastAsia="Times New Roman" w:hAnsi="Times New Roman" w:cs="Times New Roman"/>
                <w:b/>
                <w:bCs/>
                <w:sz w:val="24"/>
                <w:szCs w:val="24"/>
              </w:rPr>
            </w:pPr>
            <w:r w:rsidRPr="00435FC6">
              <w:rPr>
                <w:rFonts w:ascii="Times New Roman" w:eastAsia="Times New Roman" w:hAnsi="Times New Roman" w:cs="Times New Roman"/>
                <w:sz w:val="24"/>
                <w:szCs w:val="24"/>
              </w:rPr>
              <w:t>Luogo e data</w:t>
            </w:r>
          </w:p>
        </w:tc>
        <w:tc>
          <w:tcPr>
            <w:tcW w:w="2551" w:type="dxa"/>
            <w:tcBorders>
              <w:top w:val="nil"/>
              <w:left w:val="nil"/>
              <w:bottom w:val="nil"/>
              <w:right w:val="nil"/>
            </w:tcBorders>
          </w:tcPr>
          <w:p w:rsidR="00FB3610" w:rsidRPr="00435FC6" w:rsidRDefault="00FB3610" w:rsidP="00FB3610">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FB3610" w:rsidRPr="00435FC6" w:rsidRDefault="00FB3610" w:rsidP="00FB3610">
            <w:pPr>
              <w:jc w:val="both"/>
              <w:rPr>
                <w:rFonts w:ascii="Times New Roman" w:eastAsia="Times New Roman" w:hAnsi="Times New Roman" w:cs="Times New Roman"/>
                <w:sz w:val="24"/>
                <w:szCs w:val="24"/>
                <w:vertAlign w:val="superscript"/>
              </w:rPr>
            </w:pPr>
            <w:r w:rsidRPr="00435FC6">
              <w:rPr>
                <w:rFonts w:ascii="Times New Roman" w:eastAsia="Times New Roman" w:hAnsi="Times New Roman" w:cs="Times New Roman"/>
                <w:sz w:val="24"/>
                <w:szCs w:val="24"/>
              </w:rPr>
              <w:t xml:space="preserve">firma </w:t>
            </w:r>
            <w:r w:rsidRPr="00435FC6">
              <w:rPr>
                <w:rFonts w:ascii="Times New Roman" w:eastAsia="Times New Roman" w:hAnsi="Times New Roman" w:cs="Times New Roman"/>
                <w:sz w:val="24"/>
                <w:szCs w:val="24"/>
                <w:vertAlign w:val="superscript"/>
              </w:rPr>
              <w:t>(1)</w:t>
            </w:r>
          </w:p>
        </w:tc>
      </w:tr>
      <w:tr w:rsidR="002A2A58" w:rsidRPr="00435FC6" w:rsidTr="00FB3610">
        <w:trPr>
          <w:gridBefore w:val="1"/>
          <w:wBefore w:w="38" w:type="dxa"/>
          <w:trHeight w:val="178"/>
        </w:trPr>
        <w:tc>
          <w:tcPr>
            <w:tcW w:w="3898" w:type="dxa"/>
            <w:tcBorders>
              <w:top w:val="nil"/>
              <w:left w:val="nil"/>
              <w:right w:val="nil"/>
            </w:tcBorders>
          </w:tcPr>
          <w:p w:rsidR="00FB3610" w:rsidRPr="00435FC6" w:rsidRDefault="00FB3610" w:rsidP="00FB3610">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FB3610" w:rsidRPr="00435FC6" w:rsidRDefault="00FB3610" w:rsidP="00FB3610">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FB3610" w:rsidRPr="00435FC6" w:rsidRDefault="00FB3610" w:rsidP="00FB3610">
            <w:pPr>
              <w:jc w:val="both"/>
              <w:rPr>
                <w:rFonts w:ascii="Times New Roman" w:eastAsia="Times New Roman" w:hAnsi="Times New Roman" w:cs="Times New Roman"/>
                <w:b/>
                <w:bCs/>
                <w:sz w:val="24"/>
                <w:szCs w:val="24"/>
              </w:rPr>
            </w:pPr>
          </w:p>
        </w:tc>
      </w:tr>
      <w:tr w:rsidR="002A2A58" w:rsidRPr="00435FC6" w:rsidTr="00FB3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FB3610" w:rsidRPr="00435FC6" w:rsidRDefault="00FB3610" w:rsidP="00FB3610">
            <w:pPr>
              <w:jc w:val="both"/>
              <w:rPr>
                <w:rFonts w:ascii="Times New Roman" w:eastAsia="Times New Roman" w:hAnsi="Times New Roman" w:cs="Times New Roman"/>
                <w:b/>
                <w:bCs/>
                <w:sz w:val="24"/>
                <w:szCs w:val="24"/>
              </w:rPr>
            </w:pPr>
            <w:r w:rsidRPr="00435FC6">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FB3610" w:rsidRPr="00435FC6" w:rsidRDefault="00FB3610" w:rsidP="00FB3610">
      <w:pPr>
        <w:rPr>
          <w:rFonts w:ascii="Times New Roman" w:eastAsia="Times New Roman" w:hAnsi="Times New Roman" w:cs="Times New Roman"/>
          <w:sz w:val="24"/>
          <w:szCs w:val="24"/>
          <w:lang w:eastAsia="ar-SA"/>
        </w:rPr>
      </w:pPr>
    </w:p>
    <w:p w:rsidR="00171339" w:rsidRPr="00375F2A" w:rsidRDefault="00171339" w:rsidP="00171339">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lastRenderedPageBreak/>
        <w:t>ALLEGATO A.5</w:t>
      </w:r>
    </w:p>
    <w:p w:rsidR="00171339" w:rsidRPr="00375F2A" w:rsidRDefault="00171339" w:rsidP="00171339">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DICHIARAZIONE SOSTITUTIVA DELL’ATTO DI NOTORIETÀ</w:t>
      </w:r>
    </w:p>
    <w:p w:rsidR="00171339" w:rsidRPr="00375F2A" w:rsidRDefault="00043E63" w:rsidP="00043E63">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RELAZIONE DESCRITTIVA</w:t>
      </w:r>
      <w:r w:rsidR="00171339" w:rsidRPr="00375F2A">
        <w:rPr>
          <w:rFonts w:ascii="Times New Roman" w:eastAsia="Times New Roman" w:hAnsi="Times New Roman" w:cs="Times New Roman"/>
          <w:b/>
          <w:sz w:val="24"/>
          <w:szCs w:val="24"/>
        </w:rPr>
        <w:t xml:space="preserve"> </w:t>
      </w:r>
      <w:r w:rsidRPr="00375F2A">
        <w:rPr>
          <w:rFonts w:ascii="Times New Roman" w:eastAsia="Times New Roman" w:hAnsi="Times New Roman" w:cs="Times New Roman"/>
          <w:b/>
          <w:sz w:val="24"/>
          <w:szCs w:val="24"/>
        </w:rPr>
        <w:t>CONTENUTI PROGETTUALI</w:t>
      </w:r>
    </w:p>
    <w:p w:rsidR="000E1E45" w:rsidRPr="00375F2A" w:rsidRDefault="00171339" w:rsidP="00043E63">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(art. 47 D.P.R. 28 dicembre 2000 n. 445 e s.m.i.)</w:t>
      </w:r>
    </w:p>
    <w:p w:rsidR="00171339" w:rsidRPr="00375F2A" w:rsidRDefault="00171339" w:rsidP="00171339">
      <w:pPr>
        <w:ind w:left="283"/>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____________________________________________ C.F. _______________P. IVA______________ iscritto al n.___ dell’Albo Professionale dei _______________________ della Provincia/Comune di ________________,</w:t>
      </w:r>
    </w:p>
    <w:p w:rsidR="00171339" w:rsidRPr="00375F2A" w:rsidRDefault="00171339" w:rsidP="00171339">
      <w:pPr>
        <w:ind w:left="283"/>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171339" w:rsidRPr="00375F2A" w:rsidRDefault="00171339" w:rsidP="00171339">
      <w:pPr>
        <w:ind w:left="283"/>
        <w:jc w:val="center"/>
        <w:rPr>
          <w:rFonts w:ascii="Times New Roman" w:eastAsia="Times New Roman" w:hAnsi="Times New Roman" w:cs="Times New Roman"/>
          <w:sz w:val="24"/>
          <w:szCs w:val="24"/>
          <w:u w:val="single"/>
        </w:rPr>
      </w:pPr>
      <w:r w:rsidRPr="00375F2A">
        <w:rPr>
          <w:rFonts w:ascii="Times New Roman" w:eastAsia="Times New Roman" w:hAnsi="Times New Roman" w:cs="Times New Roman"/>
          <w:sz w:val="24"/>
          <w:szCs w:val="24"/>
          <w:u w:val="single"/>
        </w:rPr>
        <w:t>DICHIARA QUANTO SEGUE</w:t>
      </w:r>
    </w:p>
    <w:p w:rsidR="000E1E45" w:rsidRPr="00375F2A" w:rsidRDefault="005247D9"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6E92D1CC">
          <v:rect id="_x0000_i1025" style="width:0;height:1.5pt" o:hralign="center" o:hrstd="t" o:hr="t" fillcolor="gray" stroked="f"/>
        </w:pict>
      </w:r>
    </w:p>
    <w:p w:rsidR="000E1E45" w:rsidRPr="00375F2A" w:rsidRDefault="000E1E45" w:rsidP="00573679">
      <w:pPr>
        <w:numPr>
          <w:ilvl w:val="0"/>
          <w:numId w:val="10"/>
        </w:numPr>
        <w:rPr>
          <w:rFonts w:ascii="Times New Roman" w:eastAsia="Times New Roman" w:hAnsi="Times New Roman" w:cs="Times New Roman"/>
          <w:b/>
          <w:bCs/>
          <w:sz w:val="20"/>
          <w:szCs w:val="20"/>
        </w:rPr>
      </w:pPr>
      <w:r w:rsidRPr="00375F2A">
        <w:rPr>
          <w:rFonts w:ascii="Times New Roman" w:eastAsia="Times New Roman" w:hAnsi="Times New Roman" w:cs="Times New Roman"/>
          <w:sz w:val="20"/>
          <w:szCs w:val="20"/>
        </w:rPr>
        <w:t>DESCRIZIONE, LOCALIZZAZIONE E FINALITÀ DEL PROGETTO DI INVESTIMENTO</w:t>
      </w:r>
    </w:p>
    <w:p w:rsidR="000E1E45" w:rsidRPr="00375F2A" w:rsidRDefault="005247D9"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1877C05">
          <v:rect id="_x0000_i1026" style="width:0;height:1.5pt" o:hralign="center" o:hrstd="t" o:hr="t" fillcolor="gray" stroked="f"/>
        </w:pict>
      </w:r>
    </w:p>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w:t>
      </w:r>
    </w:p>
    <w:p w:rsidR="000E1E45" w:rsidRPr="00375F2A" w:rsidRDefault="005247D9"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5AD7781">
          <v:rect id="_x0000_i1027" style="width:0;height:1.5pt" o:hrstd="t" o:hr="t" fillcolor="gray" stroked="f"/>
        </w:pict>
      </w:r>
    </w:p>
    <w:p w:rsidR="000E1E45" w:rsidRPr="00375F2A" w:rsidRDefault="000E1E45" w:rsidP="00573679">
      <w:pPr>
        <w:numPr>
          <w:ilvl w:val="0"/>
          <w:numId w:val="10"/>
        </w:numPr>
        <w:rPr>
          <w:rFonts w:ascii="Times New Roman" w:eastAsia="Times New Roman" w:hAnsi="Times New Roman" w:cs="Times New Roman"/>
          <w:b/>
          <w:bCs/>
          <w:sz w:val="20"/>
          <w:szCs w:val="20"/>
        </w:rPr>
      </w:pPr>
      <w:r w:rsidRPr="00375F2A">
        <w:rPr>
          <w:rFonts w:ascii="Times New Roman" w:eastAsia="Times New Roman" w:hAnsi="Times New Roman" w:cs="Times New Roman"/>
          <w:sz w:val="20"/>
          <w:szCs w:val="20"/>
        </w:rPr>
        <w:t>TIPOLOGIA INTERVENTO (barrare le voci)</w:t>
      </w:r>
    </w:p>
    <w:p w:rsidR="00375F2A" w:rsidRPr="00375F2A" w:rsidRDefault="00375F2A" w:rsidP="00375F2A">
      <w:pPr>
        <w:pStyle w:val="Paragrafoelenco"/>
        <w:numPr>
          <w:ilvl w:val="0"/>
          <w:numId w:val="47"/>
        </w:numPr>
        <w:spacing w:after="0"/>
        <w:jc w:val="both"/>
        <w:rPr>
          <w:rFonts w:ascii="Times New Roman" w:hAnsi="Times New Roman" w:cs="Times New Roman"/>
          <w:sz w:val="24"/>
          <w:szCs w:val="27"/>
        </w:rPr>
      </w:pPr>
      <w:r w:rsidRPr="00375F2A">
        <w:rPr>
          <w:rFonts w:ascii="Times New Roman" w:hAnsi="Times New Roman" w:cs="Times New Roman"/>
          <w:sz w:val="24"/>
          <w:szCs w:val="27"/>
        </w:rPr>
        <w:t>investimenti destinati ad attrezzature che migliorano la selettività degli attrezzi da pesca con riguardo alla taglia o alla specie;</w:t>
      </w:r>
    </w:p>
    <w:p w:rsidR="00375F2A" w:rsidRPr="00375F2A" w:rsidRDefault="00375F2A" w:rsidP="00375F2A">
      <w:pPr>
        <w:pStyle w:val="Paragrafoelenco"/>
        <w:numPr>
          <w:ilvl w:val="0"/>
          <w:numId w:val="47"/>
        </w:numPr>
        <w:spacing w:after="0"/>
        <w:jc w:val="both"/>
        <w:rPr>
          <w:rFonts w:ascii="Times New Roman" w:hAnsi="Times New Roman" w:cs="Times New Roman"/>
          <w:sz w:val="24"/>
          <w:szCs w:val="27"/>
        </w:rPr>
      </w:pPr>
      <w:r w:rsidRPr="00375F2A">
        <w:rPr>
          <w:rFonts w:ascii="Times New Roman" w:hAnsi="Times New Roman" w:cs="Times New Roman"/>
          <w:sz w:val="24"/>
          <w:szCs w:val="27"/>
        </w:rPr>
        <w:t>investimenti a bordo o destinati ad attrezzature che eliminano i rigetti evitando e riducendo le catture indesiderate di stock commerciali o che riguardano catture indesiderate da sbarcare conformemente all’articolo 15 del Reg. (UE) n. 1380/2013;</w:t>
      </w:r>
    </w:p>
    <w:p w:rsidR="00375F2A" w:rsidRPr="00375F2A" w:rsidRDefault="00375F2A" w:rsidP="00375F2A">
      <w:pPr>
        <w:pStyle w:val="Paragrafoelenco"/>
        <w:numPr>
          <w:ilvl w:val="0"/>
          <w:numId w:val="47"/>
        </w:numPr>
        <w:spacing w:after="0"/>
        <w:jc w:val="both"/>
        <w:rPr>
          <w:rFonts w:ascii="Times New Roman" w:hAnsi="Times New Roman" w:cs="Times New Roman"/>
          <w:sz w:val="24"/>
          <w:szCs w:val="27"/>
        </w:rPr>
      </w:pPr>
      <w:r w:rsidRPr="00375F2A">
        <w:rPr>
          <w:rFonts w:ascii="Times New Roman" w:hAnsi="Times New Roman" w:cs="Times New Roman"/>
          <w:sz w:val="24"/>
          <w:szCs w:val="27"/>
        </w:rPr>
        <w:t>investimenti destinati ad attrezzature che limitano e, ove possibile, eliminano gli impatti fisici e biologici della pesca sull’ecosistema o sul fondo marino;</w:t>
      </w:r>
    </w:p>
    <w:p w:rsidR="00375F2A" w:rsidRPr="00375F2A" w:rsidRDefault="00375F2A" w:rsidP="00375F2A">
      <w:pPr>
        <w:pStyle w:val="Paragrafoelenco"/>
        <w:numPr>
          <w:ilvl w:val="0"/>
          <w:numId w:val="47"/>
        </w:numPr>
        <w:spacing w:after="0"/>
        <w:jc w:val="both"/>
        <w:rPr>
          <w:rFonts w:ascii="Times New Roman" w:hAnsi="Times New Roman" w:cs="Times New Roman"/>
          <w:sz w:val="24"/>
          <w:szCs w:val="27"/>
        </w:rPr>
      </w:pPr>
      <w:r w:rsidRPr="00375F2A">
        <w:rPr>
          <w:rFonts w:ascii="Times New Roman" w:hAnsi="Times New Roman" w:cs="Times New Roman"/>
          <w:sz w:val="24"/>
          <w:szCs w:val="27"/>
        </w:rPr>
        <w:t xml:space="preserve">investimenti destinati ad attrezzature che proteggono gli attrezzi e le catture da mammiferi e uccelli protetti dalla direttiva 92/43/CEE del Consiglio o dalla direttiva 2009/147/CE del Parlamento </w:t>
      </w:r>
      <w:r w:rsidRPr="00375F2A">
        <w:rPr>
          <w:rFonts w:ascii="Times New Roman" w:hAnsi="Times New Roman" w:cs="Times New Roman"/>
          <w:sz w:val="24"/>
          <w:szCs w:val="27"/>
        </w:rPr>
        <w:lastRenderedPageBreak/>
        <w:t>europeo e del Consiglio, a condizione che ciò non pregiudichi la selettività degli attrezzi da pesca e che siano adottate tutte le misure appropriate per evitare lesioni fisiche ai predatori.</w:t>
      </w:r>
    </w:p>
    <w:p w:rsidR="000E1E45" w:rsidRPr="00375F2A" w:rsidRDefault="005247D9"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3ACE3F5E">
          <v:rect id="_x0000_i1028" style="width:0;height:1.5pt" o:hrstd="t" o:hr="t" fillcolor="gray" stroked="f"/>
        </w:pict>
      </w:r>
    </w:p>
    <w:p w:rsidR="000E1E45" w:rsidRPr="00375F2A" w:rsidRDefault="000E1E45" w:rsidP="00573679">
      <w:pPr>
        <w:numPr>
          <w:ilvl w:val="0"/>
          <w:numId w:val="10"/>
        </w:numPr>
        <w:rPr>
          <w:rFonts w:ascii="Times New Roman" w:eastAsia="Times New Roman" w:hAnsi="Times New Roman" w:cs="Times New Roman"/>
          <w:b/>
          <w:bCs/>
          <w:sz w:val="20"/>
          <w:szCs w:val="20"/>
        </w:rPr>
      </w:pPr>
      <w:r w:rsidRPr="00375F2A">
        <w:rPr>
          <w:rFonts w:ascii="Times New Roman" w:eastAsia="Times New Roman" w:hAnsi="Times New Roman" w:cs="Times New Roman"/>
          <w:sz w:val="20"/>
          <w:szCs w:val="20"/>
        </w:rPr>
        <w:t>CARATTERISTICHE PROGETTUALI CON RIFERIMENTO AI CRITERI DI SELEZIONE PREVISTI DALL’AVVISO</w:t>
      </w:r>
    </w:p>
    <w:p w:rsidR="000E1E45" w:rsidRPr="00375F2A" w:rsidRDefault="005247D9"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1561D922">
          <v:rect id="_x0000_i1029" style="width:0;height:1.5pt" o:hrstd="t" o:hr="t" fillcolor="gray" stroked="f"/>
        </w:pict>
      </w:r>
    </w:p>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w:t>
      </w:r>
    </w:p>
    <w:p w:rsidR="000E1E45" w:rsidRPr="00375F2A" w:rsidRDefault="005247D9"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5D3BAFA">
          <v:rect id="_x0000_i1030" style="width:0;height:1.5pt" o:hrstd="t" o:hr="t" fillcolor="gray" stroked="f"/>
        </w:pict>
      </w:r>
    </w:p>
    <w:p w:rsidR="003F27E5" w:rsidRPr="00375F2A" w:rsidRDefault="00171339" w:rsidP="003F27E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w:t>
      </w:r>
      <w:r w:rsidRPr="00375F2A">
        <w:rPr>
          <w:rFonts w:ascii="Times New Roman" w:eastAsia="Times New Roman" w:hAnsi="Times New Roman" w:cs="Times New Roman"/>
          <w:sz w:val="20"/>
          <w:szCs w:val="20"/>
        </w:rPr>
        <w:tab/>
        <w:t>ORGANIGRAMMA PERSONALE DEDICATO AL PROGETTO E SPECIFICAZIONE DEI RUOLI ED ESPERIENZE</w:t>
      </w:r>
      <w:r w:rsidR="005247D9">
        <w:rPr>
          <w:rFonts w:ascii="Times New Roman" w:eastAsia="Times New Roman" w:hAnsi="Times New Roman" w:cs="Times New Roman"/>
          <w:sz w:val="20"/>
          <w:szCs w:val="20"/>
        </w:rPr>
        <w:pict w14:anchorId="06B8E98E">
          <v:rect id="_x0000_i1031" style="width:0;height:1.5pt" o:hrstd="t" o:hr="t" fillcolor="gray" stroked="f"/>
        </w:pict>
      </w:r>
    </w:p>
    <w:p w:rsidR="003F27E5" w:rsidRPr="00375F2A" w:rsidRDefault="003F27E5" w:rsidP="003F27E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w:t>
      </w:r>
    </w:p>
    <w:p w:rsidR="00171339" w:rsidRPr="00375F2A" w:rsidRDefault="005247D9" w:rsidP="00171339">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EE4B32A">
          <v:rect id="_x0000_i1032" style="width:0;height:1.5pt" o:hrstd="t" o:hr="t" fillcolor="gray" stroked="f"/>
        </w:pict>
      </w:r>
    </w:p>
    <w:p w:rsidR="0065587E" w:rsidRPr="00375F2A" w:rsidRDefault="00171339" w:rsidP="00A119A1">
      <w:pPr>
        <w:numPr>
          <w:ilvl w:val="0"/>
          <w:numId w:val="10"/>
        </w:num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PIANO ECONOMICO FINANZIARIO PROGETTO</w:t>
      </w:r>
      <w:r w:rsidR="0065587E" w:rsidRPr="00375F2A">
        <w:rPr>
          <w:rFonts w:ascii="Times New Roman" w:eastAsia="Times New Roman" w:hAnsi="Times New Roman" w:cs="Times New Roman"/>
          <w:sz w:val="20"/>
          <w:szCs w:val="20"/>
        </w:rPr>
        <w:t xml:space="preserve"> </w:t>
      </w:r>
      <w:r w:rsidRPr="00375F2A">
        <w:rPr>
          <w:rFonts w:ascii="Times New Roman" w:eastAsia="Times New Roman" w:hAnsi="Times New Roman" w:cs="Times New Roman"/>
          <w:i/>
          <w:sz w:val="20"/>
          <w:szCs w:val="20"/>
        </w:rPr>
        <w:t>Specificare le fonti di finanziamento del progetto presentato.</w:t>
      </w:r>
    </w:p>
    <w:p w:rsidR="0065587E" w:rsidRPr="00375F2A" w:rsidRDefault="005247D9" w:rsidP="0065587E">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26BA5682">
          <v:rect id="_x0000_i1033" style="width:0;height:1.5pt" o:hrstd="t" o:hr="t" fillcolor="gray" stroked="f"/>
        </w:pict>
      </w:r>
    </w:p>
    <w:p w:rsidR="00171339" w:rsidRPr="00375F2A" w:rsidRDefault="00171339" w:rsidP="00171339">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w:t>
      </w:r>
    </w:p>
    <w:p w:rsidR="00171339" w:rsidRPr="00A2623A" w:rsidRDefault="00A2623A" w:rsidP="003F27E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ALLEGA RELAZIO</w:t>
      </w:r>
      <w:r w:rsidR="00172E21" w:rsidRPr="00A2623A">
        <w:rPr>
          <w:rFonts w:ascii="Times New Roman" w:eastAsia="Times New Roman" w:hAnsi="Times New Roman" w:cs="Times New Roman"/>
          <w:b/>
          <w:sz w:val="20"/>
          <w:szCs w:val="20"/>
        </w:rPr>
        <w:t>NE SULLA SELETTIVITà AI SENSI ART 38 COMMA 4</w:t>
      </w:r>
      <w:r w:rsidRPr="00A2623A">
        <w:rPr>
          <w:rFonts w:ascii="Times New Roman" w:eastAsia="Times New Roman" w:hAnsi="Times New Roman" w:cs="Times New Roman"/>
          <w:b/>
          <w:sz w:val="20"/>
          <w:szCs w:val="20"/>
        </w:rPr>
        <w:t xml:space="preserve"> REG (UE) n. 508/2014</w:t>
      </w:r>
    </w:p>
    <w:p w:rsidR="000E1E45" w:rsidRPr="00375F2A" w:rsidRDefault="009571E3"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rsidR="000E1E45" w:rsidRPr="00375F2A" w:rsidRDefault="000E1E45" w:rsidP="000E1E45">
      <w:pPr>
        <w:rPr>
          <w:rFonts w:ascii="Times New Roman" w:eastAsia="Times New Roman" w:hAnsi="Times New Roman" w:cs="Times New Roman"/>
          <w:sz w:val="20"/>
          <w:szCs w:val="20"/>
          <w:vertAlign w:val="superscript"/>
        </w:rPr>
      </w:pPr>
      <w:r w:rsidRPr="00375F2A">
        <w:rPr>
          <w:rFonts w:ascii="Times New Roman" w:eastAsia="Times New Roman" w:hAnsi="Times New Roman" w:cs="Times New Roman"/>
          <w:sz w:val="20"/>
          <w:szCs w:val="20"/>
        </w:rPr>
        <w:t xml:space="preserve">Luogo e data </w:t>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t xml:space="preserve">            Il </w:t>
      </w:r>
      <w:r w:rsidR="0065587E" w:rsidRPr="00375F2A">
        <w:rPr>
          <w:rFonts w:ascii="Times New Roman" w:eastAsia="Times New Roman" w:hAnsi="Times New Roman" w:cs="Times New Roman"/>
          <w:sz w:val="20"/>
          <w:szCs w:val="20"/>
        </w:rPr>
        <w:t>Tecnico Abilitato</w:t>
      </w:r>
      <w:r w:rsidRPr="00375F2A">
        <w:rPr>
          <w:rFonts w:ascii="Times New Roman" w:eastAsia="Times New Roman" w:hAnsi="Times New Roman" w:cs="Times New Roman"/>
          <w:sz w:val="20"/>
          <w:szCs w:val="20"/>
        </w:rPr>
        <w:t xml:space="preserve"> </w:t>
      </w:r>
      <w:r w:rsidRPr="00375F2A">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2A2A58" w:rsidRPr="00375F2A" w:rsidTr="009F6E9D">
        <w:trPr>
          <w:gridBefore w:val="1"/>
          <w:wBefore w:w="38" w:type="dxa"/>
        </w:trPr>
        <w:tc>
          <w:tcPr>
            <w:tcW w:w="3756" w:type="dxa"/>
            <w:tcBorders>
              <w:top w:val="nil"/>
              <w:left w:val="nil"/>
              <w:right w:val="nil"/>
            </w:tcBorders>
          </w:tcPr>
          <w:p w:rsidR="000E1E45" w:rsidRPr="00375F2A"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375F2A" w:rsidRDefault="000E1E45" w:rsidP="000E1E45">
            <w:pPr>
              <w:rPr>
                <w:rFonts w:ascii="Times New Roman" w:eastAsia="Times New Roman" w:hAnsi="Times New Roman" w:cs="Times New Roman"/>
                <w:sz w:val="20"/>
                <w:szCs w:val="20"/>
              </w:rPr>
            </w:pPr>
          </w:p>
        </w:tc>
      </w:tr>
      <w:tr w:rsidR="002A2A58" w:rsidRPr="00375F2A"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506"/>
        </w:trPr>
        <w:tc>
          <w:tcPr>
            <w:tcW w:w="10173" w:type="dxa"/>
            <w:gridSpan w:val="4"/>
            <w:tcBorders>
              <w:top w:val="nil"/>
              <w:left w:val="nil"/>
              <w:bottom w:val="nil"/>
              <w:right w:val="nil"/>
            </w:tcBorders>
            <w:vAlign w:val="bottom"/>
          </w:tcPr>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0E1E45" w:rsidRPr="00375F2A" w:rsidRDefault="000E1E45" w:rsidP="000E1E45">
      <w:pPr>
        <w:rPr>
          <w:rFonts w:ascii="Times New Roman" w:eastAsia="Times New Roman" w:hAnsi="Times New Roman" w:cs="Times New Roman"/>
          <w:sz w:val="20"/>
          <w:szCs w:val="20"/>
        </w:rPr>
      </w:pPr>
    </w:p>
    <w:p w:rsidR="000E1E45" w:rsidRPr="002A2A58" w:rsidRDefault="000E1E45" w:rsidP="000E1E45">
      <w:pPr>
        <w:rPr>
          <w:rFonts w:ascii="Times New Roman" w:eastAsia="Times New Roman" w:hAnsi="Times New Roman" w:cs="Times New Roman"/>
          <w:color w:val="FF0000"/>
          <w:sz w:val="20"/>
          <w:szCs w:val="20"/>
        </w:rPr>
        <w:sectPr w:rsidR="000E1E45" w:rsidRPr="002A2A58">
          <w:pgSz w:w="11906" w:h="16838"/>
          <w:pgMar w:top="2379" w:right="849" w:bottom="1843" w:left="993" w:header="720" w:footer="720" w:gutter="0"/>
          <w:cols w:space="720"/>
        </w:sectPr>
      </w:pPr>
    </w:p>
    <w:p w:rsidR="0065587E" w:rsidRPr="00375F2A" w:rsidRDefault="00B87713" w:rsidP="004C78D6">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lastRenderedPageBreak/>
        <w:t>ALLEGATO A.</w:t>
      </w:r>
      <w:r w:rsidR="00937E40" w:rsidRPr="00375F2A">
        <w:rPr>
          <w:rFonts w:ascii="Times New Roman" w:eastAsia="Times New Roman" w:hAnsi="Times New Roman" w:cs="Times New Roman"/>
          <w:b/>
          <w:sz w:val="24"/>
          <w:szCs w:val="24"/>
          <w:lang w:eastAsia="ar-SA"/>
        </w:rPr>
        <w:t>6</w:t>
      </w:r>
    </w:p>
    <w:p w:rsidR="00937E40" w:rsidRPr="00375F2A" w:rsidRDefault="00937E40" w:rsidP="004C78D6">
      <w:pPr>
        <w:jc w:val="center"/>
        <w:rPr>
          <w:rFonts w:ascii="Times New Roman" w:eastAsia="SimSun" w:hAnsi="Times New Roman" w:cs="Times New Roman"/>
          <w:b/>
          <w:smallCaps/>
        </w:rPr>
      </w:pPr>
      <w:r w:rsidRPr="00375F2A">
        <w:rPr>
          <w:rFonts w:ascii="Times New Roman" w:eastAsia="SimSun" w:hAnsi="Times New Roman" w:cs="Times New Roman"/>
          <w:b/>
          <w:smallCaps/>
        </w:rPr>
        <w:t>Cronoprogramma progetto previsione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5097"/>
      </w:tblGrid>
      <w:tr w:rsidR="002A2A58" w:rsidRPr="00375F2A" w:rsidTr="00A119A1">
        <w:trPr>
          <w:trHeight w:val="669"/>
        </w:trPr>
        <w:tc>
          <w:tcPr>
            <w:tcW w:w="246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r w:rsidRPr="00375F2A">
              <w:rPr>
                <w:rFonts w:ascii="Times New Roman" w:eastAsia="SimSun" w:hAnsi="Times New Roman" w:cs="Times New Roman"/>
              </w:rPr>
              <w:t>FASI</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r w:rsidRPr="00375F2A">
              <w:rPr>
                <w:rFonts w:ascii="Times New Roman" w:eastAsia="SimSun" w:hAnsi="Times New Roman" w:cs="Times New Roman"/>
              </w:rPr>
              <w:t>DATA</w:t>
            </w:r>
          </w:p>
        </w:tc>
      </w:tr>
      <w:tr w:rsidR="002A2A58" w:rsidRPr="00375F2A"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937E40">
            <w:pPr>
              <w:rPr>
                <w:rFonts w:ascii="Times New Roman" w:eastAsia="SimSun" w:hAnsi="Times New Roman" w:cs="Times New Roman"/>
              </w:rPr>
            </w:pPr>
            <w:r w:rsidRPr="00375F2A">
              <w:rPr>
                <w:rFonts w:ascii="Times New Roman" w:eastAsia="SimSun" w:hAnsi="Times New Roman" w:cs="Times New Roman"/>
              </w:rPr>
              <w:t>AVVIO OPERAZIONE</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p>
        </w:tc>
      </w:tr>
      <w:tr w:rsidR="002A2A58" w:rsidRPr="00375F2A"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r w:rsidRPr="00375F2A">
              <w:rPr>
                <w:rFonts w:ascii="Times New Roman" w:eastAsia="SimSun" w:hAnsi="Times New Roman" w:cs="Times New Roman"/>
              </w:rPr>
              <w:t xml:space="preserve">ULTIMAZIONE LAVORI </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p>
        </w:tc>
      </w:tr>
      <w:tr w:rsidR="002A2A58" w:rsidRPr="00375F2A"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r w:rsidRPr="00375F2A">
              <w:rPr>
                <w:rFonts w:ascii="Times New Roman" w:eastAsia="SimSun" w:hAnsi="Times New Roman" w:cs="Times New Roman"/>
              </w:rPr>
              <w:t>COLLAUDO</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p>
        </w:tc>
      </w:tr>
    </w:tbl>
    <w:p w:rsidR="00937E40" w:rsidRPr="00375F2A" w:rsidRDefault="00937E40" w:rsidP="00937E40">
      <w:pPr>
        <w:ind w:left="720"/>
        <w:jc w:val="both"/>
      </w:pPr>
    </w:p>
    <w:p w:rsidR="00937E40" w:rsidRPr="00375F2A" w:rsidRDefault="00937E40" w:rsidP="00937E40">
      <w:pPr>
        <w:jc w:val="center"/>
        <w:rPr>
          <w:rFonts w:ascii="Times New Roman" w:eastAsia="SimSun" w:hAnsi="Times New Roman" w:cs="Times New Roman"/>
          <w:b/>
          <w:smallCaps/>
        </w:rPr>
      </w:pPr>
      <w:r w:rsidRPr="00375F2A">
        <w:rPr>
          <w:rFonts w:ascii="Times New Roman" w:eastAsia="SimSun" w:hAnsi="Times New Roman" w:cs="Times New Roman"/>
          <w:b/>
          <w:smallCaps/>
        </w:rPr>
        <w:t>Cronoprogramma finanziario</w:t>
      </w:r>
    </w:p>
    <w:p w:rsidR="00937E40" w:rsidRPr="00375F2A" w:rsidRDefault="00937E40" w:rsidP="00937E40">
      <w:pPr>
        <w:spacing w:after="160" w:line="259" w:lineRule="auto"/>
        <w:rPr>
          <w:rFonts w:ascii="Times New Roman" w:eastAsia="SimSun" w:hAnsi="Times New Roman" w:cs="Times New Roman"/>
          <w:smallCaps/>
        </w:rPr>
      </w:pPr>
      <w:r w:rsidRPr="00375F2A">
        <w:rPr>
          <w:rFonts w:ascii="Times New Roman" w:eastAsia="SimSun" w:hAnsi="Times New Roman" w:cs="Times New Roman"/>
          <w:smallCaps/>
        </w:rPr>
        <w:t>specificare se si intende richiedere l’anticipo ed in quale esercizio, nonché in quale esercizio si prevede la trasmissione della richiesta di saldo</w:t>
      </w:r>
    </w:p>
    <w:tbl>
      <w:tblPr>
        <w:tblW w:w="501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2402"/>
        <w:gridCol w:w="123"/>
        <w:gridCol w:w="1417"/>
        <w:gridCol w:w="402"/>
        <w:gridCol w:w="1466"/>
        <w:gridCol w:w="1730"/>
        <w:gridCol w:w="2465"/>
        <w:gridCol w:w="71"/>
      </w:tblGrid>
      <w:tr w:rsidR="002A2A58" w:rsidRPr="00375F2A" w:rsidTr="00A119A1">
        <w:trPr>
          <w:gridBefore w:val="1"/>
          <w:wBefore w:w="9" w:type="pct"/>
          <w:trHeight w:val="475"/>
        </w:trPr>
        <w:tc>
          <w:tcPr>
            <w:tcW w:w="4991" w:type="pct"/>
            <w:gridSpan w:val="8"/>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jc w:val="center"/>
              <w:rPr>
                <w:rFonts w:ascii="Times New Roman" w:eastAsia="SimSun" w:hAnsi="Times New Roman" w:cs="Times New Roman"/>
                <w:smallCaps/>
              </w:rPr>
            </w:pPr>
            <w:r w:rsidRPr="00375F2A">
              <w:rPr>
                <w:rFonts w:ascii="Times New Roman" w:eastAsia="SimSun" w:hAnsi="Times New Roman" w:cs="Times New Roman"/>
                <w:smallCaps/>
              </w:rPr>
              <w:t>Cronoprogramma finanziario</w:t>
            </w:r>
          </w:p>
        </w:tc>
      </w:tr>
      <w:tr w:rsidR="002A2A58" w:rsidRPr="00375F2A" w:rsidTr="00A119A1">
        <w:trPr>
          <w:gridBefore w:val="1"/>
          <w:wBefore w:w="9" w:type="pct"/>
          <w:trHeight w:val="493"/>
        </w:trPr>
        <w:tc>
          <w:tcPr>
            <w:tcW w:w="1190"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jc w:val="center"/>
              <w:rPr>
                <w:rFonts w:eastAsia="SimSun"/>
              </w:rPr>
            </w:pP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jc w:val="center"/>
              <w:rPr>
                <w:rFonts w:eastAsia="SimSun"/>
              </w:rPr>
            </w:pPr>
            <w:r w:rsidRPr="00375F2A">
              <w:rPr>
                <w:rFonts w:eastAsia="SimSun"/>
              </w:rPr>
              <w:t>2017</w:t>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375F2A" w:rsidRDefault="00937E40" w:rsidP="00A119A1">
            <w:pPr>
              <w:jc w:val="center"/>
              <w:rPr>
                <w:rFonts w:eastAsia="SimSun"/>
              </w:rPr>
            </w:pPr>
            <w:r w:rsidRPr="00375F2A">
              <w:rPr>
                <w:rFonts w:eastAsia="SimSun"/>
              </w:rPr>
              <w:t>2018</w:t>
            </w:r>
          </w:p>
        </w:tc>
      </w:tr>
      <w:tr w:rsidR="002A2A58" w:rsidRPr="00375F2A" w:rsidTr="00A119A1">
        <w:trPr>
          <w:gridBefore w:val="1"/>
          <w:wBefore w:w="9" w:type="pct"/>
          <w:trHeight w:val="526"/>
        </w:trPr>
        <w:tc>
          <w:tcPr>
            <w:tcW w:w="1190" w:type="pct"/>
            <w:tcBorders>
              <w:top w:val="single" w:sz="4" w:space="0" w:color="auto"/>
              <w:left w:val="single" w:sz="4" w:space="0" w:color="auto"/>
              <w:bottom w:val="single" w:sz="4" w:space="0" w:color="auto"/>
              <w:right w:val="single" w:sz="4" w:space="0" w:color="auto"/>
            </w:tcBorders>
            <w:vAlign w:val="center"/>
          </w:tcPr>
          <w:p w:rsidR="00937E40" w:rsidRPr="00375F2A" w:rsidRDefault="00172E21" w:rsidP="00A119A1">
            <w:pPr>
              <w:rPr>
                <w:rFonts w:eastAsia="SimSun"/>
              </w:rPr>
            </w:pPr>
            <w:r>
              <w:rPr>
                <w:rFonts w:eastAsia="SimSun"/>
              </w:rPr>
              <w:t xml:space="preserve">Richiesta anticipo al </w:t>
            </w:r>
            <w:r w:rsidRPr="00980D0E">
              <w:rPr>
                <w:rFonts w:eastAsia="SimSun"/>
              </w:rPr>
              <w:t>4</w:t>
            </w:r>
            <w:r w:rsidR="00937E40" w:rsidRPr="00980D0E">
              <w:rPr>
                <w:rFonts w:eastAsia="SimSun"/>
              </w:rPr>
              <w:t>0%</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eastAsia="SimSun"/>
              </w:rPr>
            </w:pPr>
            <w:r w:rsidRPr="00375F2A">
              <w:rPr>
                <w:rFonts w:eastAsia="SimSun"/>
              </w:rPr>
              <w:t xml:space="preserve">Sì </w:t>
            </w:r>
            <w:r w:rsidRPr="00375F2A">
              <w:rPr>
                <w:rFonts w:eastAsia="SimSun"/>
              </w:rPr>
              <w:sym w:font="Symbol" w:char="F08E"/>
            </w:r>
          </w:p>
          <w:p w:rsidR="00937E40" w:rsidRPr="00375F2A" w:rsidRDefault="00937E40" w:rsidP="00A119A1">
            <w:pPr>
              <w:rPr>
                <w:rFonts w:eastAsia="SimSun"/>
              </w:rPr>
            </w:pPr>
            <w:r w:rsidRPr="00375F2A">
              <w:rPr>
                <w:rFonts w:eastAsia="SimSun"/>
              </w:rPr>
              <w:t xml:space="preserve">No </w:t>
            </w:r>
            <w:r w:rsidRPr="00375F2A">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375F2A" w:rsidRDefault="00937E40" w:rsidP="00A119A1">
            <w:pPr>
              <w:rPr>
                <w:rFonts w:eastAsia="SimSun"/>
              </w:rPr>
            </w:pPr>
            <w:r w:rsidRPr="00375F2A">
              <w:rPr>
                <w:rFonts w:eastAsia="SimSun"/>
              </w:rPr>
              <w:t xml:space="preserve">Sì </w:t>
            </w:r>
            <w:r w:rsidRPr="00375F2A">
              <w:rPr>
                <w:rFonts w:eastAsia="SimSun"/>
              </w:rPr>
              <w:sym w:font="Symbol" w:char="F08E"/>
            </w:r>
          </w:p>
          <w:p w:rsidR="00937E40" w:rsidRPr="00375F2A" w:rsidRDefault="00937E40" w:rsidP="00A119A1">
            <w:pPr>
              <w:rPr>
                <w:rFonts w:eastAsia="SimSun"/>
              </w:rPr>
            </w:pPr>
            <w:r w:rsidRPr="00375F2A">
              <w:rPr>
                <w:rFonts w:eastAsia="SimSun"/>
              </w:rPr>
              <w:t xml:space="preserve">No </w:t>
            </w:r>
            <w:r w:rsidRPr="00375F2A">
              <w:rPr>
                <w:rFonts w:eastAsia="SimSun"/>
              </w:rPr>
              <w:sym w:font="Symbol" w:char="F08E"/>
            </w:r>
          </w:p>
        </w:tc>
      </w:tr>
      <w:tr w:rsidR="002A2A58" w:rsidRPr="00375F2A" w:rsidTr="00A119A1">
        <w:trPr>
          <w:gridBefore w:val="1"/>
          <w:wBefore w:w="9" w:type="pct"/>
        </w:trPr>
        <w:tc>
          <w:tcPr>
            <w:tcW w:w="1190"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eastAsia="SimSun"/>
              </w:rPr>
            </w:pPr>
            <w:r w:rsidRPr="00375F2A">
              <w:rPr>
                <w:rFonts w:eastAsia="SimSun"/>
              </w:rPr>
              <w:t>Richiesta saldo</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eastAsia="SimSun"/>
              </w:rPr>
            </w:pPr>
            <w:r w:rsidRPr="00375F2A">
              <w:rPr>
                <w:rFonts w:eastAsia="SimSun"/>
              </w:rPr>
              <w:t xml:space="preserve">Sì </w:t>
            </w:r>
            <w:r w:rsidRPr="00375F2A">
              <w:rPr>
                <w:rFonts w:eastAsia="SimSun"/>
              </w:rPr>
              <w:sym w:font="Symbol" w:char="F08E"/>
            </w:r>
          </w:p>
          <w:p w:rsidR="00937E40" w:rsidRPr="00375F2A" w:rsidRDefault="00937E40" w:rsidP="00A119A1">
            <w:pPr>
              <w:rPr>
                <w:rFonts w:eastAsia="SimSun"/>
              </w:rPr>
            </w:pPr>
            <w:r w:rsidRPr="00375F2A">
              <w:rPr>
                <w:rFonts w:eastAsia="SimSun"/>
              </w:rPr>
              <w:t xml:space="preserve">No </w:t>
            </w:r>
            <w:r w:rsidRPr="00375F2A">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375F2A" w:rsidRDefault="00937E40" w:rsidP="00A119A1">
            <w:pPr>
              <w:rPr>
                <w:rFonts w:eastAsia="SimSun"/>
              </w:rPr>
            </w:pPr>
            <w:r w:rsidRPr="00375F2A">
              <w:rPr>
                <w:rFonts w:eastAsia="SimSun"/>
              </w:rPr>
              <w:t xml:space="preserve">Sì </w:t>
            </w:r>
            <w:r w:rsidRPr="00375F2A">
              <w:rPr>
                <w:rFonts w:eastAsia="SimSun"/>
              </w:rPr>
              <w:sym w:font="Symbol" w:char="F08E"/>
            </w:r>
          </w:p>
          <w:p w:rsidR="00937E40" w:rsidRPr="00375F2A" w:rsidRDefault="00937E40" w:rsidP="00A119A1">
            <w:pPr>
              <w:rPr>
                <w:rFonts w:eastAsia="SimSun"/>
              </w:rPr>
            </w:pPr>
            <w:r w:rsidRPr="00375F2A">
              <w:rPr>
                <w:rFonts w:eastAsia="SimSun"/>
              </w:rPr>
              <w:t xml:space="preserve">No </w:t>
            </w:r>
            <w:r w:rsidRPr="00375F2A">
              <w:rPr>
                <w:rFonts w:eastAsia="SimSun"/>
              </w:rPr>
              <w:sym w:font="Symbol" w:char="F08E"/>
            </w:r>
          </w:p>
        </w:tc>
      </w:tr>
      <w:tr w:rsidR="002A2A58" w:rsidRPr="00375F2A" w:rsidTr="00A1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Pr>
        <w:tc>
          <w:tcPr>
            <w:tcW w:w="1251" w:type="pct"/>
            <w:gridSpan w:val="2"/>
            <w:tcBorders>
              <w:top w:val="nil"/>
              <w:left w:val="nil"/>
              <w:bottom w:val="nil"/>
              <w:right w:val="nil"/>
            </w:tcBorders>
          </w:tcPr>
          <w:p w:rsidR="00937E40" w:rsidRPr="00375F2A" w:rsidRDefault="00937E40" w:rsidP="00A119A1">
            <w:pPr>
              <w:autoSpaceDE w:val="0"/>
              <w:autoSpaceDN w:val="0"/>
              <w:adjustRightInd w:val="0"/>
              <w:rPr>
                <w:rFonts w:ascii="Times New Roman" w:eastAsia="SimSun" w:hAnsi="Times New Roman" w:cs="Times New Roman"/>
              </w:rPr>
            </w:pPr>
          </w:p>
          <w:p w:rsidR="00937E40" w:rsidRPr="00375F2A" w:rsidRDefault="00937E40" w:rsidP="00A119A1">
            <w:pPr>
              <w:autoSpaceDE w:val="0"/>
              <w:autoSpaceDN w:val="0"/>
              <w:adjustRightInd w:val="0"/>
              <w:rPr>
                <w:rFonts w:ascii="Times New Roman" w:eastAsia="SimSun" w:hAnsi="Times New Roman" w:cs="Times New Roman"/>
              </w:rPr>
            </w:pPr>
            <w:r w:rsidRPr="00375F2A">
              <w:rPr>
                <w:rFonts w:ascii="Times New Roman" w:eastAsia="SimSun" w:hAnsi="Times New Roman" w:cs="Times New Roman"/>
              </w:rPr>
              <w:t>Luogo e data</w:t>
            </w:r>
          </w:p>
        </w:tc>
        <w:tc>
          <w:tcPr>
            <w:tcW w:w="901" w:type="pct"/>
            <w:gridSpan w:val="2"/>
            <w:tcBorders>
              <w:top w:val="nil"/>
              <w:left w:val="nil"/>
              <w:bottom w:val="nil"/>
              <w:right w:val="nil"/>
            </w:tcBorders>
          </w:tcPr>
          <w:p w:rsidR="00937E40" w:rsidRPr="00375F2A" w:rsidRDefault="00937E40" w:rsidP="00A119A1">
            <w:pPr>
              <w:autoSpaceDE w:val="0"/>
              <w:autoSpaceDN w:val="0"/>
              <w:adjustRightInd w:val="0"/>
              <w:rPr>
                <w:rFonts w:ascii="Times New Roman" w:eastAsia="SimSun" w:hAnsi="Times New Roman" w:cs="Times New Roman"/>
              </w:rPr>
            </w:pPr>
          </w:p>
        </w:tc>
        <w:tc>
          <w:tcPr>
            <w:tcW w:w="1583" w:type="pct"/>
            <w:gridSpan w:val="2"/>
            <w:tcBorders>
              <w:top w:val="nil"/>
              <w:left w:val="nil"/>
              <w:bottom w:val="nil"/>
              <w:right w:val="nil"/>
            </w:tcBorders>
          </w:tcPr>
          <w:p w:rsidR="00937E40" w:rsidRPr="00375F2A" w:rsidRDefault="00937E40" w:rsidP="00A119A1">
            <w:pPr>
              <w:autoSpaceDE w:val="0"/>
              <w:autoSpaceDN w:val="0"/>
              <w:adjustRightInd w:val="0"/>
              <w:rPr>
                <w:rFonts w:ascii="Times New Roman" w:eastAsia="SimSun" w:hAnsi="Times New Roman" w:cs="Times New Roman"/>
              </w:rPr>
            </w:pPr>
          </w:p>
        </w:tc>
        <w:tc>
          <w:tcPr>
            <w:tcW w:w="1256" w:type="pct"/>
            <w:gridSpan w:val="2"/>
            <w:tcBorders>
              <w:top w:val="nil"/>
              <w:left w:val="nil"/>
              <w:bottom w:val="nil"/>
              <w:right w:val="nil"/>
            </w:tcBorders>
          </w:tcPr>
          <w:p w:rsidR="00937E40" w:rsidRPr="00375F2A" w:rsidRDefault="00937E40" w:rsidP="00A119A1">
            <w:pPr>
              <w:autoSpaceDE w:val="0"/>
              <w:autoSpaceDN w:val="0"/>
              <w:adjustRightInd w:val="0"/>
              <w:rPr>
                <w:rFonts w:ascii="Times New Roman" w:eastAsia="SimSun" w:hAnsi="Times New Roman" w:cs="Times New Roman"/>
              </w:rPr>
            </w:pPr>
          </w:p>
          <w:p w:rsidR="00937E40" w:rsidRPr="00375F2A" w:rsidRDefault="00937E40" w:rsidP="00A119A1">
            <w:pPr>
              <w:autoSpaceDE w:val="0"/>
              <w:autoSpaceDN w:val="0"/>
              <w:adjustRightInd w:val="0"/>
              <w:rPr>
                <w:rFonts w:ascii="Times New Roman" w:eastAsia="SimSun" w:hAnsi="Times New Roman" w:cs="Times New Roman"/>
              </w:rPr>
            </w:pPr>
            <w:r w:rsidRPr="00375F2A">
              <w:rPr>
                <w:rFonts w:ascii="Times New Roman" w:eastAsia="SimSun" w:hAnsi="Times New Roman" w:cs="Times New Roman"/>
              </w:rPr>
              <w:t xml:space="preserve">Il Legale Rappresentante </w:t>
            </w:r>
            <w:r w:rsidRPr="00375F2A">
              <w:rPr>
                <w:rFonts w:ascii="Times New Roman" w:eastAsia="SimSun" w:hAnsi="Times New Roman" w:cs="Times New Roman"/>
                <w:sz w:val="18"/>
                <w:szCs w:val="18"/>
                <w:vertAlign w:val="superscript"/>
              </w:rPr>
              <w:t>(1)</w:t>
            </w:r>
          </w:p>
        </w:tc>
      </w:tr>
      <w:tr w:rsidR="002A2A58" w:rsidRPr="00375F2A" w:rsidTr="00A1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pct"/>
          <w:trHeight w:val="428"/>
        </w:trPr>
        <w:tc>
          <w:tcPr>
            <w:tcW w:w="1962" w:type="pct"/>
            <w:gridSpan w:val="4"/>
            <w:tcBorders>
              <w:top w:val="nil"/>
              <w:left w:val="nil"/>
              <w:bottom w:val="nil"/>
              <w:right w:val="nil"/>
            </w:tcBorders>
          </w:tcPr>
          <w:p w:rsidR="00937E40" w:rsidRPr="00375F2A" w:rsidRDefault="00937E40" w:rsidP="00A119A1">
            <w:pPr>
              <w:pStyle w:val="Corpodeltesto2"/>
              <w:jc w:val="left"/>
              <w:rPr>
                <w:rFonts w:eastAsia="SimSun"/>
                <w:sz w:val="18"/>
                <w:szCs w:val="18"/>
                <w:lang w:eastAsia="en-US"/>
              </w:rPr>
            </w:pPr>
          </w:p>
        </w:tc>
        <w:tc>
          <w:tcPr>
            <w:tcW w:w="3003" w:type="pct"/>
            <w:gridSpan w:val="4"/>
            <w:tcBorders>
              <w:top w:val="nil"/>
              <w:left w:val="nil"/>
              <w:bottom w:val="nil"/>
              <w:right w:val="nil"/>
            </w:tcBorders>
            <w:vAlign w:val="bottom"/>
          </w:tcPr>
          <w:p w:rsidR="00937E40" w:rsidRPr="00375F2A" w:rsidRDefault="00937E40" w:rsidP="00A119A1">
            <w:pPr>
              <w:pStyle w:val="Corpodeltesto2"/>
              <w:jc w:val="left"/>
              <w:rPr>
                <w:rFonts w:eastAsia="SimSun"/>
                <w:b/>
                <w:bCs/>
                <w:sz w:val="18"/>
                <w:szCs w:val="18"/>
                <w:lang w:eastAsia="en-US"/>
              </w:rPr>
            </w:pPr>
            <w:r w:rsidRPr="00375F2A">
              <w:rPr>
                <w:rFonts w:eastAsia="SimSun"/>
                <w:sz w:val="18"/>
                <w:szCs w:val="18"/>
                <w:lang w:eastAsia="en-US"/>
              </w:rPr>
              <w:t>(1) Firma semplice allegando copia fotostatica di valido documento di identità, ovvero firma semplice apposta in presenza del dipendente addetto a ricevere le istanze (DPR 28/12/2000 n. 445).</w:t>
            </w:r>
          </w:p>
        </w:tc>
      </w:tr>
    </w:tbl>
    <w:p w:rsidR="00937E40" w:rsidRPr="00375F2A" w:rsidRDefault="00937E40" w:rsidP="00937E40">
      <w:pPr>
        <w:pStyle w:val="NormaleWeb"/>
        <w:tabs>
          <w:tab w:val="left" w:pos="825"/>
        </w:tabs>
        <w:spacing w:before="0" w:beforeAutospacing="0" w:after="0" w:afterAutospacing="0"/>
        <w:jc w:val="both"/>
      </w:pPr>
    </w:p>
    <w:p w:rsidR="00937E40" w:rsidRPr="00375F2A" w:rsidRDefault="00937E40">
      <w:pP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br w:type="page"/>
      </w:r>
    </w:p>
    <w:p w:rsidR="00937E40" w:rsidRPr="00375F2A" w:rsidRDefault="00937E40" w:rsidP="00937E40">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lastRenderedPageBreak/>
        <w:t>ALLEGATO A.7</w:t>
      </w:r>
    </w:p>
    <w:p w:rsidR="00937E40" w:rsidRPr="00375F2A" w:rsidRDefault="00937E40" w:rsidP="00937E40">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t>AUTOVALUTAZIONE- criteri di selezione*</w:t>
      </w:r>
    </w:p>
    <w:tbl>
      <w:tblPr>
        <w:tblStyle w:val="TableNormal"/>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4541"/>
        <w:gridCol w:w="2976"/>
        <w:gridCol w:w="1059"/>
        <w:gridCol w:w="1069"/>
      </w:tblGrid>
      <w:tr w:rsidR="00375F2A" w:rsidTr="00375F2A">
        <w:trPr>
          <w:trHeight w:hRule="exact" w:val="463"/>
        </w:trPr>
        <w:tc>
          <w:tcPr>
            <w:tcW w:w="10137" w:type="dxa"/>
            <w:gridSpan w:val="5"/>
            <w:shd w:val="clear" w:color="auto" w:fill="94B3D6"/>
          </w:tcPr>
          <w:p w:rsidR="00375F2A" w:rsidRDefault="00375F2A" w:rsidP="004A4150">
            <w:pPr>
              <w:pStyle w:val="TableParagraph"/>
              <w:spacing w:before="104"/>
              <w:ind w:left="3902" w:right="3905"/>
              <w:jc w:val="center"/>
              <w:rPr>
                <w:b/>
                <w:sz w:val="20"/>
              </w:rPr>
            </w:pPr>
            <w:r>
              <w:rPr>
                <w:b/>
                <w:sz w:val="20"/>
              </w:rPr>
              <w:t>OPERAZIONE A</w:t>
            </w:r>
            <w:r>
              <w:rPr>
                <w:b/>
                <w:spacing w:val="-13"/>
                <w:sz w:val="20"/>
              </w:rPr>
              <w:t xml:space="preserve"> </w:t>
            </w:r>
            <w:r>
              <w:rPr>
                <w:b/>
                <w:sz w:val="20"/>
              </w:rPr>
              <w:t>REGIA</w:t>
            </w:r>
          </w:p>
        </w:tc>
      </w:tr>
      <w:tr w:rsidR="00375F2A" w:rsidTr="00375F2A">
        <w:trPr>
          <w:trHeight w:hRule="exact" w:val="499"/>
        </w:trPr>
        <w:tc>
          <w:tcPr>
            <w:tcW w:w="492" w:type="dxa"/>
            <w:shd w:val="clear" w:color="auto" w:fill="BEBEBE"/>
          </w:tcPr>
          <w:p w:rsidR="00375F2A" w:rsidRDefault="00375F2A" w:rsidP="004A4150">
            <w:pPr>
              <w:pStyle w:val="TableParagraph"/>
              <w:spacing w:before="121"/>
              <w:ind w:left="0" w:right="1"/>
              <w:jc w:val="center"/>
              <w:rPr>
                <w:b/>
                <w:sz w:val="20"/>
              </w:rPr>
            </w:pPr>
            <w:r>
              <w:rPr>
                <w:b/>
                <w:w w:val="99"/>
                <w:sz w:val="20"/>
              </w:rPr>
              <w:t>N</w:t>
            </w:r>
          </w:p>
        </w:tc>
        <w:tc>
          <w:tcPr>
            <w:tcW w:w="4541" w:type="dxa"/>
            <w:shd w:val="clear" w:color="auto" w:fill="BEBEBE"/>
          </w:tcPr>
          <w:p w:rsidR="00375F2A" w:rsidRPr="00FF69BC" w:rsidRDefault="00375F2A" w:rsidP="004A4150">
            <w:pPr>
              <w:pStyle w:val="TableParagraph"/>
              <w:spacing w:before="121"/>
              <w:ind w:left="559" w:right="65"/>
              <w:rPr>
                <w:b/>
                <w:sz w:val="20"/>
                <w:lang w:val="it-IT"/>
              </w:rPr>
            </w:pPr>
            <w:r w:rsidRPr="00FF69BC">
              <w:rPr>
                <w:b/>
                <w:sz w:val="20"/>
                <w:lang w:val="it-IT"/>
              </w:rPr>
              <w:t>CRITERI DI SELEZIONE DELLE OPERAZIONI</w:t>
            </w:r>
          </w:p>
        </w:tc>
        <w:tc>
          <w:tcPr>
            <w:tcW w:w="2976" w:type="dxa"/>
            <w:shd w:val="clear" w:color="auto" w:fill="BEBEBE"/>
          </w:tcPr>
          <w:p w:rsidR="00375F2A" w:rsidRDefault="00375F2A" w:rsidP="004A4150">
            <w:pPr>
              <w:pStyle w:val="TableParagraph"/>
              <w:spacing w:before="121"/>
              <w:ind w:left="569" w:right="478"/>
              <w:rPr>
                <w:b/>
                <w:sz w:val="20"/>
              </w:rPr>
            </w:pPr>
            <w:r>
              <w:rPr>
                <w:b/>
                <w:sz w:val="20"/>
              </w:rPr>
              <w:t>Coefficiente C (0&lt;C&lt;1)</w:t>
            </w:r>
          </w:p>
        </w:tc>
        <w:tc>
          <w:tcPr>
            <w:tcW w:w="1059" w:type="dxa"/>
            <w:shd w:val="clear" w:color="auto" w:fill="BEBEBE"/>
          </w:tcPr>
          <w:p w:rsidR="00375F2A" w:rsidRDefault="00375F2A" w:rsidP="004A4150">
            <w:pPr>
              <w:pStyle w:val="TableParagraph"/>
              <w:spacing w:before="121"/>
              <w:ind w:left="148"/>
              <w:rPr>
                <w:b/>
                <w:sz w:val="20"/>
              </w:rPr>
            </w:pPr>
            <w:r>
              <w:rPr>
                <w:b/>
                <w:sz w:val="20"/>
              </w:rPr>
              <w:t>Peso (Ps)</w:t>
            </w:r>
          </w:p>
        </w:tc>
        <w:tc>
          <w:tcPr>
            <w:tcW w:w="1069" w:type="dxa"/>
            <w:shd w:val="clear" w:color="auto" w:fill="BEBEBE"/>
          </w:tcPr>
          <w:p w:rsidR="00375F2A" w:rsidRDefault="00375F2A" w:rsidP="004A4150">
            <w:pPr>
              <w:pStyle w:val="TableParagraph"/>
              <w:ind w:left="249" w:hanging="120"/>
              <w:rPr>
                <w:b/>
                <w:sz w:val="20"/>
              </w:rPr>
            </w:pPr>
            <w:r>
              <w:rPr>
                <w:b/>
                <w:w w:val="95"/>
                <w:sz w:val="20"/>
              </w:rPr>
              <w:t xml:space="preserve">Punteggio </w:t>
            </w:r>
            <w:r>
              <w:rPr>
                <w:b/>
                <w:sz w:val="20"/>
              </w:rPr>
              <w:t>P=C*Ps</w:t>
            </w:r>
          </w:p>
        </w:tc>
      </w:tr>
      <w:tr w:rsidR="00375F2A" w:rsidTr="00375F2A">
        <w:trPr>
          <w:trHeight w:hRule="exact" w:val="266"/>
        </w:trPr>
        <w:tc>
          <w:tcPr>
            <w:tcW w:w="10137" w:type="dxa"/>
            <w:gridSpan w:val="5"/>
            <w:shd w:val="clear" w:color="auto" w:fill="DEEAF6"/>
          </w:tcPr>
          <w:p w:rsidR="00375F2A" w:rsidRDefault="00375F2A" w:rsidP="004A4150">
            <w:pPr>
              <w:pStyle w:val="TableParagraph"/>
              <w:spacing w:line="243" w:lineRule="exact"/>
              <w:ind w:left="103"/>
              <w:rPr>
                <w:b/>
                <w:i/>
                <w:sz w:val="20"/>
              </w:rPr>
            </w:pPr>
            <w:r>
              <w:rPr>
                <w:b/>
                <w:i/>
                <w:sz w:val="20"/>
              </w:rPr>
              <w:t>CRITERI TRASVERSALI</w:t>
            </w:r>
          </w:p>
        </w:tc>
      </w:tr>
      <w:tr w:rsidR="00375F2A" w:rsidTr="00375F2A">
        <w:trPr>
          <w:trHeight w:hRule="exact" w:val="986"/>
        </w:trPr>
        <w:tc>
          <w:tcPr>
            <w:tcW w:w="492" w:type="dxa"/>
          </w:tcPr>
          <w:p w:rsidR="00375F2A" w:rsidRDefault="00375F2A" w:rsidP="004A4150">
            <w:pPr>
              <w:pStyle w:val="TableParagraph"/>
              <w:ind w:left="0"/>
              <w:rPr>
                <w:sz w:val="20"/>
              </w:rPr>
            </w:pPr>
          </w:p>
          <w:p w:rsidR="00375F2A" w:rsidRDefault="00375F2A" w:rsidP="004A4150">
            <w:pPr>
              <w:pStyle w:val="TableParagraph"/>
              <w:spacing w:before="122"/>
              <w:ind w:left="52"/>
              <w:rPr>
                <w:sz w:val="20"/>
              </w:rPr>
            </w:pPr>
            <w:r>
              <w:rPr>
                <w:sz w:val="20"/>
              </w:rPr>
              <w:t>T1</w:t>
            </w:r>
          </w:p>
        </w:tc>
        <w:tc>
          <w:tcPr>
            <w:tcW w:w="4541" w:type="dxa"/>
          </w:tcPr>
          <w:p w:rsidR="00375F2A" w:rsidRPr="00FF69BC" w:rsidRDefault="00375F2A" w:rsidP="004A4150">
            <w:pPr>
              <w:pStyle w:val="TableParagraph"/>
              <w:ind w:right="68"/>
              <w:jc w:val="both"/>
              <w:rPr>
                <w:sz w:val="20"/>
                <w:lang w:val="it-IT"/>
              </w:rPr>
            </w:pPr>
            <w:r w:rsidRPr="00FF69BC">
              <w:rPr>
                <w:sz w:val="20"/>
                <w:lang w:val="it-IT"/>
              </w:rPr>
              <w:t>L'operazione prevede interventi coerenti (Ic) con almeno un'azione/topic di un pilastro del Piano di Azione Eusair (applicabile per le Regioni rientranti nella strategia EUSAIR)</w:t>
            </w:r>
          </w:p>
        </w:tc>
        <w:tc>
          <w:tcPr>
            <w:tcW w:w="2976" w:type="dxa"/>
          </w:tcPr>
          <w:p w:rsidR="00375F2A" w:rsidRPr="00FF69BC" w:rsidRDefault="00375F2A" w:rsidP="004A4150">
            <w:pPr>
              <w:pStyle w:val="TableParagraph"/>
              <w:spacing w:before="12"/>
              <w:ind w:left="0"/>
              <w:rPr>
                <w:sz w:val="19"/>
                <w:lang w:val="it-IT"/>
              </w:rPr>
            </w:pPr>
          </w:p>
          <w:p w:rsidR="00375F2A" w:rsidRDefault="00375F2A" w:rsidP="004A4150">
            <w:pPr>
              <w:pStyle w:val="TableParagraph"/>
              <w:ind w:right="69"/>
              <w:jc w:val="center"/>
              <w:rPr>
                <w:sz w:val="20"/>
              </w:rPr>
            </w:pPr>
            <w:r>
              <w:rPr>
                <w:sz w:val="20"/>
              </w:rPr>
              <w:t>C=0 Ic=0</w:t>
            </w:r>
          </w:p>
          <w:p w:rsidR="00375F2A" w:rsidRDefault="00375F2A" w:rsidP="004A4150">
            <w:pPr>
              <w:pStyle w:val="TableParagraph"/>
              <w:ind w:right="67"/>
              <w:jc w:val="center"/>
              <w:rPr>
                <w:sz w:val="20"/>
              </w:rPr>
            </w:pPr>
            <w:r>
              <w:rPr>
                <w:sz w:val="20"/>
              </w:rPr>
              <w:t>C=1 Ic=Max</w:t>
            </w:r>
          </w:p>
        </w:tc>
        <w:tc>
          <w:tcPr>
            <w:tcW w:w="1059" w:type="dxa"/>
          </w:tcPr>
          <w:p w:rsidR="00375F2A" w:rsidRDefault="00375F2A" w:rsidP="004A4150">
            <w:r>
              <w:t>0,1</w:t>
            </w:r>
          </w:p>
        </w:tc>
        <w:tc>
          <w:tcPr>
            <w:tcW w:w="1069" w:type="dxa"/>
          </w:tcPr>
          <w:p w:rsidR="00375F2A" w:rsidRDefault="00375F2A" w:rsidP="004A4150"/>
        </w:tc>
      </w:tr>
      <w:tr w:rsidR="00375F2A" w:rsidRPr="00FF69BC" w:rsidTr="00375F2A">
        <w:trPr>
          <w:trHeight w:hRule="exact" w:val="500"/>
        </w:trPr>
        <w:tc>
          <w:tcPr>
            <w:tcW w:w="492" w:type="dxa"/>
          </w:tcPr>
          <w:p w:rsidR="00375F2A" w:rsidRDefault="00375F2A" w:rsidP="004A4150">
            <w:pPr>
              <w:pStyle w:val="TableParagraph"/>
              <w:spacing w:before="122"/>
              <w:ind w:left="64"/>
              <w:rPr>
                <w:sz w:val="20"/>
              </w:rPr>
            </w:pPr>
            <w:r>
              <w:rPr>
                <w:sz w:val="20"/>
              </w:rPr>
              <w:t>T2</w:t>
            </w:r>
          </w:p>
        </w:tc>
        <w:tc>
          <w:tcPr>
            <w:tcW w:w="4541" w:type="dxa"/>
          </w:tcPr>
          <w:p w:rsidR="00375F2A" w:rsidRPr="00FF69BC" w:rsidRDefault="00375F2A" w:rsidP="004A4150">
            <w:pPr>
              <w:pStyle w:val="TableParagraph"/>
              <w:ind w:right="65"/>
              <w:rPr>
                <w:sz w:val="20"/>
                <w:lang w:val="it-IT"/>
              </w:rPr>
            </w:pPr>
            <w:r w:rsidRPr="00FF69BC">
              <w:rPr>
                <w:sz w:val="20"/>
                <w:lang w:val="it-IT"/>
              </w:rPr>
              <w:t>Minore età del richiedente ovvero età media dei componenti dell'organo decisionale</w:t>
            </w:r>
          </w:p>
        </w:tc>
        <w:tc>
          <w:tcPr>
            <w:tcW w:w="2976" w:type="dxa"/>
          </w:tcPr>
          <w:p w:rsidR="00375F2A" w:rsidRPr="00FF69BC" w:rsidRDefault="00375F2A" w:rsidP="004A4150">
            <w:pPr>
              <w:pStyle w:val="TableParagraph"/>
              <w:ind w:left="552" w:right="478" w:firstLine="4"/>
              <w:rPr>
                <w:sz w:val="20"/>
                <w:lang w:val="it-IT"/>
              </w:rPr>
            </w:pPr>
            <w:r w:rsidRPr="00FF69BC">
              <w:rPr>
                <w:sz w:val="20"/>
                <w:lang w:val="it-IT"/>
              </w:rPr>
              <w:t>C=0 Età/età media &gt;40 C=1 Età/età media min</w:t>
            </w:r>
          </w:p>
        </w:tc>
        <w:tc>
          <w:tcPr>
            <w:tcW w:w="1059" w:type="dxa"/>
          </w:tcPr>
          <w:p w:rsidR="00375F2A" w:rsidRPr="00FF69BC" w:rsidRDefault="00375F2A" w:rsidP="004A4150">
            <w:pPr>
              <w:rPr>
                <w:lang w:val="it-IT"/>
              </w:rPr>
            </w:pPr>
            <w:r>
              <w:rPr>
                <w:lang w:val="it-IT"/>
              </w:rPr>
              <w:t>0,1</w:t>
            </w:r>
          </w:p>
        </w:tc>
        <w:tc>
          <w:tcPr>
            <w:tcW w:w="1069" w:type="dxa"/>
          </w:tcPr>
          <w:p w:rsidR="00375F2A" w:rsidRPr="00FF69BC" w:rsidRDefault="00375F2A" w:rsidP="004A4150">
            <w:pPr>
              <w:rPr>
                <w:lang w:val="it-IT"/>
              </w:rPr>
            </w:pPr>
          </w:p>
        </w:tc>
      </w:tr>
      <w:tr w:rsidR="00375F2A" w:rsidTr="00375F2A">
        <w:trPr>
          <w:trHeight w:hRule="exact" w:val="986"/>
        </w:trPr>
        <w:tc>
          <w:tcPr>
            <w:tcW w:w="492" w:type="dxa"/>
          </w:tcPr>
          <w:p w:rsidR="00375F2A" w:rsidRPr="00FF69BC" w:rsidRDefault="00375F2A" w:rsidP="004A4150">
            <w:pPr>
              <w:pStyle w:val="TableParagraph"/>
              <w:spacing w:before="9"/>
              <w:ind w:left="0"/>
              <w:rPr>
                <w:sz w:val="29"/>
                <w:lang w:val="it-IT"/>
              </w:rPr>
            </w:pPr>
          </w:p>
          <w:p w:rsidR="00375F2A" w:rsidRDefault="00375F2A" w:rsidP="004A4150">
            <w:pPr>
              <w:pStyle w:val="TableParagraph"/>
              <w:spacing w:before="1"/>
              <w:ind w:left="64"/>
              <w:rPr>
                <w:sz w:val="20"/>
              </w:rPr>
            </w:pPr>
            <w:r>
              <w:rPr>
                <w:sz w:val="20"/>
              </w:rPr>
              <w:t>T3</w:t>
            </w:r>
          </w:p>
        </w:tc>
        <w:tc>
          <w:tcPr>
            <w:tcW w:w="4541" w:type="dxa"/>
          </w:tcPr>
          <w:p w:rsidR="00375F2A" w:rsidRPr="00FF69BC" w:rsidRDefault="00375F2A" w:rsidP="004A4150">
            <w:pPr>
              <w:pStyle w:val="TableParagraph"/>
              <w:ind w:right="67"/>
              <w:jc w:val="both"/>
              <w:rPr>
                <w:sz w:val="20"/>
                <w:lang w:val="it-IT"/>
              </w:rPr>
            </w:pPr>
            <w:r w:rsidRPr="00FF69BC">
              <w:rPr>
                <w:sz w:val="20"/>
                <w:lang w:val="it-IT"/>
              </w:rPr>
              <w:t>Il soggetto richiedente è di sesso femminile ovvero la maggioranza delle quote di rappresentanza negli organi decisionali è detenuta da persone di sesso femminile</w:t>
            </w:r>
          </w:p>
        </w:tc>
        <w:tc>
          <w:tcPr>
            <w:tcW w:w="2976" w:type="dxa"/>
          </w:tcPr>
          <w:p w:rsidR="00375F2A" w:rsidRPr="00FF69BC" w:rsidRDefault="00375F2A" w:rsidP="004A4150">
            <w:pPr>
              <w:pStyle w:val="TableParagraph"/>
              <w:spacing w:before="12"/>
              <w:ind w:left="0"/>
              <w:rPr>
                <w:sz w:val="19"/>
                <w:lang w:val="it-IT"/>
              </w:rPr>
            </w:pPr>
          </w:p>
          <w:p w:rsidR="00375F2A" w:rsidRDefault="00375F2A" w:rsidP="004A4150">
            <w:pPr>
              <w:pStyle w:val="TableParagraph"/>
              <w:ind w:left="1176" w:right="1176"/>
              <w:jc w:val="center"/>
              <w:rPr>
                <w:sz w:val="20"/>
              </w:rPr>
            </w:pPr>
            <w:r>
              <w:rPr>
                <w:sz w:val="20"/>
              </w:rPr>
              <w:t>C=0 NO C=1 SI</w:t>
            </w:r>
          </w:p>
        </w:tc>
        <w:tc>
          <w:tcPr>
            <w:tcW w:w="1059" w:type="dxa"/>
          </w:tcPr>
          <w:p w:rsidR="00375F2A" w:rsidRDefault="00375F2A" w:rsidP="004A4150">
            <w:r>
              <w:t>0,2</w:t>
            </w:r>
          </w:p>
        </w:tc>
        <w:tc>
          <w:tcPr>
            <w:tcW w:w="1069" w:type="dxa"/>
          </w:tcPr>
          <w:p w:rsidR="00375F2A" w:rsidRDefault="00375F2A" w:rsidP="004A4150"/>
        </w:tc>
      </w:tr>
      <w:tr w:rsidR="00375F2A" w:rsidTr="00375F2A">
        <w:trPr>
          <w:trHeight w:hRule="exact" w:val="264"/>
        </w:trPr>
        <w:tc>
          <w:tcPr>
            <w:tcW w:w="10137" w:type="dxa"/>
            <w:gridSpan w:val="5"/>
            <w:shd w:val="clear" w:color="auto" w:fill="DEEAF6"/>
          </w:tcPr>
          <w:p w:rsidR="00375F2A" w:rsidRDefault="00375F2A" w:rsidP="004A4150">
            <w:pPr>
              <w:pStyle w:val="TableParagraph"/>
              <w:spacing w:line="243" w:lineRule="exact"/>
              <w:ind w:left="103"/>
              <w:rPr>
                <w:b/>
                <w:i/>
                <w:sz w:val="20"/>
              </w:rPr>
            </w:pPr>
            <w:r>
              <w:rPr>
                <w:b/>
                <w:i/>
                <w:sz w:val="20"/>
              </w:rPr>
              <w:t>CRITERI RELATIVI ALL'OPERAZIONE</w:t>
            </w:r>
          </w:p>
        </w:tc>
      </w:tr>
      <w:tr w:rsidR="00375F2A" w:rsidTr="00375F2A">
        <w:trPr>
          <w:trHeight w:hRule="exact" w:val="578"/>
        </w:trPr>
        <w:tc>
          <w:tcPr>
            <w:tcW w:w="492" w:type="dxa"/>
          </w:tcPr>
          <w:p w:rsidR="00375F2A" w:rsidRDefault="00375F2A" w:rsidP="004A4150">
            <w:pPr>
              <w:pStyle w:val="TableParagraph"/>
              <w:spacing w:before="162"/>
              <w:ind w:left="64"/>
              <w:rPr>
                <w:sz w:val="20"/>
              </w:rPr>
            </w:pPr>
            <w:r>
              <w:rPr>
                <w:sz w:val="20"/>
              </w:rPr>
              <w:t>O1</w:t>
            </w:r>
          </w:p>
        </w:tc>
        <w:tc>
          <w:tcPr>
            <w:tcW w:w="4541" w:type="dxa"/>
          </w:tcPr>
          <w:p w:rsidR="00375F2A" w:rsidRDefault="00375F2A" w:rsidP="004A4150">
            <w:pPr>
              <w:pStyle w:val="TableParagraph"/>
              <w:spacing w:before="162"/>
              <w:ind w:right="65"/>
              <w:rPr>
                <w:sz w:val="20"/>
              </w:rPr>
            </w:pPr>
            <w:r>
              <w:rPr>
                <w:sz w:val="20"/>
              </w:rPr>
              <w:t>Domanda Collettiva</w:t>
            </w:r>
          </w:p>
        </w:tc>
        <w:tc>
          <w:tcPr>
            <w:tcW w:w="2976" w:type="dxa"/>
          </w:tcPr>
          <w:p w:rsidR="00375F2A" w:rsidRDefault="00375F2A" w:rsidP="004A4150">
            <w:pPr>
              <w:pStyle w:val="TableParagraph"/>
              <w:spacing w:before="40" w:line="243" w:lineRule="exact"/>
              <w:ind w:right="69"/>
              <w:jc w:val="center"/>
              <w:rPr>
                <w:sz w:val="20"/>
              </w:rPr>
            </w:pPr>
            <w:r>
              <w:rPr>
                <w:sz w:val="20"/>
              </w:rPr>
              <w:t>C=0 N=1</w:t>
            </w:r>
          </w:p>
          <w:p w:rsidR="00375F2A" w:rsidRDefault="00375F2A" w:rsidP="004A4150">
            <w:pPr>
              <w:pStyle w:val="TableParagraph"/>
              <w:spacing w:line="243" w:lineRule="exact"/>
              <w:ind w:right="67"/>
              <w:jc w:val="center"/>
              <w:rPr>
                <w:sz w:val="20"/>
              </w:rPr>
            </w:pPr>
            <w:r>
              <w:rPr>
                <w:sz w:val="20"/>
              </w:rPr>
              <w:t>C=1 N max</w:t>
            </w:r>
          </w:p>
        </w:tc>
        <w:tc>
          <w:tcPr>
            <w:tcW w:w="1059" w:type="dxa"/>
          </w:tcPr>
          <w:p w:rsidR="00375F2A" w:rsidRDefault="00375F2A" w:rsidP="004A4150">
            <w:r>
              <w:t>0,4</w:t>
            </w:r>
          </w:p>
        </w:tc>
        <w:tc>
          <w:tcPr>
            <w:tcW w:w="1069" w:type="dxa"/>
          </w:tcPr>
          <w:p w:rsidR="00375F2A" w:rsidRDefault="00375F2A" w:rsidP="004A4150"/>
        </w:tc>
      </w:tr>
      <w:tr w:rsidR="00375F2A" w:rsidTr="00375F2A">
        <w:trPr>
          <w:trHeight w:hRule="exact" w:val="576"/>
        </w:trPr>
        <w:tc>
          <w:tcPr>
            <w:tcW w:w="492" w:type="dxa"/>
          </w:tcPr>
          <w:p w:rsidR="00375F2A" w:rsidRDefault="00375F2A" w:rsidP="004A4150">
            <w:pPr>
              <w:pStyle w:val="TableParagraph"/>
              <w:spacing w:before="160"/>
              <w:ind w:left="64"/>
              <w:rPr>
                <w:sz w:val="20"/>
              </w:rPr>
            </w:pPr>
            <w:r>
              <w:rPr>
                <w:sz w:val="20"/>
              </w:rPr>
              <w:t>O2</w:t>
            </w:r>
          </w:p>
        </w:tc>
        <w:tc>
          <w:tcPr>
            <w:tcW w:w="4541" w:type="dxa"/>
          </w:tcPr>
          <w:p w:rsidR="00375F2A" w:rsidRPr="00FF69BC" w:rsidRDefault="00375F2A" w:rsidP="004A4150">
            <w:pPr>
              <w:pStyle w:val="TableParagraph"/>
              <w:spacing w:before="37"/>
              <w:ind w:right="65"/>
              <w:rPr>
                <w:sz w:val="20"/>
                <w:lang w:val="it-IT"/>
              </w:rPr>
            </w:pPr>
            <w:r w:rsidRPr="00FF69BC">
              <w:rPr>
                <w:sz w:val="20"/>
                <w:lang w:val="it-IT"/>
              </w:rPr>
              <w:t>L’operazione prevede iniziative che comportano la totale riconversione degli attrezzi da attivi a passivi</w:t>
            </w:r>
          </w:p>
        </w:tc>
        <w:tc>
          <w:tcPr>
            <w:tcW w:w="2976" w:type="dxa"/>
          </w:tcPr>
          <w:p w:rsidR="00375F2A" w:rsidRDefault="00375F2A" w:rsidP="004A4150">
            <w:pPr>
              <w:pStyle w:val="TableParagraph"/>
              <w:spacing w:before="37"/>
              <w:ind w:left="1176" w:right="1176"/>
              <w:jc w:val="center"/>
              <w:rPr>
                <w:sz w:val="20"/>
              </w:rPr>
            </w:pPr>
            <w:r>
              <w:rPr>
                <w:sz w:val="20"/>
              </w:rPr>
              <w:t>C=0 NO C=1 SI</w:t>
            </w:r>
          </w:p>
        </w:tc>
        <w:tc>
          <w:tcPr>
            <w:tcW w:w="1059" w:type="dxa"/>
          </w:tcPr>
          <w:p w:rsidR="00375F2A" w:rsidRDefault="00375F2A" w:rsidP="004A4150">
            <w:r>
              <w:t>0,4</w:t>
            </w:r>
          </w:p>
        </w:tc>
        <w:tc>
          <w:tcPr>
            <w:tcW w:w="1069" w:type="dxa"/>
          </w:tcPr>
          <w:p w:rsidR="00375F2A" w:rsidRDefault="00375F2A" w:rsidP="004A4150"/>
        </w:tc>
      </w:tr>
      <w:tr w:rsidR="00375F2A" w:rsidRPr="00FF69BC" w:rsidTr="00375F2A">
        <w:trPr>
          <w:trHeight w:hRule="exact" w:val="986"/>
        </w:trPr>
        <w:tc>
          <w:tcPr>
            <w:tcW w:w="492" w:type="dxa"/>
          </w:tcPr>
          <w:p w:rsidR="00375F2A" w:rsidRDefault="00375F2A" w:rsidP="004A4150">
            <w:pPr>
              <w:pStyle w:val="TableParagraph"/>
              <w:ind w:left="0"/>
              <w:rPr>
                <w:sz w:val="20"/>
              </w:rPr>
            </w:pPr>
          </w:p>
          <w:p w:rsidR="00375F2A" w:rsidRDefault="00375F2A" w:rsidP="004A4150">
            <w:pPr>
              <w:pStyle w:val="TableParagraph"/>
              <w:spacing w:before="122"/>
              <w:ind w:left="64"/>
              <w:rPr>
                <w:sz w:val="20"/>
              </w:rPr>
            </w:pPr>
            <w:r>
              <w:rPr>
                <w:sz w:val="20"/>
              </w:rPr>
              <w:t>O3</w:t>
            </w:r>
          </w:p>
        </w:tc>
        <w:tc>
          <w:tcPr>
            <w:tcW w:w="4541" w:type="dxa"/>
          </w:tcPr>
          <w:p w:rsidR="00375F2A" w:rsidRPr="00FF69BC" w:rsidRDefault="00375F2A" w:rsidP="004A4150">
            <w:pPr>
              <w:pStyle w:val="TableParagraph"/>
              <w:ind w:right="64"/>
              <w:jc w:val="both"/>
              <w:rPr>
                <w:sz w:val="20"/>
                <w:lang w:val="it-IT"/>
              </w:rPr>
            </w:pPr>
            <w:r w:rsidRPr="00FF69BC">
              <w:rPr>
                <w:sz w:val="20"/>
                <w:lang w:val="it-IT"/>
              </w:rPr>
              <w:t>Numero di giorni di pesca in mare svolti dall'imbarcazione di cui al par. 5 lett. a) nei due anni civili precedenti (730 gg) la data di presentazione della</w:t>
            </w:r>
            <w:r w:rsidRPr="00FF69BC">
              <w:rPr>
                <w:spacing w:val="-6"/>
                <w:sz w:val="20"/>
                <w:lang w:val="it-IT"/>
              </w:rPr>
              <w:t xml:space="preserve"> </w:t>
            </w:r>
            <w:r w:rsidRPr="00FF69BC">
              <w:rPr>
                <w:sz w:val="20"/>
                <w:lang w:val="it-IT"/>
              </w:rPr>
              <w:t>domanda</w:t>
            </w:r>
          </w:p>
        </w:tc>
        <w:tc>
          <w:tcPr>
            <w:tcW w:w="2976" w:type="dxa"/>
          </w:tcPr>
          <w:p w:rsidR="00375F2A" w:rsidRPr="00FF69BC" w:rsidRDefault="00375F2A" w:rsidP="004A4150">
            <w:pPr>
              <w:pStyle w:val="TableParagraph"/>
              <w:spacing w:before="12"/>
              <w:ind w:left="0"/>
              <w:rPr>
                <w:sz w:val="19"/>
                <w:lang w:val="it-IT"/>
              </w:rPr>
            </w:pPr>
          </w:p>
          <w:p w:rsidR="00375F2A" w:rsidRPr="00FF69BC" w:rsidRDefault="00375F2A" w:rsidP="004A4150">
            <w:pPr>
              <w:pStyle w:val="TableParagraph"/>
              <w:ind w:left="883" w:right="816" w:hanging="48"/>
              <w:rPr>
                <w:sz w:val="20"/>
                <w:lang w:val="it-IT"/>
              </w:rPr>
            </w:pPr>
            <w:r w:rsidRPr="00FF69BC">
              <w:rPr>
                <w:sz w:val="20"/>
                <w:lang w:val="it-IT"/>
              </w:rPr>
              <w:t>C=0 N=60 giorni C=1 N val. max</w:t>
            </w:r>
          </w:p>
        </w:tc>
        <w:tc>
          <w:tcPr>
            <w:tcW w:w="1059" w:type="dxa"/>
          </w:tcPr>
          <w:p w:rsidR="00375F2A" w:rsidRPr="00FF69BC" w:rsidRDefault="00375F2A" w:rsidP="004A4150">
            <w:pPr>
              <w:rPr>
                <w:lang w:val="it-IT"/>
              </w:rPr>
            </w:pPr>
            <w:r>
              <w:rPr>
                <w:lang w:val="it-IT"/>
              </w:rPr>
              <w:t>0,4</w:t>
            </w:r>
          </w:p>
        </w:tc>
        <w:tc>
          <w:tcPr>
            <w:tcW w:w="1069" w:type="dxa"/>
          </w:tcPr>
          <w:p w:rsidR="00375F2A" w:rsidRPr="00FF69BC" w:rsidRDefault="00375F2A" w:rsidP="004A4150">
            <w:pPr>
              <w:rPr>
                <w:lang w:val="it-IT"/>
              </w:rPr>
            </w:pPr>
          </w:p>
        </w:tc>
      </w:tr>
      <w:tr w:rsidR="00375F2A" w:rsidRPr="00FF69BC" w:rsidTr="00375F2A">
        <w:trPr>
          <w:trHeight w:hRule="exact" w:val="576"/>
        </w:trPr>
        <w:tc>
          <w:tcPr>
            <w:tcW w:w="492" w:type="dxa"/>
          </w:tcPr>
          <w:p w:rsidR="00375F2A" w:rsidRDefault="00375F2A" w:rsidP="004A4150">
            <w:pPr>
              <w:pStyle w:val="TableParagraph"/>
              <w:spacing w:before="160"/>
              <w:ind w:left="64"/>
              <w:rPr>
                <w:sz w:val="20"/>
              </w:rPr>
            </w:pPr>
            <w:r>
              <w:rPr>
                <w:sz w:val="20"/>
              </w:rPr>
              <w:t>O4</w:t>
            </w:r>
          </w:p>
        </w:tc>
        <w:tc>
          <w:tcPr>
            <w:tcW w:w="4541" w:type="dxa"/>
          </w:tcPr>
          <w:p w:rsidR="00375F2A" w:rsidRDefault="00375F2A" w:rsidP="004A4150">
            <w:pPr>
              <w:pStyle w:val="TableParagraph"/>
              <w:spacing w:before="40"/>
              <w:ind w:right="65"/>
              <w:rPr>
                <w:sz w:val="20"/>
              </w:rPr>
            </w:pPr>
            <w:r w:rsidRPr="00FF69BC">
              <w:rPr>
                <w:sz w:val="20"/>
                <w:lang w:val="it-IT"/>
              </w:rPr>
              <w:t xml:space="preserve">Età dell'imbarcazione calcolata secondo quanto previsto dall'art.6 del Reg. </w:t>
            </w:r>
            <w:r>
              <w:rPr>
                <w:sz w:val="20"/>
              </w:rPr>
              <w:t>(CEE) n. 2930/1986</w:t>
            </w:r>
          </w:p>
        </w:tc>
        <w:tc>
          <w:tcPr>
            <w:tcW w:w="2976" w:type="dxa"/>
          </w:tcPr>
          <w:p w:rsidR="00375F2A" w:rsidRPr="00FF69BC" w:rsidRDefault="00375F2A" w:rsidP="004A4150">
            <w:pPr>
              <w:pStyle w:val="TableParagraph"/>
              <w:spacing w:before="40" w:line="243" w:lineRule="exact"/>
              <w:ind w:right="70"/>
              <w:jc w:val="center"/>
              <w:rPr>
                <w:sz w:val="20"/>
                <w:lang w:val="it-IT"/>
              </w:rPr>
            </w:pPr>
            <w:r w:rsidRPr="00FF69BC">
              <w:rPr>
                <w:sz w:val="20"/>
                <w:lang w:val="it-IT"/>
              </w:rPr>
              <w:t>C=0 Età = 0</w:t>
            </w:r>
          </w:p>
          <w:p w:rsidR="00375F2A" w:rsidRPr="00FF69BC" w:rsidRDefault="00375F2A" w:rsidP="004A4150">
            <w:pPr>
              <w:pStyle w:val="TableParagraph"/>
              <w:spacing w:line="243" w:lineRule="exact"/>
              <w:ind w:right="70"/>
              <w:jc w:val="center"/>
              <w:rPr>
                <w:sz w:val="20"/>
                <w:lang w:val="it-IT"/>
              </w:rPr>
            </w:pPr>
            <w:r w:rsidRPr="00FF69BC">
              <w:rPr>
                <w:sz w:val="20"/>
                <w:lang w:val="it-IT"/>
              </w:rPr>
              <w:t>C=1 Età max</w:t>
            </w:r>
          </w:p>
        </w:tc>
        <w:tc>
          <w:tcPr>
            <w:tcW w:w="1059" w:type="dxa"/>
          </w:tcPr>
          <w:p w:rsidR="00375F2A" w:rsidRPr="00FF69BC" w:rsidRDefault="00375F2A" w:rsidP="004A4150">
            <w:pPr>
              <w:rPr>
                <w:lang w:val="it-IT"/>
              </w:rPr>
            </w:pPr>
            <w:r>
              <w:rPr>
                <w:lang w:val="it-IT"/>
              </w:rPr>
              <w:t>0,5</w:t>
            </w:r>
          </w:p>
        </w:tc>
        <w:tc>
          <w:tcPr>
            <w:tcW w:w="1069" w:type="dxa"/>
          </w:tcPr>
          <w:p w:rsidR="00375F2A" w:rsidRPr="00FF69BC" w:rsidRDefault="00375F2A" w:rsidP="004A4150">
            <w:pPr>
              <w:rPr>
                <w:lang w:val="it-IT"/>
              </w:rPr>
            </w:pPr>
          </w:p>
        </w:tc>
      </w:tr>
      <w:tr w:rsidR="00375F2A" w:rsidRPr="00FF69BC" w:rsidTr="00375F2A">
        <w:trPr>
          <w:trHeight w:hRule="exact" w:val="744"/>
        </w:trPr>
        <w:tc>
          <w:tcPr>
            <w:tcW w:w="492" w:type="dxa"/>
          </w:tcPr>
          <w:p w:rsidR="00375F2A" w:rsidRPr="00FF69BC" w:rsidRDefault="00375F2A" w:rsidP="004A4150">
            <w:pPr>
              <w:pStyle w:val="TableParagraph"/>
              <w:spacing w:before="12"/>
              <w:ind w:left="0"/>
              <w:rPr>
                <w:sz w:val="19"/>
                <w:lang w:val="it-IT"/>
              </w:rPr>
            </w:pPr>
          </w:p>
          <w:p w:rsidR="00375F2A" w:rsidRDefault="00375F2A" w:rsidP="004A4150">
            <w:pPr>
              <w:pStyle w:val="TableParagraph"/>
              <w:ind w:left="64"/>
              <w:rPr>
                <w:sz w:val="20"/>
              </w:rPr>
            </w:pPr>
            <w:r>
              <w:rPr>
                <w:sz w:val="20"/>
              </w:rPr>
              <w:t>O5</w:t>
            </w:r>
          </w:p>
        </w:tc>
        <w:tc>
          <w:tcPr>
            <w:tcW w:w="4541" w:type="dxa"/>
          </w:tcPr>
          <w:p w:rsidR="00375F2A" w:rsidRPr="00FF69BC" w:rsidRDefault="00375F2A" w:rsidP="004A4150">
            <w:pPr>
              <w:pStyle w:val="TableParagraph"/>
              <w:spacing w:before="1"/>
              <w:ind w:right="67"/>
              <w:jc w:val="both"/>
              <w:rPr>
                <w:sz w:val="20"/>
                <w:lang w:val="it-IT"/>
              </w:rPr>
            </w:pPr>
            <w:r w:rsidRPr="00FF69BC">
              <w:rPr>
                <w:sz w:val="20"/>
                <w:lang w:val="it-IT"/>
              </w:rPr>
              <w:t>L’operazione prevede investimenti finalizzati alla riduzione delle catture indesiderate di cui al par. 1 lett. a) e b)</w:t>
            </w:r>
          </w:p>
        </w:tc>
        <w:tc>
          <w:tcPr>
            <w:tcW w:w="2976" w:type="dxa"/>
          </w:tcPr>
          <w:p w:rsidR="00375F2A" w:rsidRPr="00FF69BC" w:rsidRDefault="00375F2A" w:rsidP="004A4150">
            <w:pPr>
              <w:pStyle w:val="TableParagraph"/>
              <w:spacing w:before="1"/>
              <w:ind w:right="69"/>
              <w:jc w:val="center"/>
              <w:rPr>
                <w:sz w:val="20"/>
                <w:lang w:val="it-IT"/>
              </w:rPr>
            </w:pPr>
            <w:r w:rsidRPr="00FF69BC">
              <w:rPr>
                <w:sz w:val="20"/>
                <w:lang w:val="it-IT"/>
              </w:rPr>
              <w:t>C= Costo investimento tematico/Costo totale dell'investimento</w:t>
            </w:r>
          </w:p>
        </w:tc>
        <w:tc>
          <w:tcPr>
            <w:tcW w:w="1059" w:type="dxa"/>
          </w:tcPr>
          <w:p w:rsidR="00375F2A" w:rsidRPr="00FF69BC" w:rsidRDefault="00375F2A" w:rsidP="004A4150">
            <w:pPr>
              <w:rPr>
                <w:lang w:val="it-IT"/>
              </w:rPr>
            </w:pPr>
            <w:r>
              <w:rPr>
                <w:lang w:val="it-IT"/>
              </w:rPr>
              <w:t>0,4</w:t>
            </w:r>
          </w:p>
        </w:tc>
        <w:tc>
          <w:tcPr>
            <w:tcW w:w="1069" w:type="dxa"/>
          </w:tcPr>
          <w:p w:rsidR="00375F2A" w:rsidRPr="00FF69BC" w:rsidRDefault="00375F2A" w:rsidP="004A4150">
            <w:pPr>
              <w:rPr>
                <w:lang w:val="it-IT"/>
              </w:rPr>
            </w:pPr>
          </w:p>
        </w:tc>
      </w:tr>
      <w:tr w:rsidR="00375F2A" w:rsidRPr="00FF69BC" w:rsidTr="00375F2A">
        <w:trPr>
          <w:trHeight w:hRule="exact" w:val="742"/>
        </w:trPr>
        <w:tc>
          <w:tcPr>
            <w:tcW w:w="492" w:type="dxa"/>
          </w:tcPr>
          <w:p w:rsidR="00375F2A" w:rsidRPr="00FF69BC" w:rsidRDefault="00375F2A" w:rsidP="004A4150">
            <w:pPr>
              <w:pStyle w:val="TableParagraph"/>
              <w:spacing w:before="12"/>
              <w:ind w:left="0"/>
              <w:rPr>
                <w:sz w:val="19"/>
                <w:lang w:val="it-IT"/>
              </w:rPr>
            </w:pPr>
          </w:p>
          <w:p w:rsidR="00375F2A" w:rsidRDefault="00375F2A" w:rsidP="004A4150">
            <w:pPr>
              <w:pStyle w:val="TableParagraph"/>
              <w:ind w:left="64"/>
              <w:rPr>
                <w:sz w:val="20"/>
              </w:rPr>
            </w:pPr>
            <w:r>
              <w:rPr>
                <w:sz w:val="20"/>
              </w:rPr>
              <w:t>O6</w:t>
            </w:r>
          </w:p>
        </w:tc>
        <w:tc>
          <w:tcPr>
            <w:tcW w:w="4541" w:type="dxa"/>
          </w:tcPr>
          <w:p w:rsidR="00375F2A" w:rsidRPr="00FF69BC" w:rsidRDefault="00375F2A" w:rsidP="004A4150">
            <w:pPr>
              <w:pStyle w:val="TableParagraph"/>
              <w:ind w:right="65"/>
              <w:jc w:val="both"/>
              <w:rPr>
                <w:sz w:val="20"/>
                <w:lang w:val="it-IT"/>
              </w:rPr>
            </w:pPr>
            <w:r w:rsidRPr="00FF69BC">
              <w:rPr>
                <w:sz w:val="20"/>
                <w:lang w:val="it-IT"/>
              </w:rPr>
              <w:t>L’operazione prevede investimenti per attrezzature volte a ridurre l'impatto ambientale, in particolare sui fondali marini di cui al par. 1 lett. c)</w:t>
            </w:r>
          </w:p>
        </w:tc>
        <w:tc>
          <w:tcPr>
            <w:tcW w:w="2976" w:type="dxa"/>
          </w:tcPr>
          <w:p w:rsidR="00375F2A" w:rsidRPr="00FF69BC" w:rsidRDefault="00375F2A" w:rsidP="004A4150">
            <w:pPr>
              <w:pStyle w:val="TableParagraph"/>
              <w:ind w:right="69"/>
              <w:jc w:val="center"/>
              <w:rPr>
                <w:sz w:val="20"/>
                <w:lang w:val="it-IT"/>
              </w:rPr>
            </w:pPr>
            <w:r w:rsidRPr="00FF69BC">
              <w:rPr>
                <w:sz w:val="20"/>
                <w:lang w:val="it-IT"/>
              </w:rPr>
              <w:t>C= Costo investimento tematico/Costo totale dell'investimento</w:t>
            </w:r>
          </w:p>
        </w:tc>
        <w:tc>
          <w:tcPr>
            <w:tcW w:w="1059" w:type="dxa"/>
          </w:tcPr>
          <w:p w:rsidR="00375F2A" w:rsidRPr="00FF69BC" w:rsidRDefault="00375F2A" w:rsidP="004A4150">
            <w:pPr>
              <w:rPr>
                <w:lang w:val="it-IT"/>
              </w:rPr>
            </w:pPr>
            <w:r>
              <w:rPr>
                <w:lang w:val="it-IT"/>
              </w:rPr>
              <w:t>0,4</w:t>
            </w:r>
          </w:p>
        </w:tc>
        <w:tc>
          <w:tcPr>
            <w:tcW w:w="1069" w:type="dxa"/>
          </w:tcPr>
          <w:p w:rsidR="00375F2A" w:rsidRPr="00FF69BC" w:rsidRDefault="00375F2A" w:rsidP="004A4150">
            <w:pPr>
              <w:rPr>
                <w:lang w:val="it-IT"/>
              </w:rPr>
            </w:pPr>
          </w:p>
        </w:tc>
      </w:tr>
      <w:tr w:rsidR="00375F2A" w:rsidTr="00375F2A">
        <w:trPr>
          <w:trHeight w:hRule="exact" w:val="578"/>
        </w:trPr>
        <w:tc>
          <w:tcPr>
            <w:tcW w:w="492" w:type="dxa"/>
          </w:tcPr>
          <w:p w:rsidR="00375F2A" w:rsidRDefault="00375F2A" w:rsidP="004A4150">
            <w:pPr>
              <w:pStyle w:val="TableParagraph"/>
              <w:spacing w:before="162"/>
              <w:ind w:left="64"/>
              <w:rPr>
                <w:sz w:val="20"/>
              </w:rPr>
            </w:pPr>
            <w:r>
              <w:rPr>
                <w:sz w:val="20"/>
              </w:rPr>
              <w:t>O7</w:t>
            </w:r>
          </w:p>
        </w:tc>
        <w:tc>
          <w:tcPr>
            <w:tcW w:w="4541" w:type="dxa"/>
          </w:tcPr>
          <w:p w:rsidR="00375F2A" w:rsidRPr="00FF69BC" w:rsidRDefault="00375F2A" w:rsidP="004A4150">
            <w:pPr>
              <w:pStyle w:val="TableParagraph"/>
              <w:spacing w:before="40"/>
              <w:ind w:right="65"/>
              <w:rPr>
                <w:sz w:val="20"/>
                <w:lang w:val="it-IT"/>
              </w:rPr>
            </w:pPr>
            <w:r w:rsidRPr="00FF69BC">
              <w:rPr>
                <w:sz w:val="20"/>
                <w:lang w:val="it-IT"/>
              </w:rPr>
              <w:t>L’imbarcazione è iscritta in un compartimento marittimo in cui ricade almeno un sito Natura2000</w:t>
            </w:r>
          </w:p>
        </w:tc>
        <w:tc>
          <w:tcPr>
            <w:tcW w:w="2976" w:type="dxa"/>
          </w:tcPr>
          <w:p w:rsidR="00375F2A" w:rsidRDefault="00375F2A" w:rsidP="004A4150">
            <w:pPr>
              <w:pStyle w:val="TableParagraph"/>
              <w:spacing w:before="40"/>
              <w:ind w:left="1176" w:right="1176"/>
              <w:jc w:val="center"/>
              <w:rPr>
                <w:sz w:val="20"/>
              </w:rPr>
            </w:pPr>
            <w:r>
              <w:rPr>
                <w:sz w:val="20"/>
              </w:rPr>
              <w:t>C=0 NO C=1 SI</w:t>
            </w:r>
          </w:p>
        </w:tc>
        <w:tc>
          <w:tcPr>
            <w:tcW w:w="1059" w:type="dxa"/>
          </w:tcPr>
          <w:p w:rsidR="00375F2A" w:rsidRDefault="00375F2A" w:rsidP="004A4150">
            <w:r>
              <w:t>0,1</w:t>
            </w:r>
          </w:p>
        </w:tc>
        <w:tc>
          <w:tcPr>
            <w:tcW w:w="1069" w:type="dxa"/>
          </w:tcPr>
          <w:p w:rsidR="00375F2A" w:rsidRDefault="00375F2A" w:rsidP="004A4150"/>
        </w:tc>
      </w:tr>
    </w:tbl>
    <w:p w:rsidR="000E1E45" w:rsidRPr="00375F2A" w:rsidRDefault="000E1E45" w:rsidP="000E1E45">
      <w:pPr>
        <w:rPr>
          <w:rFonts w:ascii="Times New Roman" w:eastAsia="Times New Roman" w:hAnsi="Times New Roman" w:cs="Times New Roman"/>
          <w:sz w:val="20"/>
          <w:szCs w:val="20"/>
        </w:rPr>
      </w:pPr>
    </w:p>
    <w:tbl>
      <w:tblPr>
        <w:tblStyle w:val="Grigliatabella"/>
        <w:tblW w:w="5358" w:type="dxa"/>
        <w:tblInd w:w="4843" w:type="dxa"/>
        <w:tblLook w:val="04A0" w:firstRow="1" w:lastRow="0" w:firstColumn="1" w:lastColumn="0" w:noHBand="0" w:noVBand="1"/>
      </w:tblPr>
      <w:tblGrid>
        <w:gridCol w:w="4366"/>
        <w:gridCol w:w="992"/>
      </w:tblGrid>
      <w:tr w:rsidR="002A2A58" w:rsidRPr="00375F2A" w:rsidTr="00156722">
        <w:trPr>
          <w:trHeight w:val="812"/>
        </w:trPr>
        <w:tc>
          <w:tcPr>
            <w:tcW w:w="4366" w:type="dxa"/>
            <w:vAlign w:val="center"/>
          </w:tcPr>
          <w:p w:rsidR="00156722" w:rsidRPr="00375F2A" w:rsidRDefault="00156722" w:rsidP="00156722">
            <w:pPr>
              <w:jc w:val="cente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TOTALE</w:t>
            </w:r>
          </w:p>
        </w:tc>
        <w:tc>
          <w:tcPr>
            <w:tcW w:w="992" w:type="dxa"/>
            <w:vAlign w:val="center"/>
          </w:tcPr>
          <w:p w:rsidR="00156722" w:rsidRPr="00375F2A" w:rsidRDefault="00156722" w:rsidP="000E1E45">
            <w:pPr>
              <w:rPr>
                <w:rFonts w:ascii="Times New Roman" w:eastAsia="Times New Roman" w:hAnsi="Times New Roman" w:cs="Times New Roman"/>
                <w:sz w:val="20"/>
                <w:szCs w:val="20"/>
              </w:rPr>
            </w:pPr>
          </w:p>
        </w:tc>
      </w:tr>
    </w:tbl>
    <w:p w:rsidR="00156722" w:rsidRPr="00375F2A" w:rsidRDefault="00156722" w:rsidP="000E1E45">
      <w:pPr>
        <w:rPr>
          <w:rFonts w:ascii="Times New Roman" w:eastAsia="Times New Roman" w:hAnsi="Times New Roman" w:cs="Times New Roman"/>
          <w:sz w:val="20"/>
          <w:szCs w:val="20"/>
        </w:rPr>
      </w:pPr>
    </w:p>
    <w:p w:rsidR="000E1E45" w:rsidRPr="00375F2A" w:rsidRDefault="000E1E45" w:rsidP="000E1E45">
      <w:pPr>
        <w:rPr>
          <w:rFonts w:ascii="Times New Roman" w:eastAsia="Times New Roman" w:hAnsi="Times New Roman" w:cs="Times New Roman"/>
          <w:sz w:val="20"/>
          <w:szCs w:val="20"/>
          <w:u w:val="single"/>
        </w:rPr>
      </w:pPr>
      <w:r w:rsidRPr="00375F2A">
        <w:rPr>
          <w:rFonts w:ascii="Times New Roman" w:eastAsia="Times New Roman" w:hAnsi="Times New Roman" w:cs="Times New Roman"/>
          <w:sz w:val="20"/>
          <w:szCs w:val="20"/>
        </w:rPr>
        <w:t>*</w:t>
      </w:r>
      <w:r w:rsidRPr="00375F2A">
        <w:rPr>
          <w:rFonts w:ascii="Times New Roman" w:eastAsia="Times New Roman" w:hAnsi="Times New Roman" w:cs="Times New Roman"/>
          <w:sz w:val="20"/>
          <w:szCs w:val="20"/>
          <w:u w:val="single"/>
        </w:rPr>
        <w:t xml:space="preserve">barrare con una X </w:t>
      </w:r>
      <w:r w:rsidR="00C85DBF" w:rsidRPr="00375F2A">
        <w:rPr>
          <w:rFonts w:ascii="Times New Roman" w:eastAsia="Times New Roman" w:hAnsi="Times New Roman" w:cs="Times New Roman"/>
          <w:sz w:val="20"/>
          <w:szCs w:val="20"/>
          <w:u w:val="single"/>
        </w:rPr>
        <w:t>in corrispondenza del criterio applicabile</w:t>
      </w:r>
    </w:p>
    <w:p w:rsidR="009571E3" w:rsidRPr="00375F2A" w:rsidRDefault="009571E3"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rsidR="000E1E45" w:rsidRPr="00375F2A" w:rsidRDefault="000E1E45" w:rsidP="000E1E45">
      <w:pPr>
        <w:rPr>
          <w:rFonts w:ascii="Times New Roman" w:eastAsia="Times New Roman" w:hAnsi="Times New Roman" w:cs="Times New Roman"/>
          <w:sz w:val="20"/>
          <w:szCs w:val="20"/>
          <w:vertAlign w:val="superscript"/>
        </w:rPr>
      </w:pPr>
      <w:r w:rsidRPr="00375F2A">
        <w:rPr>
          <w:rFonts w:ascii="Times New Roman" w:eastAsia="Times New Roman" w:hAnsi="Times New Roman" w:cs="Times New Roman"/>
          <w:sz w:val="20"/>
          <w:szCs w:val="20"/>
        </w:rPr>
        <w:lastRenderedPageBreak/>
        <w:t xml:space="preserve">Luogo e data </w:t>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t xml:space="preserve">            Il Legale Rappresentante </w:t>
      </w:r>
      <w:r w:rsidR="004C78D6" w:rsidRPr="00375F2A">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2A2A58" w:rsidRPr="00375F2A" w:rsidTr="009F6E9D">
        <w:trPr>
          <w:gridBefore w:val="1"/>
          <w:wBefore w:w="38" w:type="dxa"/>
        </w:trPr>
        <w:tc>
          <w:tcPr>
            <w:tcW w:w="3756" w:type="dxa"/>
            <w:tcBorders>
              <w:top w:val="nil"/>
              <w:left w:val="nil"/>
              <w:right w:val="nil"/>
            </w:tcBorders>
          </w:tcPr>
          <w:p w:rsidR="000E1E45" w:rsidRPr="00375F2A"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375F2A" w:rsidRDefault="000E1E45" w:rsidP="000E1E45">
            <w:pPr>
              <w:rPr>
                <w:rFonts w:ascii="Times New Roman" w:eastAsia="Times New Roman" w:hAnsi="Times New Roman" w:cs="Times New Roman"/>
                <w:sz w:val="20"/>
                <w:szCs w:val="20"/>
              </w:rPr>
            </w:pPr>
          </w:p>
        </w:tc>
      </w:tr>
      <w:tr w:rsidR="002A2A58" w:rsidRPr="00375F2A"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0E1E45" w:rsidRPr="002A2A58" w:rsidRDefault="000E1E45" w:rsidP="000E1E45">
      <w:pPr>
        <w:rPr>
          <w:rFonts w:ascii="Times New Roman" w:eastAsia="Times New Roman" w:hAnsi="Times New Roman" w:cs="Times New Roman"/>
          <w:color w:val="FF0000"/>
          <w:sz w:val="20"/>
          <w:szCs w:val="20"/>
        </w:rPr>
        <w:sectPr w:rsidR="000E1E45" w:rsidRPr="002A2A58">
          <w:pgSz w:w="11906" w:h="16838"/>
          <w:pgMar w:top="2379" w:right="849" w:bottom="1843" w:left="993" w:header="720" w:footer="720" w:gutter="0"/>
          <w:cols w:space="720"/>
        </w:sectPr>
      </w:pPr>
    </w:p>
    <w:p w:rsidR="000E1E45" w:rsidRPr="00375F2A" w:rsidRDefault="00B87713" w:rsidP="000601A0">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lastRenderedPageBreak/>
        <w:t>ALLEGATO A.</w:t>
      </w:r>
      <w:r w:rsidR="00937E40" w:rsidRPr="00375F2A">
        <w:rPr>
          <w:rFonts w:ascii="Times New Roman" w:eastAsia="Times New Roman" w:hAnsi="Times New Roman" w:cs="Times New Roman"/>
          <w:b/>
          <w:sz w:val="24"/>
          <w:szCs w:val="24"/>
          <w:lang w:eastAsia="ar-SA"/>
        </w:rPr>
        <w:t>8</w:t>
      </w:r>
      <w:r w:rsidRPr="00375F2A">
        <w:rPr>
          <w:rFonts w:ascii="Times New Roman" w:eastAsia="Times New Roman" w:hAnsi="Times New Roman" w:cs="Times New Roman"/>
          <w:b/>
          <w:sz w:val="24"/>
          <w:szCs w:val="24"/>
          <w:lang w:eastAsia="ar-SA"/>
        </w:rPr>
        <w:t xml:space="preserve"> </w:t>
      </w:r>
      <w:r w:rsidR="004522D6" w:rsidRPr="00375F2A">
        <w:rPr>
          <w:rFonts w:ascii="Times New Roman" w:eastAsia="Times New Roman" w:hAnsi="Times New Roman" w:cs="Times New Roman"/>
          <w:b/>
          <w:sz w:val="24"/>
          <w:szCs w:val="24"/>
          <w:lang w:eastAsia="ar-SA"/>
        </w:rPr>
        <w:t>quadro economico</w:t>
      </w:r>
      <w:r w:rsidR="000C04DD" w:rsidRPr="00375F2A">
        <w:rPr>
          <w:rFonts w:ascii="Times New Roman" w:eastAsia="Times New Roman" w:hAnsi="Times New Roman" w:cs="Times New Roman"/>
          <w:b/>
          <w:sz w:val="24"/>
          <w:szCs w:val="24"/>
          <w:lang w:eastAsia="ar-SA"/>
        </w:rPr>
        <w:t xml:space="preserve"> prev</w:t>
      </w:r>
      <w:r w:rsidR="00EC5661" w:rsidRPr="00375F2A">
        <w:rPr>
          <w:rFonts w:ascii="Times New Roman" w:eastAsia="Times New Roman" w:hAnsi="Times New Roman" w:cs="Times New Roman"/>
          <w:b/>
          <w:sz w:val="24"/>
          <w:szCs w:val="24"/>
          <w:lang w:eastAsia="ar-SA"/>
        </w:rPr>
        <w:t>isionale</w:t>
      </w:r>
      <w:r w:rsidRPr="00375F2A">
        <w:rPr>
          <w:rFonts w:ascii="Times New Roman" w:eastAsia="Times New Roman" w:hAnsi="Times New Roman" w:cs="Times New Roman"/>
          <w:b/>
          <w:sz w:val="24"/>
          <w:szCs w:val="24"/>
          <w:lang w:eastAsia="ar-S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592"/>
        <w:gridCol w:w="794"/>
        <w:gridCol w:w="1387"/>
        <w:gridCol w:w="1460"/>
        <w:gridCol w:w="774"/>
        <w:gridCol w:w="1102"/>
      </w:tblGrid>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N.</w:t>
            </w:r>
          </w:p>
        </w:tc>
        <w:tc>
          <w:tcPr>
            <w:tcW w:w="1289"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Preventivo (n.) /giustificativo* di spesa</w:t>
            </w:r>
          </w:p>
        </w:tc>
        <w:tc>
          <w:tcPr>
            <w:tcW w:w="395"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Data</w:t>
            </w:r>
          </w:p>
        </w:tc>
        <w:tc>
          <w:tcPr>
            <w:tcW w:w="690"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Fornitore</w:t>
            </w:r>
          </w:p>
        </w:tc>
        <w:tc>
          <w:tcPr>
            <w:tcW w:w="726"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Imponibile</w:t>
            </w:r>
          </w:p>
          <w:p w:rsidR="00E614DE" w:rsidRPr="00375F2A" w:rsidRDefault="00E614DE" w:rsidP="00E614DE">
            <w:pPr>
              <w:jc w:val="center"/>
              <w:rPr>
                <w:rFonts w:ascii="Arial" w:hAnsi="Arial" w:cs="Arial"/>
                <w:b/>
                <w:sz w:val="18"/>
              </w:rPr>
            </w:pPr>
            <w:r w:rsidRPr="00375F2A">
              <w:rPr>
                <w:rFonts w:ascii="Arial" w:hAnsi="Arial" w:cs="Arial"/>
                <w:b/>
                <w:sz w:val="18"/>
              </w:rPr>
              <w:t>(€)</w:t>
            </w:r>
          </w:p>
        </w:tc>
        <w:tc>
          <w:tcPr>
            <w:tcW w:w="385"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IVA</w:t>
            </w:r>
          </w:p>
          <w:p w:rsidR="00E614DE" w:rsidRPr="00375F2A" w:rsidRDefault="00E614DE" w:rsidP="00E614DE">
            <w:pPr>
              <w:jc w:val="center"/>
              <w:rPr>
                <w:rFonts w:ascii="Arial" w:hAnsi="Arial" w:cs="Arial"/>
                <w:b/>
                <w:sz w:val="18"/>
              </w:rPr>
            </w:pPr>
            <w:r w:rsidRPr="00375F2A">
              <w:rPr>
                <w:rFonts w:ascii="Arial" w:hAnsi="Arial" w:cs="Arial"/>
                <w:b/>
                <w:sz w:val="18"/>
              </w:rPr>
              <w:t xml:space="preserve"> (€)</w:t>
            </w:r>
          </w:p>
        </w:tc>
        <w:tc>
          <w:tcPr>
            <w:tcW w:w="548"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Totale</w:t>
            </w:r>
          </w:p>
          <w:p w:rsidR="00E614DE" w:rsidRPr="00375F2A" w:rsidRDefault="00E614DE" w:rsidP="00E614DE">
            <w:pPr>
              <w:jc w:val="center"/>
              <w:rPr>
                <w:rFonts w:ascii="Arial" w:hAnsi="Arial" w:cs="Arial"/>
                <w:b/>
                <w:sz w:val="18"/>
              </w:rPr>
            </w:pPr>
            <w:r w:rsidRPr="00375F2A">
              <w:rPr>
                <w:rFonts w:ascii="Arial" w:hAnsi="Arial" w:cs="Arial"/>
                <w:b/>
                <w:sz w:val="18"/>
              </w:rPr>
              <w:t xml:space="preserve"> (€)</w:t>
            </w:r>
          </w:p>
        </w:tc>
      </w:tr>
      <w:tr w:rsidR="00375F2A" w:rsidRPr="00375F2A" w:rsidTr="00E614DE">
        <w:trPr>
          <w:jc w:val="center"/>
        </w:trPr>
        <w:tc>
          <w:tcPr>
            <w:tcW w:w="5000" w:type="pct"/>
            <w:gridSpan w:val="7"/>
            <w:shd w:val="clear" w:color="auto" w:fill="auto"/>
            <w:vAlign w:val="center"/>
          </w:tcPr>
          <w:p w:rsidR="00E614DE" w:rsidRPr="00375F2A" w:rsidRDefault="00375F2A" w:rsidP="00E614DE">
            <w:pPr>
              <w:rPr>
                <w:rFonts w:ascii="Arial" w:hAnsi="Arial" w:cs="Arial"/>
                <w:sz w:val="18"/>
                <w:szCs w:val="18"/>
              </w:rPr>
            </w:pPr>
            <w:r w:rsidRPr="00375F2A">
              <w:rPr>
                <w:rFonts w:ascii="Arial" w:hAnsi="Arial" w:cs="Arial"/>
                <w:sz w:val="18"/>
                <w:szCs w:val="18"/>
              </w:rPr>
              <w:t>a)</w:t>
            </w:r>
            <w:r w:rsidRPr="00375F2A">
              <w:rPr>
                <w:rFonts w:ascii="Arial" w:hAnsi="Arial" w:cs="Arial"/>
                <w:sz w:val="18"/>
                <w:szCs w:val="18"/>
              </w:rPr>
              <w:tab/>
              <w:t>attrezzature/ impianti /</w:t>
            </w:r>
            <w:r w:rsidR="00E614DE" w:rsidRPr="00375F2A">
              <w:rPr>
                <w:rFonts w:ascii="Arial" w:hAnsi="Arial" w:cs="Arial"/>
                <w:sz w:val="18"/>
                <w:szCs w:val="18"/>
              </w:rPr>
              <w:t xml:space="preserve"> straordinaria manutenzione</w:t>
            </w: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1</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2</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3</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4</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5000" w:type="pct"/>
            <w:gridSpan w:val="7"/>
            <w:shd w:val="clear" w:color="auto" w:fill="auto"/>
            <w:vAlign w:val="center"/>
          </w:tcPr>
          <w:p w:rsidR="00E614DE" w:rsidRPr="00375F2A" w:rsidRDefault="00375F2A" w:rsidP="00E614DE">
            <w:pPr>
              <w:rPr>
                <w:rFonts w:ascii="Arial" w:hAnsi="Arial" w:cs="Arial"/>
                <w:sz w:val="18"/>
                <w:szCs w:val="18"/>
              </w:rPr>
            </w:pPr>
            <w:r w:rsidRPr="00375F2A">
              <w:rPr>
                <w:rFonts w:ascii="Arial" w:hAnsi="Arial" w:cs="Arial"/>
                <w:sz w:val="18"/>
                <w:szCs w:val="18"/>
              </w:rPr>
              <w:t>b)</w:t>
            </w:r>
            <w:r w:rsidRPr="00375F2A">
              <w:rPr>
                <w:rFonts w:ascii="Arial" w:hAnsi="Arial" w:cs="Arial"/>
                <w:sz w:val="18"/>
                <w:szCs w:val="18"/>
              </w:rPr>
              <w:tab/>
              <w:t>Indagini /analisi</w:t>
            </w: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5</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6</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7</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8</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5000" w:type="pct"/>
            <w:gridSpan w:val="7"/>
            <w:shd w:val="clear" w:color="auto" w:fill="auto"/>
            <w:vAlign w:val="center"/>
          </w:tcPr>
          <w:p w:rsidR="00E614DE" w:rsidRPr="00375F2A" w:rsidRDefault="00375F2A" w:rsidP="00E614DE">
            <w:pPr>
              <w:rPr>
                <w:rFonts w:ascii="Arial" w:hAnsi="Arial" w:cs="Arial"/>
                <w:sz w:val="18"/>
                <w:szCs w:val="18"/>
              </w:rPr>
            </w:pPr>
            <w:r w:rsidRPr="00375F2A">
              <w:rPr>
                <w:rFonts w:ascii="Arial" w:hAnsi="Arial" w:cs="Arial"/>
                <w:sz w:val="18"/>
                <w:szCs w:val="18"/>
              </w:rPr>
              <w:t>c</w:t>
            </w:r>
            <w:r w:rsidR="00E614DE" w:rsidRPr="00375F2A">
              <w:rPr>
                <w:rFonts w:ascii="Arial" w:hAnsi="Arial" w:cs="Arial"/>
                <w:sz w:val="18"/>
                <w:szCs w:val="18"/>
              </w:rPr>
              <w:t>)</w:t>
            </w:r>
            <w:r w:rsidR="00E614DE" w:rsidRPr="00375F2A">
              <w:rPr>
                <w:rFonts w:ascii="Arial" w:hAnsi="Arial" w:cs="Arial"/>
                <w:sz w:val="18"/>
                <w:szCs w:val="18"/>
              </w:rPr>
              <w:tab/>
              <w:t>spese tecniche, di progettazione e direzione lavori, spese di pubblicizzazione</w:t>
            </w: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3341" w:type="pct"/>
            <w:gridSpan w:val="4"/>
            <w:shd w:val="clear" w:color="auto" w:fill="auto"/>
            <w:vAlign w:val="center"/>
          </w:tcPr>
          <w:p w:rsidR="00E614DE" w:rsidRPr="00375F2A" w:rsidRDefault="00E614DE" w:rsidP="00E614DE">
            <w:pPr>
              <w:jc w:val="right"/>
              <w:rPr>
                <w:rFonts w:ascii="Arial" w:hAnsi="Arial" w:cs="Arial"/>
                <w:b/>
              </w:rPr>
            </w:pPr>
            <w:r w:rsidRPr="00375F2A">
              <w:rPr>
                <w:rFonts w:ascii="Arial" w:hAnsi="Arial" w:cs="Arial"/>
                <w:b/>
              </w:rPr>
              <w:t>Totale (€)</w:t>
            </w: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bl>
    <w:p w:rsidR="000E1E45" w:rsidRPr="00375F2A" w:rsidRDefault="00E614DE"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*solo per spese già sostenute</w:t>
      </w:r>
    </w:p>
    <w:p w:rsidR="000601A0" w:rsidRPr="00375F2A" w:rsidRDefault="000601A0" w:rsidP="000E1E45">
      <w:pPr>
        <w:rPr>
          <w:rFonts w:ascii="Times New Roman" w:eastAsia="Times New Roman" w:hAnsi="Times New Roman" w:cs="Times New Roman"/>
          <w:sz w:val="20"/>
          <w:szCs w:val="20"/>
        </w:rPr>
      </w:pPr>
    </w:p>
    <w:tbl>
      <w:tblPr>
        <w:tblW w:w="0" w:type="auto"/>
        <w:tblInd w:w="38" w:type="dxa"/>
        <w:tblLook w:val="0000" w:firstRow="0" w:lastRow="0" w:firstColumn="0" w:lastColumn="0" w:noHBand="0" w:noVBand="0"/>
      </w:tblPr>
      <w:tblGrid>
        <w:gridCol w:w="3341"/>
        <w:gridCol w:w="3328"/>
        <w:gridCol w:w="3357"/>
      </w:tblGrid>
      <w:tr w:rsidR="002A2A58" w:rsidRPr="00375F2A" w:rsidTr="009F6E9D">
        <w:tc>
          <w:tcPr>
            <w:tcW w:w="3401"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Luogo e data</w:t>
            </w:r>
          </w:p>
        </w:tc>
        <w:tc>
          <w:tcPr>
            <w:tcW w:w="3401"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p>
        </w:tc>
        <w:tc>
          <w:tcPr>
            <w:tcW w:w="3402"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 xml:space="preserve">Il Legale Rappresentante </w:t>
            </w:r>
            <w:r w:rsidRPr="00375F2A">
              <w:rPr>
                <w:rFonts w:ascii="Times New Roman" w:eastAsia="Times New Roman" w:hAnsi="Times New Roman" w:cs="Times New Roman"/>
                <w:sz w:val="20"/>
                <w:szCs w:val="20"/>
                <w:vertAlign w:val="superscript"/>
              </w:rPr>
              <w:t>(*)</w:t>
            </w:r>
          </w:p>
        </w:tc>
      </w:tr>
      <w:tr w:rsidR="002A2A58" w:rsidRPr="00375F2A" w:rsidTr="000601A0">
        <w:trPr>
          <w:trHeight w:val="284"/>
        </w:trPr>
        <w:tc>
          <w:tcPr>
            <w:tcW w:w="3401" w:type="dxa"/>
            <w:tcBorders>
              <w:top w:val="nil"/>
              <w:left w:val="nil"/>
              <w:bottom w:val="single" w:sz="4" w:space="0" w:color="auto"/>
              <w:right w:val="nil"/>
            </w:tcBorders>
          </w:tcPr>
          <w:p w:rsidR="000E1E45" w:rsidRPr="00375F2A" w:rsidRDefault="000E1E45" w:rsidP="000E1E45">
            <w:pPr>
              <w:rPr>
                <w:rFonts w:ascii="Times New Roman" w:eastAsia="Times New Roman" w:hAnsi="Times New Roman" w:cs="Times New Roman"/>
                <w:sz w:val="20"/>
                <w:szCs w:val="20"/>
              </w:rPr>
            </w:pPr>
          </w:p>
        </w:tc>
        <w:tc>
          <w:tcPr>
            <w:tcW w:w="3401"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p>
        </w:tc>
        <w:tc>
          <w:tcPr>
            <w:tcW w:w="3402" w:type="dxa"/>
            <w:tcBorders>
              <w:top w:val="nil"/>
              <w:left w:val="nil"/>
              <w:bottom w:val="single" w:sz="4" w:space="0" w:color="auto"/>
              <w:right w:val="nil"/>
            </w:tcBorders>
          </w:tcPr>
          <w:p w:rsidR="000E1E45" w:rsidRPr="00375F2A" w:rsidRDefault="000E1E45" w:rsidP="000E1E45">
            <w:pPr>
              <w:rPr>
                <w:rFonts w:ascii="Times New Roman" w:eastAsia="Times New Roman" w:hAnsi="Times New Roman" w:cs="Times New Roman"/>
                <w:sz w:val="20"/>
                <w:szCs w:val="20"/>
              </w:rPr>
            </w:pPr>
          </w:p>
        </w:tc>
      </w:tr>
    </w:tbl>
    <w:p w:rsidR="000E1E45" w:rsidRPr="00375F2A" w:rsidRDefault="000E1E45" w:rsidP="000E1E45">
      <w:pPr>
        <w:rPr>
          <w:rFonts w:ascii="Times New Roman" w:eastAsia="Times New Roman" w:hAnsi="Times New Roman" w:cs="Times New Roman"/>
          <w:sz w:val="20"/>
          <w:szCs w:val="20"/>
        </w:rPr>
      </w:pPr>
    </w:p>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 Firma semplice allegando copia fotostatica di valido documento di identità, ovvero firma semplice apposta in presenza del dipendente addetto a ricevere le istanze (DPR 28/12/2000 n. 445).</w:t>
      </w:r>
    </w:p>
    <w:p w:rsidR="000E1E45" w:rsidRPr="00375F2A" w:rsidRDefault="000E1E45" w:rsidP="000E1E45">
      <w:pPr>
        <w:rPr>
          <w:rFonts w:ascii="Times New Roman" w:eastAsia="Times New Roman" w:hAnsi="Times New Roman" w:cs="Times New Roman"/>
          <w:sz w:val="20"/>
          <w:szCs w:val="20"/>
        </w:rPr>
      </w:pPr>
    </w:p>
    <w:p w:rsidR="000E1E45" w:rsidRPr="002A2A58" w:rsidRDefault="000E1E45" w:rsidP="000E1E45">
      <w:pPr>
        <w:rPr>
          <w:rFonts w:ascii="Times New Roman" w:eastAsia="Times New Roman" w:hAnsi="Times New Roman" w:cs="Times New Roman"/>
          <w:b/>
          <w:bCs/>
          <w:color w:val="FF0000"/>
          <w:sz w:val="20"/>
          <w:szCs w:val="20"/>
        </w:rPr>
        <w:sectPr w:rsidR="000E1E45" w:rsidRPr="002A2A58">
          <w:pgSz w:w="11906" w:h="16838"/>
          <w:pgMar w:top="2379" w:right="849" w:bottom="1843" w:left="993" w:header="720" w:footer="720" w:gutter="0"/>
          <w:cols w:space="720"/>
        </w:sectPr>
      </w:pPr>
    </w:p>
    <w:p w:rsidR="00937E40" w:rsidRPr="00375F2A" w:rsidRDefault="00B87713" w:rsidP="00F61E57">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lastRenderedPageBreak/>
        <w:t>ALLEGATO A.</w:t>
      </w:r>
      <w:r w:rsidR="00937E40" w:rsidRPr="00375F2A">
        <w:rPr>
          <w:rFonts w:ascii="Times New Roman" w:eastAsia="Times New Roman" w:hAnsi="Times New Roman" w:cs="Times New Roman"/>
          <w:b/>
          <w:sz w:val="24"/>
          <w:szCs w:val="24"/>
          <w:lang w:eastAsia="ar-SA"/>
        </w:rPr>
        <w:t>9</w:t>
      </w:r>
    </w:p>
    <w:p w:rsidR="00937E40" w:rsidRPr="00375F2A" w:rsidRDefault="00937E40" w:rsidP="00937E40">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DICHIARAZIONE DI CONGRUITÀ DEI COSTI</w:t>
      </w:r>
    </w:p>
    <w:p w:rsidR="00937E40" w:rsidRPr="00375F2A" w:rsidRDefault="00937E40" w:rsidP="00937E40">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dichiarazione sostitutiva dell’atto di notorietà</w:t>
      </w:r>
    </w:p>
    <w:p w:rsidR="00937E40" w:rsidRPr="00375F2A" w:rsidRDefault="00937E40" w:rsidP="00937E40">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 xml:space="preserve"> (art. 47 D.P.R. 28 dicembre 2000 n. 445 e s.m.i.)</w:t>
      </w:r>
    </w:p>
    <w:p w:rsidR="00937E40" w:rsidRPr="00375F2A" w:rsidRDefault="00937E40" w:rsidP="00937E4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__________________dell’ente/impresa___________________________ C.F. _______________P. IVA______________</w:t>
      </w:r>
    </w:p>
    <w:p w:rsidR="00937E40" w:rsidRPr="00375F2A" w:rsidRDefault="00937E40" w:rsidP="00937E4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D0772D" w:rsidRPr="00375F2A" w:rsidRDefault="00D0772D" w:rsidP="00D0772D">
      <w:pPr>
        <w:jc w:val="center"/>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lang w:val="x-none"/>
        </w:rPr>
        <w:t>DICHIARA CHE</w:t>
      </w:r>
    </w:p>
    <w:p w:rsidR="00D0772D" w:rsidRPr="00375F2A" w:rsidRDefault="00D0772D" w:rsidP="00D0772D">
      <w:pPr>
        <w:jc w:val="both"/>
        <w:rPr>
          <w:rFonts w:ascii="Times New Roman" w:eastAsia="Times New Roman" w:hAnsi="Times New Roman" w:cs="Times New Roman"/>
          <w:b/>
          <w:sz w:val="24"/>
          <w:szCs w:val="24"/>
          <w:lang w:val="x-none"/>
        </w:rPr>
      </w:pPr>
    </w:p>
    <w:p w:rsidR="00D0772D" w:rsidRPr="00375F2A" w:rsidRDefault="00D0772D" w:rsidP="008858EF">
      <w:pPr>
        <w:numPr>
          <w:ilvl w:val="0"/>
          <w:numId w:val="33"/>
        </w:numPr>
        <w:jc w:val="both"/>
        <w:rPr>
          <w:rFonts w:ascii="Times New Roman" w:eastAsia="Times New Roman" w:hAnsi="Times New Roman" w:cs="Times New Roman"/>
          <w:sz w:val="24"/>
          <w:szCs w:val="24"/>
          <w:lang w:val="x-none"/>
        </w:rPr>
      </w:pPr>
      <w:r w:rsidRPr="00375F2A">
        <w:rPr>
          <w:rFonts w:ascii="Times New Roman" w:eastAsia="Times New Roman" w:hAnsi="Times New Roman" w:cs="Times New Roman"/>
          <w:sz w:val="24"/>
          <w:szCs w:val="24"/>
          <w:lang w:val="x-none"/>
        </w:rPr>
        <w:t xml:space="preserve">i valori indicati nel quadro riepilogativo di spesa, risultano allineati ai prezzi </w:t>
      </w:r>
      <w:r w:rsidRPr="00375F2A">
        <w:rPr>
          <w:rFonts w:ascii="Times New Roman" w:eastAsia="Times New Roman" w:hAnsi="Times New Roman" w:cs="Times New Roman"/>
          <w:sz w:val="24"/>
          <w:szCs w:val="24"/>
        </w:rPr>
        <w:t>correntemente praticati dal mercato di riferimento</w:t>
      </w:r>
      <w:r w:rsidRPr="00375F2A">
        <w:rPr>
          <w:rFonts w:ascii="Times New Roman" w:eastAsia="Times New Roman" w:hAnsi="Times New Roman" w:cs="Times New Roman"/>
          <w:sz w:val="24"/>
          <w:szCs w:val="24"/>
          <w:lang w:val="x-none"/>
        </w:rPr>
        <w:t>;</w:t>
      </w:r>
    </w:p>
    <w:p w:rsidR="00D0772D" w:rsidRPr="00375F2A" w:rsidRDefault="00D0772D" w:rsidP="008858EF">
      <w:pPr>
        <w:numPr>
          <w:ilvl w:val="0"/>
          <w:numId w:val="33"/>
        </w:numPr>
        <w:jc w:val="both"/>
        <w:rPr>
          <w:rFonts w:ascii="Times New Roman" w:eastAsia="Times New Roman" w:hAnsi="Times New Roman" w:cs="Times New Roman"/>
          <w:sz w:val="24"/>
          <w:szCs w:val="24"/>
          <w:lang w:val="x-none"/>
        </w:rPr>
      </w:pPr>
      <w:r w:rsidRPr="00375F2A">
        <w:rPr>
          <w:rFonts w:ascii="Times New Roman" w:eastAsia="Times New Roman" w:hAnsi="Times New Roman" w:cs="Times New Roman"/>
          <w:sz w:val="24"/>
          <w:szCs w:val="24"/>
          <w:lang w:val="x-none"/>
        </w:rPr>
        <w:t>per ogni intervento, bene e/o attrezzatura, inerente il progetto</w:t>
      </w:r>
      <w:r w:rsidRPr="00375F2A">
        <w:rPr>
          <w:rFonts w:ascii="Times New Roman" w:eastAsia="Times New Roman" w:hAnsi="Times New Roman" w:cs="Times New Roman"/>
          <w:sz w:val="24"/>
          <w:szCs w:val="24"/>
        </w:rPr>
        <w:t xml:space="preserve"> si produce</w:t>
      </w:r>
      <w:r w:rsidRPr="00375F2A">
        <w:rPr>
          <w:rFonts w:ascii="Times New Roman" w:eastAsia="Times New Roman" w:hAnsi="Times New Roman" w:cs="Times New Roman"/>
          <w:sz w:val="24"/>
          <w:szCs w:val="24"/>
          <w:lang w:val="x-none"/>
        </w:rPr>
        <w:t xml:space="preserve"> la seguente</w: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documentazione</w:t>
      </w:r>
      <w:r w:rsidRPr="00375F2A">
        <w:rPr>
          <w:rFonts w:ascii="Times New Roman" w:eastAsia="Times New Roman" w:hAnsi="Times New Roman" w:cs="Times New Roman"/>
          <w:sz w:val="24"/>
          <w:szCs w:val="24"/>
        </w:rPr>
        <w:t xml:space="preserve"> in allegato alla presente</w:t>
      </w:r>
      <w:r w:rsidRPr="00375F2A">
        <w:rPr>
          <w:rFonts w:ascii="Times New Roman" w:eastAsia="Times New Roman" w:hAnsi="Times New Roman" w:cs="Times New Roman"/>
          <w:sz w:val="24"/>
          <w:szCs w:val="24"/>
          <w:lang w:val="x-none"/>
        </w:rPr>
        <w:t>:</w:t>
      </w:r>
    </w:p>
    <w:p w:rsidR="00D0772D" w:rsidRPr="00375F2A" w:rsidRDefault="00D0772D" w:rsidP="00D0772D">
      <w:pPr>
        <w:ind w:left="360"/>
        <w:jc w:val="both"/>
        <w:rPr>
          <w:rFonts w:ascii="Times New Roman" w:eastAsia="Times New Roman" w:hAnsi="Times New Roman" w:cs="Times New Roman"/>
          <w:sz w:val="24"/>
          <w:szCs w:val="24"/>
          <w:lang w:val="x-none"/>
        </w:rPr>
      </w:pPr>
      <w:r w:rsidRPr="00375F2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5648" behindDoc="0" locked="0" layoutInCell="1" allowOverlap="1" wp14:anchorId="3CE781B9" wp14:editId="186876CB">
                <wp:simplePos x="0" y="0"/>
                <wp:positionH relativeFrom="column">
                  <wp:posOffset>17780</wp:posOffset>
                </wp:positionH>
                <wp:positionV relativeFrom="paragraph">
                  <wp:posOffset>7620</wp:posOffset>
                </wp:positionV>
                <wp:extent cx="179705" cy="179705"/>
                <wp:effectExtent l="13970" t="12700" r="6350" b="762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9E57DF" w:rsidRPr="00B2445D" w:rsidRDefault="009E57DF" w:rsidP="00D077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81B9" id="Casella di testo 1" o:spid="_x0000_s1027" type="#_x0000_t202" style="position:absolute;left:0;text-align:left;margin-left:1.4pt;margin-top:.6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">
                <v:textbox>
                  <w:txbxContent>
                    <w:p w:rsidR="009E57DF" w:rsidRPr="00B2445D" w:rsidRDefault="009E57DF" w:rsidP="00D0772D">
                      <w:pPr>
                        <w:rPr>
                          <w:rFonts w:ascii="Arial" w:hAnsi="Arial" w:cs="Arial"/>
                        </w:rPr>
                      </w:pPr>
                    </w:p>
                  </w:txbxContent>
                </v:textbox>
              </v:shape>
            </w:pict>
          </mc:Fallback>
        </mc:AlternateConten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3 preventivi rilasciati da parte di 3 ditte differenti con l'indicazione di quello</w: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prescelto (nel caso in cui non sia stato scelto il preventivo di minore importo, è</w: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necessario descrivere le motivazioni che sono alla base della scelta più onerosa);</w:t>
      </w:r>
    </w:p>
    <w:p w:rsidR="00937E40" w:rsidRPr="00375F2A" w:rsidRDefault="00D0772D" w:rsidP="00D0772D">
      <w:pPr>
        <w:ind w:left="360"/>
        <w:jc w:val="both"/>
        <w:rPr>
          <w:rFonts w:ascii="Times New Roman" w:eastAsia="Times New Roman" w:hAnsi="Times New Roman" w:cs="Times New Roman"/>
          <w:sz w:val="24"/>
          <w:szCs w:val="24"/>
        </w:rPr>
      </w:pPr>
      <w:r w:rsidRPr="00375F2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8720" behindDoc="0" locked="0" layoutInCell="1" allowOverlap="1" wp14:anchorId="7AA20263" wp14:editId="34429C75">
                <wp:simplePos x="0" y="0"/>
                <wp:positionH relativeFrom="column">
                  <wp:posOffset>19050</wp:posOffset>
                </wp:positionH>
                <wp:positionV relativeFrom="paragraph">
                  <wp:posOffset>322580</wp:posOffset>
                </wp:positionV>
                <wp:extent cx="179705" cy="179705"/>
                <wp:effectExtent l="9525" t="8255" r="10795" b="1206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9E57DF" w:rsidRPr="00B2445D" w:rsidRDefault="009E57DF" w:rsidP="00D077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20263" id="Casella di testo 6" o:spid="_x0000_s1028" type="#_x0000_t202" style="position:absolute;left:0;text-align:left;margin-left:1.5pt;margin-top:25.4pt;width:14.1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">
                <v:textbox>
                  <w:txbxContent>
                    <w:p w:rsidR="009E57DF" w:rsidRPr="00B2445D" w:rsidRDefault="009E57DF" w:rsidP="00D0772D">
                      <w:pPr>
                        <w:rPr>
                          <w:rFonts w:ascii="Arial" w:hAnsi="Arial" w:cs="Arial"/>
                        </w:rPr>
                      </w:pPr>
                    </w:p>
                  </w:txbxContent>
                </v:textbox>
              </v:shape>
            </w:pict>
          </mc:Fallback>
        </mc:AlternateContent>
      </w:r>
      <w:r w:rsidR="00937E40" w:rsidRPr="00375F2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3600" behindDoc="0" locked="0" layoutInCell="1" allowOverlap="1" wp14:anchorId="7A78FE28" wp14:editId="0EBB3394">
                <wp:simplePos x="0" y="0"/>
                <wp:positionH relativeFrom="column">
                  <wp:posOffset>1470660</wp:posOffset>
                </wp:positionH>
                <wp:positionV relativeFrom="paragraph">
                  <wp:posOffset>8732520</wp:posOffset>
                </wp:positionV>
                <wp:extent cx="5320030" cy="967105"/>
                <wp:effectExtent l="0" t="0" r="13970" b="23495"/>
                <wp:wrapNone/>
                <wp:docPr id="414" name="Casella di testo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967105"/>
                        </a:xfrm>
                        <a:prstGeom prst="rect">
                          <a:avLst/>
                        </a:prstGeom>
                        <a:solidFill>
                          <a:srgbClr val="FFFFFF"/>
                        </a:solidFill>
                        <a:ln w="9525">
                          <a:solidFill>
                            <a:srgbClr val="000000"/>
                          </a:solidFill>
                          <a:miter lim="800000"/>
                          <a:headEnd/>
                          <a:tailEnd/>
                        </a:ln>
                      </wps:spPr>
                      <wps:txbx>
                        <w:txbxContent>
                          <w:p w:rsidR="009E57DF" w:rsidRPr="00B91992" w:rsidRDefault="009E57DF" w:rsidP="00937E40">
                            <w:pPr>
                              <w:rPr>
                                <w:rFonts w:ascii="Arial" w:hAnsi="Arial" w:cs="Arial"/>
                                <w:color w:val="A6A6A6"/>
                                <w:sz w:val="18"/>
                              </w:rPr>
                            </w:pPr>
                            <w:r w:rsidRPr="00B91992">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8FE28" id="Casella di testo 414" o:spid="_x0000_s1029" type="#_x0000_t202" style="position:absolute;left:0;text-align:left;margin-left:115.8pt;margin-top:687.6pt;width:418.9pt;height:7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">
                <v:textbox>
                  <w:txbxContent>
                    <w:p w:rsidR="009E57DF" w:rsidRPr="00B91992" w:rsidRDefault="009E57DF" w:rsidP="00937E40">
                      <w:pPr>
                        <w:rPr>
                          <w:rFonts w:ascii="Arial" w:hAnsi="Arial" w:cs="Arial"/>
                          <w:color w:val="A6A6A6"/>
                          <w:sz w:val="18"/>
                        </w:rPr>
                      </w:pPr>
                      <w:r w:rsidRPr="00B91992">
                        <w:rPr>
                          <w:rFonts w:ascii="Arial" w:hAnsi="Arial" w:cs="Arial"/>
                          <w:color w:val="A6A6A6"/>
                          <w:sz w:val="18"/>
                        </w:rPr>
                        <w:t>Specificare</w:t>
                      </w:r>
                    </w:p>
                  </w:txbxContent>
                </v:textbox>
              </v:shape>
            </w:pict>
          </mc:Fallback>
        </mc:AlternateContent>
      </w:r>
      <w:r w:rsidRPr="00375F2A">
        <w:rPr>
          <w:rFonts w:ascii="Times New Roman" w:eastAsia="Times New Roman" w:hAnsi="Times New Roman" w:cs="Times New Roman"/>
          <w:sz w:val="24"/>
          <w:szCs w:val="24"/>
        </w:rPr>
        <w:t>oppure</w:t>
      </w:r>
    </w:p>
    <w:p w:rsidR="00D0772D" w:rsidRPr="00375F2A" w:rsidRDefault="00D0772D" w:rsidP="00D0772D">
      <w:pPr>
        <w:ind w:left="360"/>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 xml:space="preserve"> Non è stato possibile acquisire più di </w:t>
      </w:r>
      <w:r w:rsidRPr="00375F2A">
        <w:rPr>
          <w:rFonts w:ascii="Times New Roman" w:eastAsia="Times New Roman" w:hAnsi="Times New Roman" w:cs="Times New Roman"/>
          <w:sz w:val="24"/>
          <w:szCs w:val="24"/>
          <w:lang w:val="x-none"/>
        </w:rPr>
        <w:t>un</w:t>
      </w:r>
      <w:r w:rsidRPr="00375F2A">
        <w:rPr>
          <w:rFonts w:ascii="Times New Roman" w:eastAsia="Times New Roman" w:hAnsi="Times New Roman" w:cs="Times New Roman"/>
          <w:sz w:val="24"/>
          <w:szCs w:val="24"/>
        </w:rPr>
        <w:t>o</w:t>
      </w:r>
      <w:r w:rsidRPr="00375F2A">
        <w:rPr>
          <w:rFonts w:ascii="Times New Roman" w:eastAsia="Times New Roman" w:hAnsi="Times New Roman" w:cs="Times New Roman"/>
          <w:sz w:val="24"/>
          <w:szCs w:val="24"/>
          <w:lang w:val="x-none"/>
        </w:rPr>
        <w:t xml:space="preserve"> o due</w: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preventivo/i in quanto:</w:t>
      </w:r>
    </w:p>
    <w:p w:rsidR="00D0772D" w:rsidRPr="00375F2A" w:rsidRDefault="00D0772D" w:rsidP="008858EF">
      <w:pPr>
        <w:pStyle w:val="Paragrafoelenco"/>
        <w:numPr>
          <w:ilvl w:val="0"/>
          <w:numId w:val="34"/>
        </w:num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lang w:val="x-none"/>
        </w:rPr>
        <w:t>vi è carenza di ditte fornitrici</w:t>
      </w:r>
      <w:r w:rsidRPr="00375F2A">
        <w:rPr>
          <w:rFonts w:ascii="Times New Roman" w:eastAsia="Times New Roman" w:hAnsi="Times New Roman" w:cs="Times New Roman"/>
          <w:sz w:val="24"/>
          <w:szCs w:val="24"/>
        </w:rPr>
        <w:t>;</w:t>
      </w:r>
    </w:p>
    <w:p w:rsidR="00D0772D" w:rsidRPr="00375F2A" w:rsidRDefault="00D0772D" w:rsidP="008858EF">
      <w:pPr>
        <w:pStyle w:val="Paragrafoelenco"/>
        <w:numPr>
          <w:ilvl w:val="0"/>
          <w:numId w:val="34"/>
        </w:numPr>
        <w:jc w:val="both"/>
        <w:rPr>
          <w:rFonts w:ascii="Times New Roman" w:eastAsia="Times New Roman" w:hAnsi="Times New Roman" w:cs="Times New Roman"/>
          <w:sz w:val="24"/>
          <w:szCs w:val="24"/>
        </w:rPr>
      </w:pPr>
      <w:r w:rsidRPr="00375F2A">
        <w:rPr>
          <w:noProof/>
          <w:lang w:eastAsia="it-IT"/>
        </w:rPr>
        <mc:AlternateContent>
          <mc:Choice Requires="wps">
            <w:drawing>
              <wp:anchor distT="0" distB="0" distL="114300" distR="114300" simplePos="0" relativeHeight="251677696" behindDoc="0" locked="0" layoutInCell="1" allowOverlap="1" wp14:anchorId="3EB66FBC" wp14:editId="77E95742">
                <wp:simplePos x="0" y="0"/>
                <wp:positionH relativeFrom="column">
                  <wp:posOffset>-192405</wp:posOffset>
                </wp:positionH>
                <wp:positionV relativeFrom="paragraph">
                  <wp:posOffset>410210</wp:posOffset>
                </wp:positionV>
                <wp:extent cx="6743700" cy="700405"/>
                <wp:effectExtent l="0" t="0" r="19050" b="2349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0405"/>
                        </a:xfrm>
                        <a:prstGeom prst="rect">
                          <a:avLst/>
                        </a:prstGeom>
                        <a:solidFill>
                          <a:srgbClr val="FFFFFF"/>
                        </a:solidFill>
                        <a:ln w="9525">
                          <a:solidFill>
                            <a:srgbClr val="000000"/>
                          </a:solidFill>
                          <a:miter lim="800000"/>
                          <a:headEnd/>
                          <a:tailEnd/>
                        </a:ln>
                      </wps:spPr>
                      <wps:txbx>
                        <w:txbxContent>
                          <w:p w:rsidR="009E57DF" w:rsidRPr="00A76450" w:rsidRDefault="009E57DF" w:rsidP="00D0772D">
                            <w:pPr>
                              <w:rPr>
                                <w:rFonts w:ascii="Arial" w:hAnsi="Arial" w:cs="Arial"/>
                                <w:color w:val="A6A6A6"/>
                                <w:sz w:val="18"/>
                              </w:rPr>
                            </w:pPr>
                            <w:r w:rsidRPr="00A76450">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66FBC" id="Casella di testo 3" o:spid="_x0000_s1030" type="#_x0000_t202" style="position:absolute;left:0;text-align:left;margin-left:-15.15pt;margin-top:32.3pt;width:531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">
                <v:textbox>
                  <w:txbxContent>
                    <w:p w:rsidR="009E57DF" w:rsidRPr="00A76450" w:rsidRDefault="009E57DF" w:rsidP="00D0772D">
                      <w:pPr>
                        <w:rPr>
                          <w:rFonts w:ascii="Arial" w:hAnsi="Arial" w:cs="Arial"/>
                          <w:color w:val="A6A6A6"/>
                          <w:sz w:val="18"/>
                        </w:rPr>
                      </w:pPr>
                      <w:r w:rsidRPr="00A76450">
                        <w:rPr>
                          <w:rFonts w:ascii="Arial" w:hAnsi="Arial" w:cs="Arial"/>
                          <w:color w:val="A6A6A6"/>
                          <w:sz w:val="18"/>
                        </w:rPr>
                        <w:t>Specificare</w:t>
                      </w:r>
                    </w:p>
                  </w:txbxContent>
                </v:textbox>
              </v:shape>
            </w:pict>
          </mc:Fallback>
        </mc:AlternateContent>
      </w:r>
      <w:r w:rsidRPr="00375F2A">
        <w:rPr>
          <w:rFonts w:ascii="Times New Roman" w:eastAsia="Times New Roman" w:hAnsi="Times New Roman" w:cs="Times New Roman"/>
          <w:sz w:val="24"/>
          <w:szCs w:val="24"/>
          <w:lang w:val="x-none"/>
        </w:rPr>
        <w:t>il lavoro da eseguire/le attrezzature da acquistare presentano caratteristiche</w: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particolari che rendono difficoltoso il loro reperimento sul merca</w:t>
      </w:r>
      <w:r w:rsidRPr="00375F2A">
        <w:rPr>
          <w:rFonts w:ascii="Times New Roman" w:eastAsia="Times New Roman" w:hAnsi="Times New Roman" w:cs="Times New Roman"/>
          <w:sz w:val="24"/>
          <w:szCs w:val="24"/>
        </w:rPr>
        <w:t>to:</w:t>
      </w:r>
    </w:p>
    <w:p w:rsidR="00D0772D" w:rsidRPr="00375F2A" w:rsidRDefault="00D0772D" w:rsidP="008858EF">
      <w:pPr>
        <w:pStyle w:val="Paragrafoelenco"/>
        <w:numPr>
          <w:ilvl w:val="0"/>
          <w:numId w:val="34"/>
        </w:numPr>
        <w:jc w:val="both"/>
        <w:rPr>
          <w:rFonts w:ascii="Times New Roman" w:eastAsia="Times New Roman" w:hAnsi="Times New Roman" w:cs="Times New Roman"/>
          <w:sz w:val="24"/>
          <w:szCs w:val="24"/>
        </w:rPr>
      </w:pPr>
    </w:p>
    <w:p w:rsidR="00D0772D" w:rsidRPr="00375F2A" w:rsidRDefault="00D0772D" w:rsidP="00D0772D">
      <w:pPr>
        <w:ind w:left="708"/>
        <w:jc w:val="both"/>
        <w:rPr>
          <w:rFonts w:ascii="Times New Roman" w:eastAsia="Times New Roman" w:hAnsi="Times New Roman" w:cs="Times New Roman"/>
          <w:sz w:val="24"/>
          <w:szCs w:val="24"/>
        </w:rPr>
      </w:pPr>
    </w:p>
    <w:p w:rsidR="009571E3" w:rsidRPr="00375F2A" w:rsidRDefault="009571E3" w:rsidP="009571E3">
      <w:pPr>
        <w:jc w:val="both"/>
        <w:rPr>
          <w:rFonts w:ascii="Times New Roman" w:eastAsia="Times New Roman" w:hAnsi="Times New Roman" w:cs="Times New Roman"/>
          <w:sz w:val="24"/>
          <w:szCs w:val="24"/>
        </w:rPr>
      </w:pPr>
    </w:p>
    <w:p w:rsidR="00D0772D" w:rsidRPr="00375F2A" w:rsidRDefault="009571E3" w:rsidP="009571E3">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lastRenderedPageBreak/>
        <w:t>Il sottoscritto consente, ai sensi del decreto legislativo 30 giugno 2003, n. 196, il trattamento dei propri dati personali per il conseguimento delle finalità connesse alla gestione della pratica di riferimento.</w:t>
      </w:r>
    </w:p>
    <w:p w:rsidR="00D0772D" w:rsidRPr="00375F2A" w:rsidRDefault="00D0772D" w:rsidP="00D0772D">
      <w:pPr>
        <w:autoSpaceDE w:val="0"/>
        <w:autoSpaceDN w:val="0"/>
        <w:adjustRightInd w:val="0"/>
        <w:spacing w:line="240" w:lineRule="atLeast"/>
        <w:jc w:val="both"/>
        <w:rPr>
          <w:rFonts w:ascii="Times New Roman" w:eastAsia="Calibri" w:hAnsi="Times New Roman" w:cs="Times New Roman"/>
          <w:vertAlign w:val="superscript"/>
        </w:rPr>
      </w:pPr>
      <w:r w:rsidRPr="00375F2A">
        <w:rPr>
          <w:rFonts w:ascii="Times New Roman" w:eastAsia="Calibri" w:hAnsi="Times New Roman" w:cs="Times New Roman"/>
        </w:rPr>
        <w:t xml:space="preserve">Luogo e data </w:t>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t xml:space="preserve">            Il Legale Rappresentante </w:t>
      </w:r>
      <w:r w:rsidRPr="00375F2A">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375F2A" w:rsidTr="00A119A1">
        <w:tc>
          <w:tcPr>
            <w:tcW w:w="3756" w:type="dxa"/>
            <w:tcBorders>
              <w:top w:val="nil"/>
              <w:left w:val="nil"/>
              <w:bottom w:val="single" w:sz="4" w:space="0" w:color="auto"/>
              <w:right w:val="nil"/>
            </w:tcBorders>
          </w:tcPr>
          <w:p w:rsidR="00D0772D" w:rsidRPr="00375F2A" w:rsidRDefault="00D0772D"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D0772D" w:rsidRPr="00375F2A" w:rsidRDefault="00D0772D"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D0772D" w:rsidRPr="00375F2A" w:rsidRDefault="00D0772D" w:rsidP="00A119A1">
            <w:pPr>
              <w:autoSpaceDE w:val="0"/>
              <w:autoSpaceDN w:val="0"/>
              <w:adjustRightInd w:val="0"/>
              <w:spacing w:line="240" w:lineRule="atLeast"/>
              <w:jc w:val="both"/>
              <w:rPr>
                <w:rFonts w:ascii="Times New Roman" w:eastAsia="SimSun" w:hAnsi="Times New Roman" w:cs="Times New Roman"/>
              </w:rPr>
            </w:pPr>
          </w:p>
        </w:tc>
      </w:tr>
    </w:tbl>
    <w:p w:rsidR="00D0772D" w:rsidRPr="00375F2A" w:rsidRDefault="00D0772D" w:rsidP="00D0772D">
      <w:pPr>
        <w:jc w:val="both"/>
        <w:rPr>
          <w:rFonts w:ascii="Times New Roman" w:eastAsia="SimSun" w:hAnsi="Times New Roman" w:cs="Times New Roman"/>
        </w:rPr>
      </w:pPr>
    </w:p>
    <w:p w:rsidR="00D0772D" w:rsidRPr="00375F2A" w:rsidRDefault="00D0772D" w:rsidP="00D0772D">
      <w:pPr>
        <w:jc w:val="both"/>
        <w:rPr>
          <w:rFonts w:ascii="Times New Roman" w:eastAsia="Calibri" w:hAnsi="Times New Roman" w:cs="Times New Roman"/>
          <w:b/>
          <w:bCs/>
        </w:rPr>
      </w:pPr>
      <w:r w:rsidRPr="00375F2A">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0772D" w:rsidRPr="00375F2A" w:rsidRDefault="00D0772D">
      <w:pPr>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br w:type="page"/>
      </w:r>
    </w:p>
    <w:p w:rsidR="00D0772D" w:rsidRPr="00375F2A" w:rsidRDefault="00D0772D" w:rsidP="00937E40">
      <w:pPr>
        <w:jc w:val="both"/>
        <w:rPr>
          <w:rFonts w:ascii="Times New Roman" w:eastAsia="Times New Roman" w:hAnsi="Times New Roman" w:cs="Times New Roman"/>
          <w:sz w:val="24"/>
          <w:szCs w:val="24"/>
        </w:rPr>
      </w:pPr>
    </w:p>
    <w:p w:rsidR="00D0772D" w:rsidRPr="00375F2A" w:rsidRDefault="00D0772D" w:rsidP="00D0772D">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t>ALLEGATO A.10</w:t>
      </w:r>
    </w:p>
    <w:p w:rsidR="00FD5D90" w:rsidRPr="00375F2A" w:rsidRDefault="00FD5D90" w:rsidP="00FD5D90">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t>DICHIARAZIONE DELLE AUTORIZZAZIONI PER GLI INVESTIMENTI</w:t>
      </w:r>
    </w:p>
    <w:p w:rsidR="00FD5D90" w:rsidRPr="00375F2A" w:rsidRDefault="00FD5D90" w:rsidP="00FD5D90">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dichiarazione sostitutiva dell’atto di notorietà</w:t>
      </w:r>
    </w:p>
    <w:p w:rsidR="00FD5D90" w:rsidRPr="00375F2A" w:rsidRDefault="00FD5D90" w:rsidP="00FD5D90">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 xml:space="preserve"> (art. 47 D.P.R. 28 dicembre 2000 n. 445 e s.m.i.)</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__________________dell’ente/impresa___________________________ C.F. _______________P. IVA______________</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D5D90" w:rsidRPr="00375F2A" w:rsidRDefault="00FD5D90" w:rsidP="00FD5D90">
      <w:pPr>
        <w:jc w:val="center"/>
        <w:rPr>
          <w:rFonts w:ascii="Times New Roman" w:eastAsia="Times New Roman" w:hAnsi="Times New Roman" w:cs="Times New Roman"/>
          <w:sz w:val="24"/>
          <w:szCs w:val="24"/>
          <w:lang w:val="x-none"/>
        </w:rPr>
      </w:pPr>
      <w:r w:rsidRPr="00375F2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0768" behindDoc="0" locked="0" layoutInCell="1" allowOverlap="1" wp14:anchorId="70EA07ED" wp14:editId="5D3EF5F9">
                <wp:simplePos x="0" y="0"/>
                <wp:positionH relativeFrom="column">
                  <wp:posOffset>-222885</wp:posOffset>
                </wp:positionH>
                <wp:positionV relativeFrom="paragraph">
                  <wp:posOffset>340360</wp:posOffset>
                </wp:positionV>
                <wp:extent cx="179705" cy="179705"/>
                <wp:effectExtent l="9525" t="8890" r="10795" b="1143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9E57DF" w:rsidRPr="00B2445D" w:rsidRDefault="009E57DF" w:rsidP="00FD5D9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A07ED" id="Casella di testo 7" o:spid="_x0000_s1031" type="#_x0000_t202" style="position:absolute;left:0;text-align:left;margin-left:-17.55pt;margin-top:26.8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">
                <v:textbox>
                  <w:txbxContent>
                    <w:p w:rsidR="009E57DF" w:rsidRPr="00B2445D" w:rsidRDefault="009E57DF" w:rsidP="00FD5D90">
                      <w:pPr>
                        <w:rPr>
                          <w:rFonts w:ascii="Arial" w:hAnsi="Arial" w:cs="Arial"/>
                        </w:rPr>
                      </w:pPr>
                    </w:p>
                  </w:txbxContent>
                </v:textbox>
              </v:shape>
            </w:pict>
          </mc:Fallback>
        </mc:AlternateContent>
      </w:r>
      <w:r w:rsidRPr="00375F2A">
        <w:rPr>
          <w:rFonts w:ascii="Times New Roman" w:eastAsia="Times New Roman" w:hAnsi="Times New Roman" w:cs="Times New Roman"/>
          <w:sz w:val="24"/>
          <w:szCs w:val="24"/>
          <w:lang w:val="x-none"/>
        </w:rPr>
        <w:t>DICHIARA CHE</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che per l’intervento non sono necessari permessi o autorizzazioni e che nulla osta alla immediata cantierabilità delle opere previste.</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1792" behindDoc="0" locked="0" layoutInCell="1" allowOverlap="1" wp14:anchorId="536F3A6E" wp14:editId="6D217A28">
                <wp:simplePos x="0" y="0"/>
                <wp:positionH relativeFrom="column">
                  <wp:posOffset>-179705</wp:posOffset>
                </wp:positionH>
                <wp:positionV relativeFrom="paragraph">
                  <wp:posOffset>336550</wp:posOffset>
                </wp:positionV>
                <wp:extent cx="179705" cy="179705"/>
                <wp:effectExtent l="9525" t="8890" r="10795" b="1143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9E57DF" w:rsidRPr="00B2445D" w:rsidRDefault="009E57DF" w:rsidP="00FD5D9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F3A6E" id="Casella di testo 8" o:spid="_x0000_s1032" type="#_x0000_t202" style="position:absolute;left:0;text-align:left;margin-left:-14.15pt;margin-top:26.5pt;width:14.1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">
                <v:textbox>
                  <w:txbxContent>
                    <w:p w:rsidR="009E57DF" w:rsidRPr="00B2445D" w:rsidRDefault="009E57DF" w:rsidP="00FD5D90">
                      <w:pPr>
                        <w:rPr>
                          <w:rFonts w:ascii="Arial" w:hAnsi="Arial" w:cs="Arial"/>
                        </w:rPr>
                      </w:pPr>
                    </w:p>
                  </w:txbxContent>
                </v:textbox>
              </v:shape>
            </w:pict>
          </mc:Fallback>
        </mc:AlternateContent>
      </w:r>
      <w:r w:rsidRPr="00375F2A">
        <w:rPr>
          <w:rFonts w:ascii="Times New Roman" w:eastAsia="Times New Roman" w:hAnsi="Times New Roman" w:cs="Times New Roman"/>
          <w:sz w:val="24"/>
          <w:szCs w:val="24"/>
        </w:rPr>
        <w:t>Oppure</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 xml:space="preserve"> che per l’intervento nulla osta all’ottenimento ed al rilascio di tutti i permessi e le autorizzazioni necessarie; di seguito si riporta l’elenco dei suddetti atti/certificati:</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____________________________________________</w:t>
      </w:r>
    </w:p>
    <w:p w:rsidR="00FD5D90" w:rsidRPr="00375F2A" w:rsidRDefault="00FD5D90" w:rsidP="00FD5D90">
      <w:pPr>
        <w:jc w:val="center"/>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SI IMPEGNA INOLTRE (se non già disponibili in sede di domanda)</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Ad acquisire tutti i permessi e nulla osta, ove necessari, contestualmente alla Comunicazione di Inizio Lavori dell’opera soggetta ad autorizzazione;</w:t>
      </w:r>
    </w:p>
    <w:p w:rsidR="009571E3" w:rsidRPr="00375F2A" w:rsidRDefault="009571E3" w:rsidP="00FD5D90">
      <w:pPr>
        <w:autoSpaceDE w:val="0"/>
        <w:autoSpaceDN w:val="0"/>
        <w:adjustRightInd w:val="0"/>
        <w:spacing w:line="240" w:lineRule="atLeast"/>
        <w:jc w:val="both"/>
        <w:rPr>
          <w:rFonts w:ascii="Times New Roman" w:eastAsia="Calibri" w:hAnsi="Times New Roman" w:cs="Times New Roman"/>
        </w:rPr>
      </w:pPr>
      <w:r w:rsidRPr="00375F2A">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rsidR="00FD5D90" w:rsidRPr="00375F2A" w:rsidRDefault="00FD5D90" w:rsidP="00FD5D90">
      <w:pPr>
        <w:autoSpaceDE w:val="0"/>
        <w:autoSpaceDN w:val="0"/>
        <w:adjustRightInd w:val="0"/>
        <w:spacing w:line="240" w:lineRule="atLeast"/>
        <w:jc w:val="both"/>
        <w:rPr>
          <w:rFonts w:ascii="Times New Roman" w:eastAsia="Calibri" w:hAnsi="Times New Roman" w:cs="Times New Roman"/>
          <w:vertAlign w:val="superscript"/>
        </w:rPr>
      </w:pPr>
      <w:r w:rsidRPr="00375F2A">
        <w:rPr>
          <w:rFonts w:ascii="Times New Roman" w:eastAsia="Calibri" w:hAnsi="Times New Roman" w:cs="Times New Roman"/>
        </w:rPr>
        <w:t xml:space="preserve">Luogo e data </w:t>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t xml:space="preserve">            Il Legale Rappresentante </w:t>
      </w:r>
      <w:r w:rsidRPr="00375F2A">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375F2A" w:rsidTr="00A119A1">
        <w:tc>
          <w:tcPr>
            <w:tcW w:w="3756" w:type="dxa"/>
            <w:tcBorders>
              <w:top w:val="nil"/>
              <w:left w:val="nil"/>
              <w:bottom w:val="single" w:sz="4" w:space="0" w:color="auto"/>
              <w:right w:val="nil"/>
            </w:tcBorders>
          </w:tcPr>
          <w:p w:rsidR="00FD5D90" w:rsidRPr="00375F2A" w:rsidRDefault="00FD5D90"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FD5D90" w:rsidRPr="00375F2A" w:rsidRDefault="00FD5D90"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FD5D90" w:rsidRPr="00375F2A" w:rsidRDefault="00FD5D90" w:rsidP="00A119A1">
            <w:pPr>
              <w:autoSpaceDE w:val="0"/>
              <w:autoSpaceDN w:val="0"/>
              <w:adjustRightInd w:val="0"/>
              <w:spacing w:line="240" w:lineRule="atLeast"/>
              <w:jc w:val="both"/>
              <w:rPr>
                <w:rFonts w:ascii="Times New Roman" w:eastAsia="SimSun" w:hAnsi="Times New Roman" w:cs="Times New Roman"/>
              </w:rPr>
            </w:pPr>
          </w:p>
        </w:tc>
      </w:tr>
    </w:tbl>
    <w:p w:rsidR="00FD5D90" w:rsidRPr="00375F2A" w:rsidRDefault="00FD5D90" w:rsidP="00FD5D90">
      <w:pPr>
        <w:jc w:val="both"/>
        <w:rPr>
          <w:rFonts w:ascii="Times New Roman" w:eastAsia="SimSun" w:hAnsi="Times New Roman" w:cs="Times New Roman"/>
        </w:rPr>
      </w:pPr>
    </w:p>
    <w:p w:rsidR="00FD5D90" w:rsidRPr="00375F2A" w:rsidRDefault="00FD5D90" w:rsidP="00FD5D90">
      <w:pPr>
        <w:jc w:val="both"/>
        <w:rPr>
          <w:rFonts w:ascii="Times New Roman" w:eastAsia="Calibri" w:hAnsi="Times New Roman" w:cs="Times New Roman"/>
          <w:b/>
          <w:bCs/>
        </w:rPr>
      </w:pPr>
      <w:r w:rsidRPr="00375F2A">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7A2A94" w:rsidRPr="0075385E" w:rsidRDefault="009571E3" w:rsidP="007A2A94">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highlight w:val="yellow"/>
          <w:lang w:eastAsia="ar-SA"/>
        </w:rPr>
        <w:br w:type="page"/>
      </w:r>
      <w:r w:rsidR="007A2A94" w:rsidRPr="0075385E">
        <w:rPr>
          <w:rFonts w:ascii="Times New Roman" w:eastAsia="Times New Roman" w:hAnsi="Times New Roman" w:cs="Times New Roman"/>
          <w:b/>
          <w:sz w:val="24"/>
          <w:szCs w:val="24"/>
          <w:lang w:eastAsia="ar-SA"/>
        </w:rPr>
        <w:lastRenderedPageBreak/>
        <w:t>A</w:t>
      </w:r>
      <w:r w:rsidR="0075385E" w:rsidRPr="0075385E">
        <w:rPr>
          <w:rFonts w:ascii="Times New Roman" w:eastAsia="Times New Roman" w:hAnsi="Times New Roman" w:cs="Times New Roman"/>
          <w:b/>
          <w:sz w:val="24"/>
          <w:szCs w:val="24"/>
          <w:lang w:eastAsia="ar-SA"/>
        </w:rPr>
        <w:t>LLEGATO A.11</w:t>
      </w:r>
    </w:p>
    <w:p w:rsidR="00326A05" w:rsidRPr="0075385E" w:rsidRDefault="00753936" w:rsidP="00F61E57">
      <w:pPr>
        <w:jc w:val="center"/>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t xml:space="preserve"> R</w:t>
      </w:r>
      <w:r w:rsidR="004522D6" w:rsidRPr="0075385E">
        <w:rPr>
          <w:rFonts w:ascii="Times New Roman" w:eastAsia="Times New Roman" w:hAnsi="Times New Roman" w:cs="Times New Roman"/>
          <w:b/>
          <w:sz w:val="24"/>
          <w:szCs w:val="24"/>
          <w:lang w:eastAsia="ar-SA"/>
        </w:rPr>
        <w:t xml:space="preserve">ichiesta </w:t>
      </w:r>
      <w:r w:rsidRPr="0075385E">
        <w:rPr>
          <w:rFonts w:ascii="Times New Roman" w:eastAsia="Times New Roman" w:hAnsi="Times New Roman" w:cs="Times New Roman"/>
          <w:b/>
          <w:sz w:val="24"/>
          <w:szCs w:val="24"/>
          <w:lang w:eastAsia="ar-SA"/>
        </w:rPr>
        <w:t xml:space="preserve">liquidazione </w:t>
      </w:r>
      <w:r w:rsidR="004522D6" w:rsidRPr="0075385E">
        <w:rPr>
          <w:rFonts w:ascii="Times New Roman" w:eastAsia="Times New Roman" w:hAnsi="Times New Roman" w:cs="Times New Roman"/>
          <w:b/>
          <w:sz w:val="24"/>
          <w:szCs w:val="24"/>
          <w:lang w:eastAsia="ar-SA"/>
        </w:rPr>
        <w:t>anticipo</w:t>
      </w:r>
    </w:p>
    <w:p w:rsidR="00326A05" w:rsidRPr="0075385E" w:rsidRDefault="00326A05" w:rsidP="00326A05">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________________________________________ Cod. Fisc.________________</w:t>
      </w:r>
    </w:p>
    <w:p w:rsidR="00326A05" w:rsidRPr="0075385E" w:rsidRDefault="00326A05" w:rsidP="00326A05">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 xml:space="preserve">P. IVA____________________, </w:t>
      </w:r>
    </w:p>
    <w:p w:rsidR="00326A05" w:rsidRPr="0075385E" w:rsidRDefault="00326A05" w:rsidP="00326A05">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beneficiario del contributo concesso ai sensi del decreto n. _____ del ________</w:t>
      </w:r>
    </w:p>
    <w:p w:rsidR="00326A05" w:rsidRPr="0075385E" w:rsidRDefault="00326A05" w:rsidP="00F61E57">
      <w:pPr>
        <w:autoSpaceDE w:val="0"/>
        <w:autoSpaceDN w:val="0"/>
        <w:adjustRightInd w:val="0"/>
        <w:jc w:val="both"/>
        <w:rPr>
          <w:rFonts w:ascii="Times New Roman" w:eastAsia="Calibri" w:hAnsi="Times New Roman" w:cs="Times New Roman"/>
        </w:rPr>
      </w:pPr>
      <w:r w:rsidRPr="0075385E">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w:t>
      </w:r>
      <w:r w:rsidR="00F61E57" w:rsidRPr="0075385E">
        <w:rPr>
          <w:rFonts w:ascii="Times New Roman" w:eastAsia="Calibri" w:hAnsi="Times New Roman" w:cs="Times New Roman"/>
        </w:rPr>
        <w:t>edesimo decreto</w:t>
      </w:r>
    </w:p>
    <w:p w:rsidR="00326A05" w:rsidRPr="0075385E" w:rsidRDefault="00326A05" w:rsidP="00F61E57">
      <w:pPr>
        <w:jc w:val="center"/>
        <w:rPr>
          <w:rFonts w:ascii="Times New Roman" w:eastAsia="Calibri" w:hAnsi="Times New Roman" w:cs="Times New Roman"/>
        </w:rPr>
      </w:pPr>
      <w:r w:rsidRPr="0075385E">
        <w:rPr>
          <w:rFonts w:ascii="Times New Roman" w:eastAsia="Calibri" w:hAnsi="Times New Roman" w:cs="Times New Roman"/>
          <w:smallCaps/>
        </w:rPr>
        <w:t>chiede</w:t>
      </w:r>
    </w:p>
    <w:p w:rsidR="00D0772D" w:rsidRPr="0075385E" w:rsidRDefault="00326A05" w:rsidP="00D0772D">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 xml:space="preserve">la liquidazione dell’anticipo del contributo spettante con riferimento all’istanza n. (codice identificativo) _________________________________________________, mediante accredito sul conto corrente </w:t>
      </w:r>
      <w:r w:rsidR="00D0772D" w:rsidRPr="0075385E">
        <w:rPr>
          <w:rFonts w:ascii="Times New Roman" w:eastAsia="Calibri" w:hAnsi="Times New Roman" w:cs="Times New Roman"/>
        </w:rPr>
        <w:t>dedicato dichiarato in sede di presentazione della domanda.</w:t>
      </w:r>
    </w:p>
    <w:p w:rsidR="00326A05" w:rsidRPr="0075385E" w:rsidRDefault="00326A05" w:rsidP="00D0772D">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A tal fine, attesta quanto segue</w:t>
      </w:r>
      <w:r w:rsidR="00962C22" w:rsidRPr="0075385E">
        <w:rPr>
          <w:rFonts w:ascii="Times New Roman" w:eastAsia="Calibri" w:hAnsi="Times New Roman" w:cs="Times New Roman"/>
        </w:rPr>
        <w:t xml:space="preserve"> ai sensi dell’art 47 D.P.R. 28 dicembre 2000 n. 445 e s.m.i.</w:t>
      </w:r>
      <w:r w:rsidRPr="0075385E">
        <w:rPr>
          <w:rFonts w:ascii="Times New Roman" w:eastAsia="Calibri" w:hAnsi="Times New Roman" w:cs="Times New Roman"/>
        </w:rPr>
        <w:t>:</w:t>
      </w:r>
    </w:p>
    <w:p w:rsidR="00326A05" w:rsidRPr="0075385E" w:rsidRDefault="00326A05" w:rsidP="008858EF">
      <w:pPr>
        <w:numPr>
          <w:ilvl w:val="0"/>
          <w:numId w:val="22"/>
        </w:numPr>
        <w:autoSpaceDE w:val="0"/>
        <w:autoSpaceDN w:val="0"/>
        <w:adjustRightInd w:val="0"/>
        <w:spacing w:after="0" w:line="240" w:lineRule="atLeast"/>
        <w:jc w:val="both"/>
        <w:rPr>
          <w:rFonts w:ascii="Times New Roman" w:eastAsia="Calibri" w:hAnsi="Times New Roman" w:cs="Times New Roman"/>
        </w:rPr>
      </w:pPr>
      <w:r w:rsidRPr="0075385E">
        <w:rPr>
          <w:rFonts w:ascii="Times New Roman" w:eastAsia="Calibri" w:hAnsi="Times New Roman" w:cs="Times New Roman"/>
        </w:rPr>
        <w:t>il soggetto rappresentato è in regola con gli adempimenti connessi al rispetto del Contratto Collettivo Nazionale del Lavoro del settore di appartenenza ed alle leggi sociali e di sicurezza sul lavoro;</w:t>
      </w:r>
    </w:p>
    <w:p w:rsidR="00D0772D" w:rsidRPr="0075385E" w:rsidRDefault="00D0772D" w:rsidP="00326A05">
      <w:pPr>
        <w:autoSpaceDE w:val="0"/>
        <w:autoSpaceDN w:val="0"/>
        <w:adjustRightInd w:val="0"/>
        <w:spacing w:after="0" w:line="240" w:lineRule="atLeast"/>
        <w:jc w:val="both"/>
        <w:rPr>
          <w:rFonts w:ascii="Times New Roman" w:eastAsia="Calibri" w:hAnsi="Times New Roman" w:cs="Times New Roman"/>
        </w:rPr>
      </w:pPr>
    </w:p>
    <w:p w:rsidR="00326A05" w:rsidRPr="0075385E" w:rsidRDefault="00326A05" w:rsidP="00326A05">
      <w:pPr>
        <w:autoSpaceDE w:val="0"/>
        <w:autoSpaceDN w:val="0"/>
        <w:adjustRightInd w:val="0"/>
        <w:spacing w:after="0" w:line="240" w:lineRule="atLeast"/>
        <w:jc w:val="both"/>
        <w:rPr>
          <w:rFonts w:ascii="Times New Roman" w:eastAsia="Calibri" w:hAnsi="Times New Roman" w:cs="Times New Roman"/>
        </w:rPr>
      </w:pPr>
      <w:r w:rsidRPr="0075385E">
        <w:rPr>
          <w:rFonts w:ascii="Times New Roman" w:eastAsia="Calibri" w:hAnsi="Times New Roman" w:cs="Times New Roman"/>
        </w:rPr>
        <w:t>e altresì allega conformemente a quanto previsto nel par 13 dell’avviso pubblico:</w:t>
      </w:r>
    </w:p>
    <w:p w:rsidR="00326A05" w:rsidRPr="0075385E" w:rsidRDefault="00326A05" w:rsidP="00326A05">
      <w:pPr>
        <w:autoSpaceDE w:val="0"/>
        <w:autoSpaceDN w:val="0"/>
        <w:adjustRightInd w:val="0"/>
        <w:spacing w:after="0" w:line="240" w:lineRule="atLeast"/>
        <w:jc w:val="both"/>
        <w:rPr>
          <w:rFonts w:ascii="Times New Roman" w:eastAsia="Calibri" w:hAnsi="Times New Roman" w:cs="Times New Roman"/>
        </w:rPr>
      </w:pPr>
    </w:p>
    <w:p w:rsidR="00326A05" w:rsidRPr="0075385E" w:rsidRDefault="00192141" w:rsidP="008858EF">
      <w:pPr>
        <w:pStyle w:val="Paragrafoelenco"/>
        <w:numPr>
          <w:ilvl w:val="0"/>
          <w:numId w:val="23"/>
        </w:numPr>
        <w:autoSpaceDE w:val="0"/>
        <w:autoSpaceDN w:val="0"/>
        <w:adjustRightInd w:val="0"/>
        <w:spacing w:before="120" w:after="0" w:line="240" w:lineRule="auto"/>
        <w:jc w:val="both"/>
        <w:rPr>
          <w:rFonts w:ascii="Times New Roman" w:hAnsi="Times New Roman" w:cs="Times New Roman"/>
        </w:rPr>
      </w:pPr>
      <w:r w:rsidRPr="0075385E">
        <w:rPr>
          <w:rFonts w:ascii="Times New Roman" w:hAnsi="Times New Roman" w:cs="Times New Roman"/>
        </w:rPr>
        <w:t>dichiarazione</w:t>
      </w:r>
      <w:r w:rsidR="00326A05" w:rsidRPr="0075385E">
        <w:rPr>
          <w:rFonts w:ascii="Times New Roman" w:hAnsi="Times New Roman" w:cs="Times New Roman"/>
        </w:rPr>
        <w:t xml:space="preserve"> attestante l’avvio dell’attività progettuale, redatta dal legale rappresentante il beneficiario e dal </w:t>
      </w:r>
      <w:r w:rsidR="00D0772D" w:rsidRPr="0075385E">
        <w:rPr>
          <w:rFonts w:ascii="Times New Roman" w:hAnsi="Times New Roman" w:cs="Times New Roman"/>
        </w:rPr>
        <w:t>tecnico abilitato</w:t>
      </w:r>
      <w:r w:rsidR="00326A05" w:rsidRPr="0075385E">
        <w:rPr>
          <w:rFonts w:ascii="Times New Roman" w:hAnsi="Times New Roman" w:cs="Times New Roman"/>
        </w:rPr>
        <w:t>;</w:t>
      </w:r>
    </w:p>
    <w:p w:rsidR="00326A05" w:rsidRPr="0075385E" w:rsidRDefault="00F61E57" w:rsidP="008858EF">
      <w:pPr>
        <w:pStyle w:val="Paragrafoelenco"/>
        <w:numPr>
          <w:ilvl w:val="0"/>
          <w:numId w:val="23"/>
        </w:numPr>
        <w:autoSpaceDE w:val="0"/>
        <w:autoSpaceDN w:val="0"/>
        <w:adjustRightInd w:val="0"/>
        <w:spacing w:before="120" w:after="0" w:line="240" w:lineRule="auto"/>
        <w:jc w:val="both"/>
        <w:rPr>
          <w:rFonts w:ascii="Times New Roman" w:hAnsi="Times New Roman" w:cs="Times New Roman"/>
        </w:rPr>
      </w:pPr>
      <w:r w:rsidRPr="0075385E">
        <w:rPr>
          <w:rFonts w:ascii="Times New Roman" w:hAnsi="Times New Roman" w:cs="Times New Roman"/>
        </w:rPr>
        <w:t>c</w:t>
      </w:r>
      <w:r w:rsidR="00326A05" w:rsidRPr="0075385E">
        <w:rPr>
          <w:rFonts w:ascii="Times New Roman" w:hAnsi="Times New Roman" w:cs="Times New Roman"/>
        </w:rPr>
        <w:t>opia di almeno una fattura di spesa quietanzata, comprovante l’onere della spesa sostenuta per l’avvio progettuale;</w:t>
      </w:r>
    </w:p>
    <w:p w:rsidR="00326A05" w:rsidRPr="0075385E" w:rsidRDefault="00326A05" w:rsidP="008858EF">
      <w:pPr>
        <w:pStyle w:val="Paragrafoelenco"/>
        <w:numPr>
          <w:ilvl w:val="0"/>
          <w:numId w:val="23"/>
        </w:numPr>
        <w:autoSpaceDE w:val="0"/>
        <w:autoSpaceDN w:val="0"/>
        <w:adjustRightInd w:val="0"/>
        <w:spacing w:after="0" w:line="240" w:lineRule="auto"/>
        <w:ind w:left="357"/>
        <w:jc w:val="both"/>
        <w:rPr>
          <w:rFonts w:ascii="Times New Roman" w:hAnsi="Times New Roman" w:cs="Times New Roman"/>
        </w:rPr>
      </w:pPr>
      <w:r w:rsidRPr="0075385E">
        <w:rPr>
          <w:rFonts w:ascii="Times New Roman" w:hAnsi="Times New Roman" w:cs="Times New Roman"/>
        </w:rPr>
        <w:t xml:space="preserve">garanzia fidejussoria di durata annuale, automaticamente rinnovabile sino a liberatoria rilasciata dalla regione Marche, pari al 110% dell’anticipo. </w:t>
      </w:r>
    </w:p>
    <w:p w:rsidR="009571E3" w:rsidRPr="0075385E" w:rsidRDefault="009571E3" w:rsidP="009571E3">
      <w:pPr>
        <w:pStyle w:val="Paragrafoelenco"/>
        <w:autoSpaceDE w:val="0"/>
        <w:autoSpaceDN w:val="0"/>
        <w:adjustRightInd w:val="0"/>
        <w:spacing w:after="0" w:line="240" w:lineRule="auto"/>
        <w:ind w:left="357"/>
        <w:jc w:val="both"/>
        <w:rPr>
          <w:rFonts w:ascii="Times New Roman" w:hAnsi="Times New Roman" w:cs="Times New Roman"/>
        </w:rPr>
      </w:pPr>
    </w:p>
    <w:p w:rsidR="00F61E57" w:rsidRPr="0075385E" w:rsidRDefault="009571E3" w:rsidP="009571E3">
      <w:pPr>
        <w:pStyle w:val="Paragrafoelenco"/>
        <w:autoSpaceDE w:val="0"/>
        <w:autoSpaceDN w:val="0"/>
        <w:adjustRightInd w:val="0"/>
        <w:spacing w:after="0" w:line="240" w:lineRule="auto"/>
        <w:ind w:left="0"/>
        <w:jc w:val="both"/>
        <w:rPr>
          <w:rFonts w:ascii="Times New Roman" w:hAnsi="Times New Roman" w:cs="Times New Roman"/>
        </w:rPr>
      </w:pPr>
      <w:r w:rsidRPr="0075385E">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rsidR="009571E3" w:rsidRPr="0075385E" w:rsidRDefault="009571E3" w:rsidP="009571E3">
      <w:pPr>
        <w:pStyle w:val="Paragrafoelenco"/>
        <w:autoSpaceDE w:val="0"/>
        <w:autoSpaceDN w:val="0"/>
        <w:adjustRightInd w:val="0"/>
        <w:spacing w:after="0" w:line="240" w:lineRule="auto"/>
        <w:ind w:left="0"/>
        <w:jc w:val="both"/>
        <w:rPr>
          <w:rFonts w:ascii="Times New Roman" w:hAnsi="Times New Roman" w:cs="Times New Roman"/>
        </w:rPr>
      </w:pPr>
    </w:p>
    <w:p w:rsidR="00326A05" w:rsidRPr="0075385E" w:rsidRDefault="00326A05" w:rsidP="00326A05">
      <w:pPr>
        <w:autoSpaceDE w:val="0"/>
        <w:autoSpaceDN w:val="0"/>
        <w:adjustRightInd w:val="0"/>
        <w:spacing w:line="240" w:lineRule="atLeast"/>
        <w:jc w:val="both"/>
        <w:rPr>
          <w:rFonts w:ascii="Times New Roman" w:eastAsia="Calibri" w:hAnsi="Times New Roman" w:cs="Times New Roman"/>
          <w:vertAlign w:val="superscript"/>
        </w:rPr>
      </w:pPr>
      <w:r w:rsidRPr="0075385E">
        <w:rPr>
          <w:rFonts w:ascii="Times New Roman" w:eastAsia="Calibri" w:hAnsi="Times New Roman" w:cs="Times New Roman"/>
        </w:rPr>
        <w:t xml:space="preserve">Luogo e data </w:t>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t xml:space="preserve">            Il Legale Rappresentante </w:t>
      </w:r>
      <w:r w:rsidRPr="0075385E">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75385E" w:rsidTr="00EB7206">
        <w:tc>
          <w:tcPr>
            <w:tcW w:w="3756" w:type="dxa"/>
            <w:tcBorders>
              <w:top w:val="nil"/>
              <w:left w:val="nil"/>
              <w:bottom w:val="single" w:sz="4" w:space="0" w:color="auto"/>
              <w:right w:val="nil"/>
            </w:tcBorders>
          </w:tcPr>
          <w:p w:rsidR="00326A05" w:rsidRPr="0075385E" w:rsidRDefault="00326A05" w:rsidP="00EB7206">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326A05" w:rsidRPr="0075385E" w:rsidRDefault="00326A05" w:rsidP="00EB7206">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326A05" w:rsidRPr="0075385E" w:rsidRDefault="00326A05" w:rsidP="00EB7206">
            <w:pPr>
              <w:autoSpaceDE w:val="0"/>
              <w:autoSpaceDN w:val="0"/>
              <w:adjustRightInd w:val="0"/>
              <w:spacing w:line="240" w:lineRule="atLeast"/>
              <w:jc w:val="both"/>
              <w:rPr>
                <w:rFonts w:ascii="Times New Roman" w:eastAsia="SimSun" w:hAnsi="Times New Roman" w:cs="Times New Roman"/>
              </w:rPr>
            </w:pPr>
          </w:p>
        </w:tc>
      </w:tr>
    </w:tbl>
    <w:p w:rsidR="00326A05" w:rsidRPr="0075385E" w:rsidRDefault="00326A05" w:rsidP="00326A05">
      <w:pPr>
        <w:jc w:val="both"/>
        <w:rPr>
          <w:rFonts w:ascii="Times New Roman" w:eastAsia="SimSun" w:hAnsi="Times New Roman" w:cs="Times New Roman"/>
        </w:rPr>
      </w:pPr>
    </w:p>
    <w:p w:rsidR="00326A05" w:rsidRPr="0075385E" w:rsidRDefault="00326A05" w:rsidP="00326A05">
      <w:pPr>
        <w:jc w:val="both"/>
        <w:rPr>
          <w:rFonts w:ascii="Times New Roman" w:eastAsia="Calibri" w:hAnsi="Times New Roman" w:cs="Times New Roman"/>
          <w:b/>
          <w:bCs/>
        </w:rPr>
      </w:pPr>
      <w:r w:rsidRPr="0075385E">
        <w:rPr>
          <w:rFonts w:ascii="Times New Roman" w:eastAsia="SimSun" w:hAnsi="Times New Roman" w:cs="Times New Roman"/>
        </w:rPr>
        <w:lastRenderedPageBreak/>
        <w:t>(1) Firma semplice allegando copia fotostatica di valido documento di identità, ovvero firma semplice apposta in presenza del dipendente addetto a ricevere le istanze (DPR 28/12/2000 n. 445).</w:t>
      </w:r>
    </w:p>
    <w:p w:rsidR="00CD3227" w:rsidRPr="0075385E" w:rsidRDefault="00CD3227">
      <w:pPr>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br w:type="page"/>
      </w:r>
    </w:p>
    <w:p w:rsidR="00D70321" w:rsidRPr="0075385E" w:rsidRDefault="0075385E" w:rsidP="00D70321">
      <w:pPr>
        <w:jc w:val="center"/>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lastRenderedPageBreak/>
        <w:t>ALLEGATO A.12</w:t>
      </w:r>
    </w:p>
    <w:p w:rsidR="00D70321" w:rsidRPr="0075385E" w:rsidRDefault="00D70321" w:rsidP="00D70321">
      <w:pPr>
        <w:jc w:val="center"/>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t xml:space="preserve"> SCHEDA DOMANDA DI VARIANTE</w:t>
      </w:r>
    </w:p>
    <w:p w:rsidR="00D70321" w:rsidRPr="0075385E" w:rsidRDefault="00D70321" w:rsidP="00D70321">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________________________________________ Cod. Fisc.________________</w:t>
      </w:r>
    </w:p>
    <w:p w:rsidR="00D70321" w:rsidRPr="0075385E" w:rsidRDefault="00D70321" w:rsidP="00D70321">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 xml:space="preserve">P. IVA____________________, </w:t>
      </w:r>
    </w:p>
    <w:p w:rsidR="00D70321" w:rsidRPr="0075385E" w:rsidRDefault="00D70321" w:rsidP="00D70321">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beneficiario del contributo concesso ai sensi del decreto n. _____ del ________</w:t>
      </w:r>
      <w:r w:rsidRPr="0075385E">
        <w:t xml:space="preserve"> </w:t>
      </w:r>
      <w:r w:rsidRPr="0075385E">
        <w:rPr>
          <w:rFonts w:ascii="Times New Roman" w:eastAsia="Calibri" w:hAnsi="Times New Roman" w:cs="Times New Roman"/>
        </w:rPr>
        <w:t>con riferimento all’istanza n. (codice identificativo) _________________________________________________</w:t>
      </w:r>
    </w:p>
    <w:p w:rsidR="00D70321" w:rsidRPr="0075385E" w:rsidRDefault="00D70321" w:rsidP="00D70321">
      <w:pPr>
        <w:jc w:val="center"/>
        <w:rPr>
          <w:rFonts w:ascii="Times New Roman" w:eastAsia="Calibri" w:hAnsi="Times New Roman" w:cs="Times New Roman"/>
          <w:smallCaps/>
        </w:rPr>
      </w:pPr>
      <w:r w:rsidRPr="0075385E">
        <w:rPr>
          <w:rFonts w:ascii="Times New Roman" w:eastAsia="Calibri" w:hAnsi="Times New Roman" w:cs="Times New Roman"/>
          <w:smallCaps/>
        </w:rPr>
        <w:t>chiede</w:t>
      </w:r>
    </w:p>
    <w:p w:rsidR="00D70321" w:rsidRPr="0075385E" w:rsidRDefault="00D70321" w:rsidP="00D70321">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noProof/>
          <w:lang w:eastAsia="it-IT"/>
        </w:rPr>
        <mc:AlternateContent>
          <mc:Choice Requires="wps">
            <w:drawing>
              <wp:anchor distT="0" distB="0" distL="114300" distR="114300" simplePos="0" relativeHeight="251682816" behindDoc="0" locked="0" layoutInCell="1" allowOverlap="1" wp14:anchorId="08B95502" wp14:editId="48FED570">
                <wp:simplePos x="0" y="0"/>
                <wp:positionH relativeFrom="column">
                  <wp:posOffset>-52070</wp:posOffset>
                </wp:positionH>
                <wp:positionV relativeFrom="paragraph">
                  <wp:posOffset>336550</wp:posOffset>
                </wp:positionV>
                <wp:extent cx="6196330" cy="1016000"/>
                <wp:effectExtent l="0" t="0" r="13970" b="1270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016000"/>
                        </a:xfrm>
                        <a:prstGeom prst="rect">
                          <a:avLst/>
                        </a:prstGeom>
                        <a:solidFill>
                          <a:srgbClr val="FFFFFF"/>
                        </a:solidFill>
                        <a:ln w="9525">
                          <a:solidFill>
                            <a:srgbClr val="000000"/>
                          </a:solidFill>
                          <a:miter lim="800000"/>
                          <a:headEnd/>
                          <a:tailEnd/>
                        </a:ln>
                      </wps:spPr>
                      <wps:txbx>
                        <w:txbxContent>
                          <w:p w:rsidR="009E57DF" w:rsidRPr="00261140" w:rsidRDefault="009E57DF" w:rsidP="00D70321">
                            <w:pPr>
                              <w:rPr>
                                <w:rFonts w:ascii="Times New Roman" w:hAnsi="Times New Roman" w:cs="Times New Roman"/>
                              </w:rPr>
                            </w:pPr>
                            <w:r w:rsidRPr="00261140">
                              <w:rPr>
                                <w:rFonts w:ascii="Times New Roman" w:hAnsi="Times New Roman" w:cs="Times New Roman"/>
                              </w:rPr>
                              <w:t>Descrizione e motivazione variante: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5502" id="Casella di testo 9" o:spid="_x0000_s1033" type="#_x0000_t202" style="position:absolute;left:0;text-align:left;margin-left:-4.1pt;margin-top:26.5pt;width:487.9pt;height: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">
                <v:textbox>
                  <w:txbxContent>
                    <w:p w:rsidR="009E57DF" w:rsidRPr="00261140" w:rsidRDefault="009E57DF" w:rsidP="00D70321">
                      <w:pPr>
                        <w:rPr>
                          <w:rFonts w:ascii="Times New Roman" w:hAnsi="Times New Roman" w:cs="Times New Roman"/>
                        </w:rPr>
                      </w:pPr>
                      <w:r w:rsidRPr="00261140">
                        <w:rPr>
                          <w:rFonts w:ascii="Times New Roman" w:hAnsi="Times New Roman" w:cs="Times New Roman"/>
                        </w:rPr>
                        <w:t>Descrizione e motivazione variante:</w:t>
                      </w:r>
                    </w:p>
                  </w:txbxContent>
                </v:textbox>
              </v:shape>
            </w:pict>
          </mc:Fallback>
        </mc:AlternateContent>
      </w:r>
      <w:r w:rsidRPr="0075385E">
        <w:rPr>
          <w:rFonts w:ascii="Times New Roman" w:eastAsia="Calibri" w:hAnsi="Times New Roman" w:cs="Times New Roman"/>
        </w:rPr>
        <w:t>l’approvazione della seguente variante:</w:t>
      </w:r>
    </w:p>
    <w:p w:rsidR="00D70321" w:rsidRPr="0075385E" w:rsidRDefault="00D70321" w:rsidP="00D70321">
      <w:pPr>
        <w:autoSpaceDE w:val="0"/>
        <w:autoSpaceDN w:val="0"/>
        <w:adjustRightInd w:val="0"/>
        <w:spacing w:line="360" w:lineRule="auto"/>
        <w:jc w:val="both"/>
        <w:rPr>
          <w:rFonts w:ascii="Times New Roman" w:eastAsia="Calibri" w:hAnsi="Times New Roman" w:cs="Times New Roman"/>
        </w:rPr>
      </w:pPr>
    </w:p>
    <w:p w:rsidR="00326A05" w:rsidRPr="0075385E" w:rsidRDefault="00326A05" w:rsidP="00326A05">
      <w:pPr>
        <w:rPr>
          <w:rFonts w:ascii="Times New Roman" w:eastAsia="Times New Roman" w:hAnsi="Times New Roman" w:cs="Times New Roman"/>
          <w:b/>
          <w:bCs/>
        </w:rPr>
      </w:pPr>
    </w:p>
    <w:p w:rsidR="00D70321" w:rsidRPr="0075385E" w:rsidRDefault="00D70321" w:rsidP="00F61E57">
      <w:pPr>
        <w:jc w:val="center"/>
        <w:rPr>
          <w:rFonts w:ascii="Times New Roman" w:eastAsia="Times New Roman" w:hAnsi="Times New Roman" w:cs="Times New Roman"/>
          <w:b/>
          <w:sz w:val="24"/>
          <w:szCs w:val="24"/>
          <w:lang w:eastAsia="ar-SA"/>
        </w:rPr>
      </w:pPr>
    </w:p>
    <w:p w:rsidR="00261140" w:rsidRPr="0075385E" w:rsidRDefault="00261140" w:rsidP="00261140">
      <w:pPr>
        <w:jc w:val="center"/>
        <w:rPr>
          <w:rFonts w:ascii="Times New Roman" w:eastAsia="Calibri" w:hAnsi="Times New Roman" w:cs="Times New Roman"/>
          <w:smallCaps/>
        </w:rPr>
      </w:pPr>
    </w:p>
    <w:p w:rsidR="00261140" w:rsidRPr="0075385E" w:rsidRDefault="00261140" w:rsidP="00261140">
      <w:pPr>
        <w:jc w:val="center"/>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dichiarando altresì ai sensi dell’art 47 D.P.R. 28 dicembre 2000 n. 445 e s.m.i.</w:t>
      </w:r>
    </w:p>
    <w:p w:rsidR="00D70321" w:rsidRPr="0075385E" w:rsidRDefault="00D70321" w:rsidP="00F61E57">
      <w:pPr>
        <w:jc w:val="center"/>
        <w:rPr>
          <w:rFonts w:ascii="Times New Roman" w:eastAsia="Calibri" w:hAnsi="Times New Roman" w:cs="Times New Roman"/>
          <w:smallCaps/>
        </w:rPr>
      </w:pPr>
    </w:p>
    <w:p w:rsidR="00261140" w:rsidRPr="0075385E" w:rsidRDefault="00261140" w:rsidP="00261140">
      <w:pPr>
        <w:jc w:val="both"/>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Che il progetto di variante presentato:</w:t>
      </w:r>
    </w:p>
    <w:p w:rsidR="00261140" w:rsidRPr="0075385E"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mantiene la coerenza con gli obiettivi del progetto di investimento ammesso a contributo;</w:t>
      </w:r>
    </w:p>
    <w:p w:rsidR="00261140" w:rsidRPr="0075385E"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non altera le condizioni che hanno determinato la concessione del contributo;</w:t>
      </w:r>
    </w:p>
    <w:p w:rsidR="00261140" w:rsidRPr="0075385E"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non comporta la perdita dei requisiti verificati per l’ammissibilità del progetto di intervento;</w:t>
      </w:r>
    </w:p>
    <w:p w:rsidR="00261140" w:rsidRPr="0075385E"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non comporta, (</w:t>
      </w:r>
      <w:r w:rsidRPr="0075385E">
        <w:rPr>
          <w:rFonts w:ascii="Times New Roman" w:eastAsia="Times New Roman" w:hAnsi="Times New Roman" w:cs="Times New Roman"/>
          <w:i/>
          <w:sz w:val="24"/>
          <w:szCs w:val="24"/>
          <w:lang w:eastAsia="ar-SA"/>
        </w:rPr>
        <w:t>salvo comprovate cause di forza maggiore DA SPECIFICARE)</w:t>
      </w:r>
      <w:r w:rsidRPr="0075385E">
        <w:rPr>
          <w:rFonts w:ascii="Times New Roman" w:eastAsia="Times New Roman" w:hAnsi="Times New Roman" w:cs="Times New Roman"/>
          <w:sz w:val="24"/>
          <w:szCs w:val="24"/>
          <w:lang w:eastAsia="ar-SA"/>
        </w:rPr>
        <w:t xml:space="preserve">, una riduzione della spesa superiore al </w:t>
      </w:r>
      <w:r w:rsidR="001E305A" w:rsidRPr="0075385E">
        <w:rPr>
          <w:rFonts w:ascii="Times New Roman" w:eastAsia="Times New Roman" w:hAnsi="Times New Roman" w:cs="Times New Roman"/>
          <w:sz w:val="24"/>
          <w:szCs w:val="24"/>
          <w:lang w:eastAsia="ar-SA"/>
        </w:rPr>
        <w:t>35</w:t>
      </w:r>
      <w:r w:rsidRPr="0075385E">
        <w:rPr>
          <w:rFonts w:ascii="Times New Roman" w:eastAsia="Times New Roman" w:hAnsi="Times New Roman" w:cs="Times New Roman"/>
          <w:sz w:val="24"/>
          <w:szCs w:val="24"/>
          <w:lang w:eastAsia="ar-SA"/>
        </w:rPr>
        <w:t>% rispetto a quella ammessa a contributo, pena la revoca del finanziamento concesso.</w:t>
      </w:r>
    </w:p>
    <w:p w:rsidR="00261140" w:rsidRPr="0075385E" w:rsidRDefault="00261140" w:rsidP="00261140">
      <w:pPr>
        <w:pStyle w:val="Paragrafoelenco"/>
        <w:autoSpaceDE w:val="0"/>
        <w:autoSpaceDN w:val="0"/>
        <w:adjustRightInd w:val="0"/>
        <w:spacing w:line="240" w:lineRule="atLeast"/>
        <w:ind w:left="360"/>
        <w:jc w:val="both"/>
        <w:rPr>
          <w:rFonts w:ascii="Times New Roman" w:eastAsia="Times New Roman" w:hAnsi="Times New Roman" w:cs="Times New Roman"/>
          <w:sz w:val="24"/>
          <w:szCs w:val="24"/>
          <w:lang w:eastAsia="ar-SA"/>
        </w:rPr>
      </w:pPr>
    </w:p>
    <w:p w:rsidR="00261140" w:rsidRPr="0075385E" w:rsidRDefault="00261140" w:rsidP="00F61E57">
      <w:pPr>
        <w:jc w:val="center"/>
        <w:rPr>
          <w:rFonts w:ascii="Times New Roman" w:eastAsia="Times New Roman" w:hAnsi="Times New Roman" w:cs="Times New Roman"/>
          <w:b/>
          <w:sz w:val="24"/>
          <w:szCs w:val="24"/>
          <w:lang w:eastAsia="ar-SA"/>
        </w:rPr>
      </w:pPr>
    </w:p>
    <w:p w:rsidR="00D70321" w:rsidRPr="0075385E" w:rsidRDefault="00D70321" w:rsidP="00261140">
      <w:pPr>
        <w:jc w:val="both"/>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t>si allega a tal proposito</w:t>
      </w:r>
      <w:r w:rsidR="00261140" w:rsidRPr="0075385E">
        <w:t xml:space="preserve"> </w:t>
      </w:r>
      <w:r w:rsidR="00261140" w:rsidRPr="0075385E">
        <w:rPr>
          <w:rFonts w:ascii="Times New Roman" w:eastAsia="Times New Roman" w:hAnsi="Times New Roman" w:cs="Times New Roman"/>
          <w:b/>
          <w:sz w:val="24"/>
          <w:szCs w:val="24"/>
          <w:lang w:eastAsia="ar-SA"/>
        </w:rPr>
        <w:t xml:space="preserve">dettagliata relazione tecnica descrittiva della variante nonché </w:t>
      </w:r>
      <w:r w:rsidRPr="0075385E">
        <w:rPr>
          <w:rFonts w:ascii="Times New Roman" w:eastAsia="Times New Roman" w:hAnsi="Times New Roman" w:cs="Times New Roman"/>
          <w:b/>
          <w:sz w:val="24"/>
          <w:szCs w:val="24"/>
          <w:lang w:eastAsia="ar-SA"/>
        </w:rPr>
        <w:t xml:space="preserve"> il seguente quadro economico di raffronto:</w:t>
      </w:r>
    </w:p>
    <w:p w:rsidR="00D70321" w:rsidRPr="0075385E" w:rsidRDefault="00D70321" w:rsidP="00F61E57">
      <w:pPr>
        <w:jc w:val="center"/>
        <w:rPr>
          <w:rFonts w:ascii="Times New Roman" w:eastAsia="Times New Roman" w:hAnsi="Times New Roman" w:cs="Times New Roman"/>
          <w:b/>
          <w:sz w:val="24"/>
          <w:szCs w:val="24"/>
          <w:lang w:eastAsia="ar-SA"/>
        </w:rPr>
      </w:pP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143"/>
        <w:gridCol w:w="858"/>
        <w:gridCol w:w="168"/>
        <w:gridCol w:w="826"/>
        <w:gridCol w:w="138"/>
        <w:gridCol w:w="862"/>
        <w:gridCol w:w="700"/>
        <w:gridCol w:w="575"/>
        <w:gridCol w:w="994"/>
        <w:gridCol w:w="906"/>
        <w:gridCol w:w="797"/>
        <w:gridCol w:w="851"/>
        <w:gridCol w:w="608"/>
        <w:gridCol w:w="665"/>
      </w:tblGrid>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lastRenderedPageBreak/>
              <w:t>N.</w:t>
            </w:r>
          </w:p>
        </w:tc>
        <w:tc>
          <w:tcPr>
            <w:tcW w:w="545"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Spesa ammessa in fase di presentazione della domanda</w:t>
            </w:r>
          </w:p>
        </w:tc>
        <w:tc>
          <w:tcPr>
            <w:tcW w:w="409"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estremi</w:t>
            </w:r>
          </w:p>
        </w:tc>
        <w:tc>
          <w:tcPr>
            <w:tcW w:w="474" w:type="pct"/>
            <w:gridSpan w:val="2"/>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Fornitore</w:t>
            </w:r>
          </w:p>
        </w:tc>
        <w:tc>
          <w:tcPr>
            <w:tcW w:w="476" w:type="pct"/>
            <w:gridSpan w:val="2"/>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Imponibile</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w:t>
            </w:r>
          </w:p>
        </w:tc>
        <w:tc>
          <w:tcPr>
            <w:tcW w:w="334"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IVA</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 xml:space="preserve"> (€)</w:t>
            </w:r>
          </w:p>
        </w:tc>
        <w:tc>
          <w:tcPr>
            <w:tcW w:w="274"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Totale</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 xml:space="preserve"> (€)</w:t>
            </w:r>
          </w:p>
        </w:tc>
        <w:tc>
          <w:tcPr>
            <w:tcW w:w="474" w:type="pct"/>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Nuova spesa proposta</w:t>
            </w:r>
          </w:p>
        </w:tc>
        <w:tc>
          <w:tcPr>
            <w:tcW w:w="432" w:type="pct"/>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estremi</w:t>
            </w:r>
          </w:p>
        </w:tc>
        <w:tc>
          <w:tcPr>
            <w:tcW w:w="380" w:type="pct"/>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Fornitore</w:t>
            </w:r>
          </w:p>
        </w:tc>
        <w:tc>
          <w:tcPr>
            <w:tcW w:w="406" w:type="pct"/>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Imponibile</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w:t>
            </w:r>
          </w:p>
        </w:tc>
        <w:tc>
          <w:tcPr>
            <w:tcW w:w="290"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IVA</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 xml:space="preserve"> (€)</w:t>
            </w:r>
          </w:p>
        </w:tc>
        <w:tc>
          <w:tcPr>
            <w:tcW w:w="317"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Totale</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 xml:space="preserve"> (€)</w:t>
            </w:r>
          </w:p>
        </w:tc>
      </w:tr>
      <w:tr w:rsidR="002654E1" w:rsidRPr="0075385E" w:rsidTr="00D70321">
        <w:trPr>
          <w:jc w:val="center"/>
        </w:trPr>
        <w:tc>
          <w:tcPr>
            <w:tcW w:w="3607" w:type="pct"/>
            <w:gridSpan w:val="11"/>
            <w:shd w:val="clear" w:color="auto" w:fill="auto"/>
            <w:vAlign w:val="center"/>
          </w:tcPr>
          <w:p w:rsidR="00D70321" w:rsidRPr="0075385E" w:rsidRDefault="002654E1" w:rsidP="00D70321">
            <w:pPr>
              <w:rPr>
                <w:rFonts w:ascii="Times New Roman" w:hAnsi="Times New Roman" w:cs="Times New Roman"/>
                <w:sz w:val="18"/>
                <w:szCs w:val="18"/>
              </w:rPr>
            </w:pPr>
            <w:r>
              <w:rPr>
                <w:rFonts w:ascii="Times New Roman" w:hAnsi="Times New Roman" w:cs="Times New Roman"/>
                <w:sz w:val="18"/>
                <w:szCs w:val="18"/>
              </w:rPr>
              <w:t>a)</w:t>
            </w:r>
            <w:r>
              <w:rPr>
                <w:rFonts w:ascii="Times New Roman" w:hAnsi="Times New Roman" w:cs="Times New Roman"/>
                <w:sz w:val="18"/>
                <w:szCs w:val="18"/>
              </w:rPr>
              <w:tab/>
              <w:t>impianti / attrezzature /</w:t>
            </w:r>
            <w:r w:rsidR="00D70321" w:rsidRPr="0075385E">
              <w:rPr>
                <w:rFonts w:ascii="Times New Roman" w:hAnsi="Times New Roman" w:cs="Times New Roman"/>
                <w:sz w:val="18"/>
                <w:szCs w:val="18"/>
              </w:rPr>
              <w:t xml:space="preserve"> straordinaria manutenzione</w:t>
            </w:r>
          </w:p>
        </w:tc>
        <w:tc>
          <w:tcPr>
            <w:tcW w:w="380" w:type="pct"/>
          </w:tcPr>
          <w:p w:rsidR="00D70321" w:rsidRPr="0075385E" w:rsidRDefault="00D70321" w:rsidP="00D70321">
            <w:pPr>
              <w:rPr>
                <w:rFonts w:ascii="Times New Roman" w:hAnsi="Times New Roman" w:cs="Times New Roman"/>
                <w:sz w:val="18"/>
                <w:szCs w:val="18"/>
              </w:rPr>
            </w:pPr>
          </w:p>
        </w:tc>
        <w:tc>
          <w:tcPr>
            <w:tcW w:w="406" w:type="pct"/>
          </w:tcPr>
          <w:p w:rsidR="00D70321" w:rsidRPr="0075385E" w:rsidRDefault="00D70321" w:rsidP="00D70321">
            <w:pPr>
              <w:rPr>
                <w:rFonts w:ascii="Times New Roman" w:hAnsi="Times New Roman" w:cs="Times New Roman"/>
                <w:sz w:val="18"/>
                <w:szCs w:val="18"/>
              </w:rPr>
            </w:pPr>
          </w:p>
        </w:tc>
        <w:tc>
          <w:tcPr>
            <w:tcW w:w="290" w:type="pct"/>
          </w:tcPr>
          <w:p w:rsidR="00D70321" w:rsidRPr="0075385E" w:rsidRDefault="00D70321" w:rsidP="00D70321">
            <w:pPr>
              <w:rPr>
                <w:rFonts w:ascii="Times New Roman" w:hAnsi="Times New Roman" w:cs="Times New Roman"/>
                <w:sz w:val="18"/>
                <w:szCs w:val="18"/>
              </w:rPr>
            </w:pPr>
          </w:p>
        </w:tc>
        <w:tc>
          <w:tcPr>
            <w:tcW w:w="317" w:type="pct"/>
          </w:tcPr>
          <w:p w:rsidR="00D70321" w:rsidRPr="0075385E" w:rsidRDefault="00D70321" w:rsidP="00D70321">
            <w:pPr>
              <w:rPr>
                <w:rFonts w:ascii="Times New Roman" w:hAnsi="Times New Roman" w:cs="Times New Roman"/>
                <w:sz w:val="18"/>
                <w:szCs w:val="18"/>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1</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2</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3</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4</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D70321">
        <w:trPr>
          <w:jc w:val="center"/>
        </w:trPr>
        <w:tc>
          <w:tcPr>
            <w:tcW w:w="3607" w:type="pct"/>
            <w:gridSpan w:val="11"/>
            <w:shd w:val="clear" w:color="auto" w:fill="auto"/>
            <w:vAlign w:val="center"/>
          </w:tcPr>
          <w:p w:rsidR="00D70321" w:rsidRPr="0075385E" w:rsidRDefault="002654E1" w:rsidP="00D70321">
            <w:pPr>
              <w:rPr>
                <w:rFonts w:ascii="Times New Roman" w:hAnsi="Times New Roman" w:cs="Times New Roman"/>
                <w:sz w:val="18"/>
                <w:szCs w:val="18"/>
              </w:rPr>
            </w:pPr>
            <w:r>
              <w:rPr>
                <w:rFonts w:ascii="Times New Roman" w:hAnsi="Times New Roman" w:cs="Times New Roman"/>
                <w:sz w:val="18"/>
                <w:szCs w:val="18"/>
              </w:rPr>
              <w:t>b)</w:t>
            </w:r>
            <w:r>
              <w:rPr>
                <w:rFonts w:ascii="Times New Roman" w:hAnsi="Times New Roman" w:cs="Times New Roman"/>
                <w:sz w:val="18"/>
                <w:szCs w:val="18"/>
              </w:rPr>
              <w:tab/>
              <w:t>Studi /analisi</w:t>
            </w:r>
          </w:p>
        </w:tc>
        <w:tc>
          <w:tcPr>
            <w:tcW w:w="380" w:type="pct"/>
          </w:tcPr>
          <w:p w:rsidR="00D70321" w:rsidRPr="0075385E" w:rsidRDefault="00D70321" w:rsidP="00D70321">
            <w:pPr>
              <w:rPr>
                <w:rFonts w:ascii="Times New Roman" w:hAnsi="Times New Roman" w:cs="Times New Roman"/>
                <w:sz w:val="18"/>
                <w:szCs w:val="18"/>
              </w:rPr>
            </w:pPr>
          </w:p>
        </w:tc>
        <w:tc>
          <w:tcPr>
            <w:tcW w:w="406" w:type="pct"/>
          </w:tcPr>
          <w:p w:rsidR="00D70321" w:rsidRPr="0075385E" w:rsidRDefault="00D70321" w:rsidP="00D70321">
            <w:pPr>
              <w:rPr>
                <w:rFonts w:ascii="Times New Roman" w:hAnsi="Times New Roman" w:cs="Times New Roman"/>
                <w:sz w:val="18"/>
                <w:szCs w:val="18"/>
              </w:rPr>
            </w:pPr>
          </w:p>
        </w:tc>
        <w:tc>
          <w:tcPr>
            <w:tcW w:w="290" w:type="pct"/>
          </w:tcPr>
          <w:p w:rsidR="00D70321" w:rsidRPr="0075385E" w:rsidRDefault="00D70321" w:rsidP="00D70321">
            <w:pPr>
              <w:rPr>
                <w:rFonts w:ascii="Times New Roman" w:hAnsi="Times New Roman" w:cs="Times New Roman"/>
                <w:sz w:val="18"/>
                <w:szCs w:val="18"/>
              </w:rPr>
            </w:pPr>
          </w:p>
        </w:tc>
        <w:tc>
          <w:tcPr>
            <w:tcW w:w="317" w:type="pct"/>
          </w:tcPr>
          <w:p w:rsidR="00D70321" w:rsidRPr="0075385E" w:rsidRDefault="00D70321" w:rsidP="00D70321">
            <w:pPr>
              <w:rPr>
                <w:rFonts w:ascii="Times New Roman" w:hAnsi="Times New Roman" w:cs="Times New Roman"/>
                <w:sz w:val="18"/>
                <w:szCs w:val="18"/>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5</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6</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7</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8</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D70321">
        <w:trPr>
          <w:jc w:val="center"/>
        </w:trPr>
        <w:tc>
          <w:tcPr>
            <w:tcW w:w="3607" w:type="pct"/>
            <w:gridSpan w:val="11"/>
            <w:shd w:val="clear" w:color="auto" w:fill="auto"/>
            <w:vAlign w:val="center"/>
          </w:tcPr>
          <w:p w:rsidR="00D70321" w:rsidRPr="0075385E" w:rsidRDefault="002654E1" w:rsidP="00D70321">
            <w:pPr>
              <w:rPr>
                <w:rFonts w:ascii="Times New Roman" w:hAnsi="Times New Roman" w:cs="Times New Roman"/>
                <w:sz w:val="18"/>
                <w:szCs w:val="18"/>
              </w:rPr>
            </w:pPr>
            <w:r>
              <w:rPr>
                <w:rFonts w:ascii="Times New Roman" w:hAnsi="Times New Roman" w:cs="Times New Roman"/>
                <w:sz w:val="18"/>
                <w:szCs w:val="18"/>
              </w:rPr>
              <w:t>c</w:t>
            </w:r>
            <w:r w:rsidR="00D70321" w:rsidRPr="0075385E">
              <w:rPr>
                <w:rFonts w:ascii="Times New Roman" w:hAnsi="Times New Roman" w:cs="Times New Roman"/>
                <w:sz w:val="18"/>
                <w:szCs w:val="18"/>
              </w:rPr>
              <w:t>)</w:t>
            </w:r>
            <w:r w:rsidR="00D70321" w:rsidRPr="0075385E">
              <w:rPr>
                <w:rFonts w:ascii="Times New Roman" w:hAnsi="Times New Roman" w:cs="Times New Roman"/>
                <w:sz w:val="18"/>
                <w:szCs w:val="18"/>
              </w:rPr>
              <w:tab/>
              <w:t>spese tecniche, di progettazione e direzione lavori, spese di pubblicizzazione</w:t>
            </w:r>
          </w:p>
        </w:tc>
        <w:tc>
          <w:tcPr>
            <w:tcW w:w="380" w:type="pct"/>
          </w:tcPr>
          <w:p w:rsidR="00D70321" w:rsidRPr="0075385E" w:rsidRDefault="00D70321" w:rsidP="00D70321">
            <w:pPr>
              <w:rPr>
                <w:rFonts w:ascii="Times New Roman" w:hAnsi="Times New Roman" w:cs="Times New Roman"/>
                <w:sz w:val="18"/>
                <w:szCs w:val="18"/>
              </w:rPr>
            </w:pPr>
          </w:p>
        </w:tc>
        <w:tc>
          <w:tcPr>
            <w:tcW w:w="406" w:type="pct"/>
          </w:tcPr>
          <w:p w:rsidR="00D70321" w:rsidRPr="0075385E" w:rsidRDefault="00D70321" w:rsidP="00D70321">
            <w:pPr>
              <w:rPr>
                <w:rFonts w:ascii="Times New Roman" w:hAnsi="Times New Roman" w:cs="Times New Roman"/>
                <w:sz w:val="18"/>
                <w:szCs w:val="18"/>
              </w:rPr>
            </w:pPr>
          </w:p>
        </w:tc>
        <w:tc>
          <w:tcPr>
            <w:tcW w:w="290" w:type="pct"/>
          </w:tcPr>
          <w:p w:rsidR="00D70321" w:rsidRPr="0075385E" w:rsidRDefault="00D70321" w:rsidP="00D70321">
            <w:pPr>
              <w:rPr>
                <w:rFonts w:ascii="Times New Roman" w:hAnsi="Times New Roman" w:cs="Times New Roman"/>
                <w:sz w:val="18"/>
                <w:szCs w:val="18"/>
              </w:rPr>
            </w:pPr>
          </w:p>
        </w:tc>
        <w:tc>
          <w:tcPr>
            <w:tcW w:w="317" w:type="pct"/>
          </w:tcPr>
          <w:p w:rsidR="00D70321" w:rsidRPr="0075385E" w:rsidRDefault="00D70321" w:rsidP="00D70321">
            <w:pPr>
              <w:rPr>
                <w:rFonts w:ascii="Times New Roman" w:hAnsi="Times New Roman" w:cs="Times New Roman"/>
                <w:sz w:val="18"/>
                <w:szCs w:val="18"/>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D70321">
        <w:trPr>
          <w:jc w:val="center"/>
        </w:trPr>
        <w:tc>
          <w:tcPr>
            <w:tcW w:w="1682" w:type="pct"/>
            <w:gridSpan w:val="6"/>
            <w:shd w:val="clear" w:color="auto" w:fill="auto"/>
            <w:vAlign w:val="center"/>
          </w:tcPr>
          <w:p w:rsidR="00D70321" w:rsidRPr="0075385E" w:rsidRDefault="00D70321" w:rsidP="00D70321">
            <w:pPr>
              <w:jc w:val="right"/>
              <w:rPr>
                <w:rFonts w:ascii="Times New Roman" w:hAnsi="Times New Roman" w:cs="Times New Roman"/>
                <w:b/>
              </w:rPr>
            </w:pPr>
            <w:r w:rsidRPr="0075385E">
              <w:rPr>
                <w:rFonts w:ascii="Times New Roman" w:hAnsi="Times New Roman" w:cs="Times New Roman"/>
                <w:b/>
              </w:rPr>
              <w:t>Totale (€)</w:t>
            </w: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bl>
    <w:p w:rsidR="00D70321" w:rsidRPr="0075385E" w:rsidRDefault="00D70321" w:rsidP="00F61E57">
      <w:pPr>
        <w:jc w:val="center"/>
        <w:rPr>
          <w:rFonts w:ascii="Times New Roman" w:eastAsia="Times New Roman" w:hAnsi="Times New Roman" w:cs="Times New Roman"/>
          <w:b/>
          <w:sz w:val="24"/>
          <w:szCs w:val="24"/>
          <w:lang w:eastAsia="ar-SA"/>
        </w:rPr>
      </w:pPr>
    </w:p>
    <w:p w:rsidR="009571E3" w:rsidRPr="0075385E" w:rsidRDefault="009571E3" w:rsidP="00261140">
      <w:pPr>
        <w:autoSpaceDE w:val="0"/>
        <w:autoSpaceDN w:val="0"/>
        <w:adjustRightInd w:val="0"/>
        <w:spacing w:line="240" w:lineRule="atLeast"/>
        <w:jc w:val="both"/>
        <w:rPr>
          <w:rFonts w:ascii="Times New Roman" w:eastAsia="Calibri" w:hAnsi="Times New Roman" w:cs="Times New Roman"/>
        </w:rPr>
      </w:pPr>
      <w:r w:rsidRPr="0075385E">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rsidR="00D70321" w:rsidRPr="0075385E" w:rsidRDefault="00D70321" w:rsidP="00261140">
      <w:pPr>
        <w:autoSpaceDE w:val="0"/>
        <w:autoSpaceDN w:val="0"/>
        <w:adjustRightInd w:val="0"/>
        <w:spacing w:line="240" w:lineRule="atLeast"/>
        <w:jc w:val="both"/>
        <w:rPr>
          <w:rFonts w:ascii="Times New Roman" w:eastAsia="Calibri" w:hAnsi="Times New Roman" w:cs="Times New Roman"/>
          <w:vertAlign w:val="superscript"/>
        </w:rPr>
      </w:pPr>
      <w:r w:rsidRPr="0075385E">
        <w:rPr>
          <w:rFonts w:ascii="Times New Roman" w:eastAsia="Calibri" w:hAnsi="Times New Roman" w:cs="Times New Roman"/>
        </w:rPr>
        <w:t xml:space="preserve">Luogo e data </w:t>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t xml:space="preserve">            Il Legale Rappresentante </w:t>
      </w:r>
      <w:r w:rsidRPr="0075385E">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75385E" w:rsidTr="00A119A1">
        <w:tc>
          <w:tcPr>
            <w:tcW w:w="3756" w:type="dxa"/>
            <w:tcBorders>
              <w:top w:val="nil"/>
              <w:left w:val="nil"/>
              <w:bottom w:val="single" w:sz="4" w:space="0" w:color="auto"/>
              <w:right w:val="nil"/>
            </w:tcBorders>
          </w:tcPr>
          <w:p w:rsidR="00D70321" w:rsidRPr="0075385E" w:rsidRDefault="00D70321"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D70321" w:rsidRPr="0075385E" w:rsidRDefault="00D70321"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D70321" w:rsidRPr="0075385E" w:rsidRDefault="00D70321" w:rsidP="00A119A1">
            <w:pPr>
              <w:autoSpaceDE w:val="0"/>
              <w:autoSpaceDN w:val="0"/>
              <w:adjustRightInd w:val="0"/>
              <w:spacing w:line="240" w:lineRule="atLeast"/>
              <w:jc w:val="both"/>
              <w:rPr>
                <w:rFonts w:ascii="Times New Roman" w:eastAsia="SimSun" w:hAnsi="Times New Roman" w:cs="Times New Roman"/>
              </w:rPr>
            </w:pPr>
          </w:p>
        </w:tc>
      </w:tr>
    </w:tbl>
    <w:p w:rsidR="00D70321" w:rsidRPr="0075385E" w:rsidRDefault="00D70321" w:rsidP="00D70321">
      <w:pPr>
        <w:jc w:val="both"/>
        <w:rPr>
          <w:rFonts w:ascii="Times New Roman" w:eastAsia="SimSun" w:hAnsi="Times New Roman" w:cs="Times New Roman"/>
        </w:rPr>
      </w:pPr>
    </w:p>
    <w:p w:rsidR="00D70321" w:rsidRPr="0075385E" w:rsidRDefault="00D70321" w:rsidP="00D70321">
      <w:pPr>
        <w:jc w:val="both"/>
        <w:rPr>
          <w:rFonts w:ascii="Times New Roman" w:eastAsia="Calibri" w:hAnsi="Times New Roman" w:cs="Times New Roman"/>
          <w:b/>
          <w:bCs/>
        </w:rPr>
      </w:pPr>
      <w:r w:rsidRPr="0075385E">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70321" w:rsidRPr="0075385E" w:rsidRDefault="00D70321">
      <w:pPr>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br w:type="page"/>
      </w:r>
    </w:p>
    <w:p w:rsidR="00CE685C" w:rsidRPr="002654E1" w:rsidRDefault="002C1327" w:rsidP="00F61E57">
      <w:pPr>
        <w:jc w:val="center"/>
        <w:rPr>
          <w:rFonts w:ascii="Times New Roman" w:eastAsia="Times New Roman" w:hAnsi="Times New Roman" w:cs="Times New Roman"/>
          <w:b/>
          <w:sz w:val="24"/>
          <w:szCs w:val="24"/>
          <w:lang w:eastAsia="ar-SA"/>
        </w:rPr>
      </w:pPr>
      <w:r w:rsidRPr="002654E1">
        <w:rPr>
          <w:rFonts w:ascii="Times New Roman" w:eastAsia="Times New Roman" w:hAnsi="Times New Roman" w:cs="Times New Roman"/>
          <w:b/>
          <w:sz w:val="24"/>
          <w:szCs w:val="24"/>
          <w:lang w:eastAsia="ar-SA"/>
        </w:rPr>
        <w:lastRenderedPageBreak/>
        <w:t xml:space="preserve">ALLEGATO </w:t>
      </w:r>
      <w:r w:rsidR="00CE685C" w:rsidRPr="002654E1">
        <w:rPr>
          <w:rFonts w:ascii="Times New Roman" w:eastAsia="Times New Roman" w:hAnsi="Times New Roman" w:cs="Times New Roman"/>
          <w:b/>
          <w:sz w:val="24"/>
          <w:szCs w:val="24"/>
          <w:lang w:eastAsia="ar-SA"/>
        </w:rPr>
        <w:t>A.1</w:t>
      </w:r>
      <w:r w:rsidR="002654E1" w:rsidRPr="002654E1">
        <w:rPr>
          <w:rFonts w:ascii="Times New Roman" w:eastAsia="Times New Roman" w:hAnsi="Times New Roman" w:cs="Times New Roman"/>
          <w:b/>
          <w:sz w:val="24"/>
          <w:szCs w:val="24"/>
          <w:lang w:eastAsia="ar-SA"/>
        </w:rPr>
        <w:t>3</w:t>
      </w:r>
    </w:p>
    <w:p w:rsidR="00D70321" w:rsidRPr="002654E1" w:rsidRDefault="00D70321" w:rsidP="00F61E57">
      <w:pPr>
        <w:jc w:val="center"/>
        <w:rPr>
          <w:rFonts w:ascii="Times New Roman" w:eastAsia="Times New Roman" w:hAnsi="Times New Roman" w:cs="Times New Roman"/>
          <w:b/>
          <w:sz w:val="24"/>
          <w:szCs w:val="24"/>
          <w:lang w:eastAsia="ar-SA"/>
        </w:rPr>
      </w:pPr>
      <w:r w:rsidRPr="002654E1">
        <w:rPr>
          <w:rFonts w:ascii="Times New Roman" w:eastAsia="Times New Roman" w:hAnsi="Times New Roman" w:cs="Times New Roman"/>
          <w:b/>
          <w:sz w:val="24"/>
          <w:szCs w:val="24"/>
          <w:lang w:eastAsia="ar-SA"/>
        </w:rPr>
        <w:t>RICHIESTA DI PROROGA</w:t>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________________________________________ Cod. Fisc.________________</w:t>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 xml:space="preserve">P. IVA____________________, </w:t>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beneficiario del contributo concesso ai sensi del decreto n. _____ del ________</w:t>
      </w:r>
      <w:r w:rsidRPr="002654E1">
        <w:t xml:space="preserve"> </w:t>
      </w:r>
      <w:r w:rsidRPr="002654E1">
        <w:rPr>
          <w:rFonts w:ascii="Times New Roman" w:eastAsia="Calibri" w:hAnsi="Times New Roman" w:cs="Times New Roman"/>
        </w:rPr>
        <w:t>con riferimento all’istanza n. (codice identificativo) _________________________________________________</w:t>
      </w:r>
    </w:p>
    <w:p w:rsidR="00D70321" w:rsidRPr="002654E1" w:rsidRDefault="00D70321" w:rsidP="00D70321">
      <w:pPr>
        <w:spacing w:line="360" w:lineRule="auto"/>
        <w:jc w:val="center"/>
        <w:rPr>
          <w:rFonts w:ascii="Arial" w:hAnsi="Arial" w:cs="Arial"/>
          <w:b/>
          <w:lang w:eastAsia="it-IT"/>
        </w:rPr>
      </w:pPr>
      <w:r w:rsidRPr="002654E1">
        <w:rPr>
          <w:rFonts w:ascii="Arial" w:hAnsi="Arial" w:cs="Arial"/>
          <w:b/>
          <w:lang w:eastAsia="it-IT"/>
        </w:rPr>
        <w:t>INOLTRA</w:t>
      </w:r>
    </w:p>
    <w:p w:rsidR="00D70321" w:rsidRPr="002654E1" w:rsidRDefault="00D70321" w:rsidP="00D70321">
      <w:pPr>
        <w:spacing w:line="360" w:lineRule="auto"/>
        <w:jc w:val="both"/>
        <w:rPr>
          <w:rFonts w:ascii="Arial" w:hAnsi="Arial" w:cs="Arial"/>
          <w:lang w:eastAsia="it-IT"/>
        </w:rPr>
      </w:pPr>
      <w:r w:rsidRPr="002654E1">
        <w:rPr>
          <w:rFonts w:ascii="Arial" w:hAnsi="Arial" w:cs="Arial"/>
          <w:noProof/>
          <w:lang w:eastAsia="it-IT"/>
        </w:rPr>
        <mc:AlternateContent>
          <mc:Choice Requires="wps">
            <w:drawing>
              <wp:anchor distT="0" distB="0" distL="114300" distR="114300" simplePos="0" relativeHeight="251684864" behindDoc="0" locked="0" layoutInCell="1" allowOverlap="1" wp14:anchorId="650AFCD9" wp14:editId="719307AA">
                <wp:simplePos x="0" y="0"/>
                <wp:positionH relativeFrom="column">
                  <wp:posOffset>3028315</wp:posOffset>
                </wp:positionH>
                <wp:positionV relativeFrom="paragraph">
                  <wp:posOffset>346075</wp:posOffset>
                </wp:positionV>
                <wp:extent cx="2759075" cy="278130"/>
                <wp:effectExtent l="0" t="0" r="22225" b="2667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78130"/>
                        </a:xfrm>
                        <a:prstGeom prst="rect">
                          <a:avLst/>
                        </a:prstGeom>
                        <a:solidFill>
                          <a:srgbClr val="FFFFFF"/>
                        </a:solidFill>
                        <a:ln w="9525">
                          <a:solidFill>
                            <a:srgbClr val="000000"/>
                          </a:solidFill>
                          <a:miter lim="800000"/>
                          <a:headEnd/>
                          <a:tailEnd/>
                        </a:ln>
                      </wps:spPr>
                      <wps:txbx>
                        <w:txbxContent>
                          <w:p w:rsidR="009E57DF" w:rsidRPr="00CC4EBB" w:rsidRDefault="009E57DF" w:rsidP="00D70321">
                            <w:pPr>
                              <w:rPr>
                                <w:rFonts w:ascii="Arial" w:hAnsi="Arial" w:cs="Arial"/>
                                <w:color w:val="A6A6A6"/>
                              </w:rPr>
                            </w:pPr>
                            <w:r w:rsidRPr="00CC4EBB">
                              <w:rPr>
                                <w:rFonts w:ascii="Arial" w:hAnsi="Arial" w:cs="Arial"/>
                                <w:color w:val="A6A6A6"/>
                              </w:rPr>
                              <w:t>n. giorni/mesi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AFCD9" id="Casella di testo 12" o:spid="_x0000_s1034" type="#_x0000_t202" style="position:absolute;left:0;text-align:left;margin-left:238.45pt;margin-top:27.25pt;width:217.25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">
                <v:textbox>
                  <w:txbxContent>
                    <w:p w:rsidR="009E57DF" w:rsidRPr="00CC4EBB" w:rsidRDefault="009E57DF" w:rsidP="00D70321">
                      <w:pPr>
                        <w:rPr>
                          <w:rFonts w:ascii="Arial" w:hAnsi="Arial" w:cs="Arial"/>
                          <w:color w:val="A6A6A6"/>
                        </w:rPr>
                      </w:pPr>
                      <w:r w:rsidRPr="00CC4EBB">
                        <w:rPr>
                          <w:rFonts w:ascii="Arial" w:hAnsi="Arial" w:cs="Arial"/>
                          <w:color w:val="A6A6A6"/>
                        </w:rPr>
                        <w:t>n. giorni/mesi</w:t>
                      </w:r>
                    </w:p>
                  </w:txbxContent>
                </v:textbox>
              </v:shape>
            </w:pict>
          </mc:Fallback>
        </mc:AlternateContent>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la presente istanza di proroga, della durata di</w:t>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ab/>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allega alla presente istanza una dettagliata relazione tecnica nella quale sono evidenziate le cause che hanno determinato un ritardo nell’attuazione dell’iniziativa rispetto ai tempi indicati in sede di presentazione della domanda di sostegno.</w:t>
      </w:r>
    </w:p>
    <w:p w:rsidR="00D70321" w:rsidRPr="002654E1" w:rsidRDefault="00D70321" w:rsidP="00F61E57">
      <w:pPr>
        <w:jc w:val="center"/>
        <w:rPr>
          <w:rFonts w:ascii="Times New Roman" w:eastAsia="Times New Roman" w:hAnsi="Times New Roman" w:cs="Times New Roman"/>
          <w:b/>
          <w:sz w:val="24"/>
          <w:szCs w:val="24"/>
          <w:lang w:eastAsia="ar-SA"/>
        </w:rPr>
      </w:pPr>
    </w:p>
    <w:p w:rsidR="00261140" w:rsidRPr="002654E1" w:rsidRDefault="00261140" w:rsidP="00261140">
      <w:pPr>
        <w:autoSpaceDE w:val="0"/>
        <w:autoSpaceDN w:val="0"/>
        <w:adjustRightInd w:val="0"/>
        <w:spacing w:line="240" w:lineRule="atLeast"/>
        <w:jc w:val="both"/>
        <w:rPr>
          <w:rFonts w:ascii="Times New Roman" w:eastAsia="Calibri" w:hAnsi="Times New Roman" w:cs="Times New Roman"/>
          <w:vertAlign w:val="superscript"/>
        </w:rPr>
      </w:pPr>
      <w:r w:rsidRPr="002654E1">
        <w:rPr>
          <w:rFonts w:ascii="Times New Roman" w:eastAsia="Calibri" w:hAnsi="Times New Roman" w:cs="Times New Roman"/>
        </w:rPr>
        <w:t xml:space="preserve">Luogo e data </w:t>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t xml:space="preserve">            Il Legale Rappresentante </w:t>
      </w:r>
      <w:r w:rsidRPr="002654E1">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2654E1" w:rsidTr="00A119A1">
        <w:tc>
          <w:tcPr>
            <w:tcW w:w="3756" w:type="dxa"/>
            <w:tcBorders>
              <w:top w:val="nil"/>
              <w:left w:val="nil"/>
              <w:bottom w:val="single" w:sz="4" w:space="0" w:color="auto"/>
              <w:right w:val="nil"/>
            </w:tcBorders>
          </w:tcPr>
          <w:p w:rsidR="00261140" w:rsidRPr="002654E1" w:rsidRDefault="00261140"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261140" w:rsidRPr="002654E1" w:rsidRDefault="00261140"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261140" w:rsidRPr="002654E1" w:rsidRDefault="00261140" w:rsidP="00A119A1">
            <w:pPr>
              <w:autoSpaceDE w:val="0"/>
              <w:autoSpaceDN w:val="0"/>
              <w:adjustRightInd w:val="0"/>
              <w:spacing w:line="240" w:lineRule="atLeast"/>
              <w:jc w:val="both"/>
              <w:rPr>
                <w:rFonts w:ascii="Times New Roman" w:eastAsia="SimSun" w:hAnsi="Times New Roman" w:cs="Times New Roman"/>
              </w:rPr>
            </w:pPr>
          </w:p>
        </w:tc>
      </w:tr>
    </w:tbl>
    <w:p w:rsidR="00261140" w:rsidRPr="002654E1" w:rsidRDefault="00261140" w:rsidP="00261140">
      <w:pPr>
        <w:jc w:val="both"/>
        <w:rPr>
          <w:rFonts w:ascii="Times New Roman" w:eastAsia="SimSun" w:hAnsi="Times New Roman" w:cs="Times New Roman"/>
        </w:rPr>
      </w:pPr>
    </w:p>
    <w:p w:rsidR="00261140" w:rsidRPr="002654E1" w:rsidRDefault="00261140" w:rsidP="00261140">
      <w:pPr>
        <w:jc w:val="both"/>
        <w:rPr>
          <w:rFonts w:ascii="Times New Roman" w:eastAsia="Calibri" w:hAnsi="Times New Roman" w:cs="Times New Roman"/>
          <w:b/>
          <w:bCs/>
        </w:rPr>
      </w:pPr>
      <w:r w:rsidRPr="002654E1">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70321" w:rsidRPr="002654E1" w:rsidRDefault="00D70321" w:rsidP="00F61E57">
      <w:pPr>
        <w:jc w:val="center"/>
        <w:rPr>
          <w:rFonts w:ascii="Times New Roman" w:eastAsia="Times New Roman" w:hAnsi="Times New Roman" w:cs="Times New Roman"/>
          <w:b/>
          <w:sz w:val="24"/>
          <w:szCs w:val="24"/>
          <w:lang w:eastAsia="ar-SA"/>
        </w:rPr>
      </w:pPr>
    </w:p>
    <w:p w:rsidR="00D70321" w:rsidRPr="002654E1" w:rsidRDefault="00D70321" w:rsidP="00F61E57">
      <w:pPr>
        <w:jc w:val="center"/>
        <w:rPr>
          <w:rFonts w:ascii="Times New Roman" w:eastAsia="Times New Roman" w:hAnsi="Times New Roman" w:cs="Times New Roman"/>
          <w:b/>
          <w:sz w:val="24"/>
          <w:szCs w:val="24"/>
          <w:lang w:eastAsia="ar-SA"/>
        </w:rPr>
      </w:pPr>
    </w:p>
    <w:p w:rsidR="00D70321" w:rsidRPr="002654E1" w:rsidRDefault="00D70321" w:rsidP="00F61E57">
      <w:pPr>
        <w:jc w:val="center"/>
        <w:rPr>
          <w:rFonts w:ascii="Times New Roman" w:eastAsia="Times New Roman" w:hAnsi="Times New Roman" w:cs="Times New Roman"/>
          <w:b/>
          <w:sz w:val="24"/>
          <w:szCs w:val="24"/>
          <w:lang w:eastAsia="ar-SA"/>
        </w:rPr>
      </w:pPr>
    </w:p>
    <w:p w:rsidR="00D70321" w:rsidRPr="002654E1" w:rsidRDefault="00D70321" w:rsidP="00F61E57">
      <w:pPr>
        <w:jc w:val="center"/>
        <w:rPr>
          <w:rFonts w:ascii="Times New Roman" w:eastAsia="Times New Roman" w:hAnsi="Times New Roman" w:cs="Times New Roman"/>
          <w:b/>
          <w:sz w:val="24"/>
          <w:szCs w:val="24"/>
          <w:lang w:eastAsia="ar-SA"/>
        </w:rPr>
      </w:pPr>
    </w:p>
    <w:p w:rsidR="00D70321" w:rsidRPr="002654E1" w:rsidRDefault="002654E1" w:rsidP="00F61E57">
      <w:pPr>
        <w:jc w:val="center"/>
        <w:rPr>
          <w:rFonts w:ascii="Times New Roman" w:eastAsia="Times New Roman" w:hAnsi="Times New Roman" w:cs="Times New Roman"/>
          <w:b/>
          <w:sz w:val="24"/>
          <w:szCs w:val="24"/>
          <w:lang w:eastAsia="ar-SA"/>
        </w:rPr>
      </w:pPr>
      <w:r w:rsidRPr="002654E1">
        <w:rPr>
          <w:rFonts w:ascii="Times New Roman" w:eastAsia="Times New Roman" w:hAnsi="Times New Roman" w:cs="Times New Roman"/>
          <w:b/>
          <w:sz w:val="24"/>
          <w:szCs w:val="24"/>
          <w:lang w:eastAsia="ar-SA"/>
        </w:rPr>
        <w:lastRenderedPageBreak/>
        <w:t>ALLEGATO A.14</w:t>
      </w:r>
    </w:p>
    <w:p w:rsidR="004522D6" w:rsidRPr="002654E1" w:rsidRDefault="00753936" w:rsidP="00F61E57">
      <w:pPr>
        <w:jc w:val="center"/>
        <w:rPr>
          <w:rFonts w:ascii="Times New Roman" w:eastAsia="Times New Roman" w:hAnsi="Times New Roman" w:cs="Times New Roman"/>
          <w:b/>
          <w:sz w:val="24"/>
          <w:szCs w:val="24"/>
          <w:lang w:eastAsia="ar-SA"/>
        </w:rPr>
      </w:pPr>
      <w:r w:rsidRPr="002654E1">
        <w:rPr>
          <w:rFonts w:ascii="Times New Roman" w:eastAsia="Times New Roman" w:hAnsi="Times New Roman" w:cs="Times New Roman"/>
          <w:b/>
          <w:sz w:val="24"/>
          <w:szCs w:val="24"/>
          <w:lang w:eastAsia="ar-SA"/>
        </w:rPr>
        <w:t xml:space="preserve"> R</w:t>
      </w:r>
      <w:r w:rsidR="00F61E57" w:rsidRPr="002654E1">
        <w:rPr>
          <w:rFonts w:ascii="Times New Roman" w:eastAsia="Times New Roman" w:hAnsi="Times New Roman" w:cs="Times New Roman"/>
          <w:b/>
          <w:sz w:val="24"/>
          <w:szCs w:val="24"/>
          <w:lang w:eastAsia="ar-SA"/>
        </w:rPr>
        <w:t>ichiesta liquidazione saldo</w:t>
      </w:r>
    </w:p>
    <w:p w:rsidR="002C1327" w:rsidRPr="002654E1" w:rsidRDefault="004522D6" w:rsidP="004522D6">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w:t>
      </w:r>
      <w:r w:rsidR="002C1327" w:rsidRPr="002654E1">
        <w:rPr>
          <w:rFonts w:ascii="Times New Roman" w:eastAsia="Calibri" w:hAnsi="Times New Roman" w:cs="Times New Roman"/>
        </w:rPr>
        <w:t>____ Cod. Fisc.________________</w:t>
      </w:r>
    </w:p>
    <w:p w:rsidR="004522D6" w:rsidRPr="002654E1" w:rsidRDefault="004522D6" w:rsidP="004522D6">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 xml:space="preserve">P. IVA____________________, </w:t>
      </w:r>
    </w:p>
    <w:p w:rsidR="004522D6" w:rsidRPr="002654E1" w:rsidRDefault="004522D6" w:rsidP="004522D6">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beneficiario del contributo concesso ai sensi del decreto n. _____ del ________</w:t>
      </w:r>
    </w:p>
    <w:p w:rsidR="004522D6" w:rsidRPr="002654E1" w:rsidRDefault="004522D6" w:rsidP="00F61E57">
      <w:pPr>
        <w:autoSpaceDE w:val="0"/>
        <w:autoSpaceDN w:val="0"/>
        <w:adjustRightInd w:val="0"/>
        <w:jc w:val="both"/>
        <w:rPr>
          <w:rFonts w:ascii="Times New Roman" w:eastAsia="Calibri" w:hAnsi="Times New Roman" w:cs="Times New Roman"/>
        </w:rPr>
      </w:pPr>
      <w:r w:rsidRPr="002654E1">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w:t>
      </w:r>
      <w:r w:rsidR="00F61E57" w:rsidRPr="002654E1">
        <w:rPr>
          <w:rFonts w:ascii="Times New Roman" w:eastAsia="Calibri" w:hAnsi="Times New Roman" w:cs="Times New Roman"/>
        </w:rPr>
        <w:t>’art. 75 del medesimo decreto</w:t>
      </w:r>
    </w:p>
    <w:p w:rsidR="004522D6" w:rsidRPr="002654E1" w:rsidRDefault="004522D6" w:rsidP="00F61E57">
      <w:pPr>
        <w:jc w:val="center"/>
        <w:rPr>
          <w:rFonts w:ascii="Times New Roman" w:eastAsia="Calibri" w:hAnsi="Times New Roman" w:cs="Times New Roman"/>
        </w:rPr>
      </w:pPr>
      <w:r w:rsidRPr="002654E1">
        <w:rPr>
          <w:rFonts w:ascii="Times New Roman" w:eastAsia="Calibri" w:hAnsi="Times New Roman" w:cs="Times New Roman"/>
          <w:smallCaps/>
        </w:rPr>
        <w:t>chiede</w:t>
      </w:r>
    </w:p>
    <w:p w:rsidR="004522D6" w:rsidRPr="002654E1" w:rsidRDefault="004522D6" w:rsidP="00F61E57">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 xml:space="preserve">la liquidazione finale del contributo spettante con riferimento all’istanza n. (codice identificativo) _________________________________________________, mediante accredito sul conto corrente </w:t>
      </w:r>
      <w:r w:rsidR="00CE685C" w:rsidRPr="002654E1">
        <w:rPr>
          <w:rFonts w:ascii="Times New Roman" w:eastAsia="Calibri" w:hAnsi="Times New Roman" w:cs="Times New Roman"/>
        </w:rPr>
        <w:t xml:space="preserve">dedicato </w:t>
      </w:r>
      <w:r w:rsidRPr="002654E1">
        <w:rPr>
          <w:rFonts w:ascii="Times New Roman" w:eastAsia="Calibri" w:hAnsi="Times New Roman" w:cs="Times New Roman"/>
        </w:rPr>
        <w:t xml:space="preserve"> </w:t>
      </w:r>
      <w:r w:rsidR="00CE685C" w:rsidRPr="002654E1">
        <w:rPr>
          <w:rFonts w:ascii="Times New Roman" w:eastAsia="Calibri" w:hAnsi="Times New Roman" w:cs="Times New Roman"/>
        </w:rPr>
        <w:t>dichiarato in sede di presentazione della domanda.</w:t>
      </w:r>
    </w:p>
    <w:p w:rsidR="004522D6" w:rsidRPr="002654E1" w:rsidRDefault="004522D6" w:rsidP="00FB5F8E">
      <w:pPr>
        <w:autoSpaceDE w:val="0"/>
        <w:autoSpaceDN w:val="0"/>
        <w:adjustRightInd w:val="0"/>
        <w:spacing w:line="240" w:lineRule="atLeast"/>
        <w:jc w:val="center"/>
        <w:rPr>
          <w:rFonts w:ascii="Times New Roman" w:eastAsia="Calibri" w:hAnsi="Times New Roman" w:cs="Times New Roman"/>
        </w:rPr>
      </w:pPr>
      <w:r w:rsidRPr="002654E1">
        <w:rPr>
          <w:rFonts w:ascii="Times New Roman" w:eastAsia="Calibri" w:hAnsi="Times New Roman" w:cs="Times New Roman"/>
        </w:rPr>
        <w:t>A tal fine, attesta quanto segue</w:t>
      </w:r>
      <w:r w:rsidR="00261140" w:rsidRPr="002654E1">
        <w:rPr>
          <w:rFonts w:ascii="Times New Roman" w:eastAsia="Calibri" w:hAnsi="Times New Roman" w:cs="Times New Roman"/>
        </w:rPr>
        <w:t xml:space="preserve">  ai sensi dell’art 47 D.P.R. 28 dicembre 2000 n. 445 e s.m.i.</w:t>
      </w:r>
      <w:r w:rsidRPr="002654E1">
        <w:rPr>
          <w:rFonts w:ascii="Times New Roman" w:eastAsia="Calibri" w:hAnsi="Times New Roman" w:cs="Times New Roman"/>
        </w:rPr>
        <w:t>:</w:t>
      </w:r>
    </w:p>
    <w:p w:rsidR="00FB5F8E" w:rsidRPr="002654E1"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rsidR="00FB5F8E" w:rsidRPr="002654E1" w:rsidRDefault="00FB5F8E" w:rsidP="008858EF">
      <w:pPr>
        <w:pStyle w:val="Paragrafoelenco"/>
        <w:numPr>
          <w:ilvl w:val="0"/>
          <w:numId w:val="35"/>
        </w:numPr>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la ditta ha mantenuto i requisiti dichiarati in fase di presentazione della domanda di contributo;</w:t>
      </w:r>
    </w:p>
    <w:p w:rsidR="00FB5F8E" w:rsidRPr="002654E1" w:rsidRDefault="00FB5F8E" w:rsidP="008858EF">
      <w:pPr>
        <w:pStyle w:val="Paragrafoelenco"/>
        <w:numPr>
          <w:ilvl w:val="0"/>
          <w:numId w:val="35"/>
        </w:numPr>
        <w:rPr>
          <w:rFonts w:ascii="Times New Roman" w:eastAsia="Calibri" w:hAnsi="Times New Roman" w:cs="Times New Roman"/>
          <w:sz w:val="24"/>
          <w:szCs w:val="24"/>
        </w:rPr>
      </w:pPr>
      <w:r w:rsidRPr="002654E1">
        <w:rPr>
          <w:rFonts w:ascii="Times New Roman" w:eastAsia="Calibri" w:hAnsi="Times New Roman" w:cs="Times New Roman"/>
          <w:sz w:val="24"/>
          <w:szCs w:val="24"/>
        </w:rPr>
        <w:t>la spesa sostenuta per l’intervento ammesso a contributo ammonta ad € ________________;</w:t>
      </w:r>
    </w:p>
    <w:p w:rsidR="00FB5F8E" w:rsidRPr="002654E1" w:rsidRDefault="00FB5F8E" w:rsidP="008858EF">
      <w:pPr>
        <w:pStyle w:val="Paragrafoelenco"/>
        <w:numPr>
          <w:ilvl w:val="0"/>
          <w:numId w:val="35"/>
        </w:numPr>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le spese per le quali si richiede la liquidazione del contributo sono assoggettabili a regime IVA</w:t>
      </w:r>
    </w:p>
    <w:p w:rsidR="00FB5F8E" w:rsidRPr="002654E1" w:rsidRDefault="00FB5F8E" w:rsidP="00FB5F8E">
      <w:pPr>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ab/>
      </w:r>
      <w:r w:rsidRPr="002654E1">
        <w:rPr>
          <w:rFonts w:ascii="Times New Roman" w:eastAsia="Calibri" w:hAnsi="Times New Roman" w:cs="Times New Roman"/>
          <w:sz w:val="24"/>
          <w:szCs w:val="24"/>
        </w:rPr>
        <w:t></w:t>
      </w:r>
      <w:r w:rsidRPr="002654E1">
        <w:rPr>
          <w:rFonts w:ascii="Times New Roman" w:eastAsia="Calibri" w:hAnsi="Times New Roman" w:cs="Times New Roman"/>
          <w:sz w:val="24"/>
          <w:szCs w:val="24"/>
        </w:rPr>
        <w:tab/>
        <w:t xml:space="preserve">recuperabile </w:t>
      </w:r>
      <w:r w:rsidRPr="002654E1">
        <w:rPr>
          <w:rFonts w:ascii="Times New Roman" w:eastAsia="Calibri" w:hAnsi="Times New Roman" w:cs="Times New Roman"/>
          <w:sz w:val="24"/>
          <w:szCs w:val="24"/>
        </w:rPr>
        <w:tab/>
      </w:r>
      <w:r w:rsidRPr="002654E1">
        <w:rPr>
          <w:rFonts w:ascii="Times New Roman" w:eastAsia="Calibri" w:hAnsi="Times New Roman" w:cs="Times New Roman"/>
          <w:sz w:val="24"/>
          <w:szCs w:val="24"/>
        </w:rPr>
        <w:tab/>
      </w:r>
      <w:r w:rsidRPr="002654E1">
        <w:rPr>
          <w:rFonts w:ascii="Times New Roman" w:eastAsia="Calibri" w:hAnsi="Times New Roman" w:cs="Times New Roman"/>
          <w:sz w:val="24"/>
          <w:szCs w:val="24"/>
        </w:rPr>
        <w:tab/>
      </w:r>
      <w:r w:rsidRPr="002654E1">
        <w:rPr>
          <w:rFonts w:ascii="Times New Roman" w:eastAsia="Calibri" w:hAnsi="Times New Roman" w:cs="Times New Roman"/>
          <w:sz w:val="24"/>
          <w:szCs w:val="24"/>
        </w:rPr>
        <w:t> non recuperabile</w:t>
      </w:r>
    </w:p>
    <w:p w:rsidR="00FB5F8E" w:rsidRPr="002654E1"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con riferimento alle spese rendicontate, afferenti l’intervento ammesso a contributo sono state rispettate le condizioni e le regole stabilite nell’avviso pubblico e nel relativo allegato A.1;</w:t>
      </w:r>
    </w:p>
    <w:p w:rsidR="00FB5F8E" w:rsidRPr="002654E1"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con riferimento all’operazione cofinanziata e alle spese rendicontate, non sono stati ottenuti né richiesti altri contributi pubblici di qualsiasi natura né indennizzi assicurativi e/o risarcimenti;</w:t>
      </w:r>
    </w:p>
    <w:p w:rsidR="00FB5F8E" w:rsidRPr="002654E1"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l’intervento è stato realizzato nel rispetto delle necessarie autorizzazioni (demaniali, urbanistiche, sanitarie, ambientali, ecc), nonché se applicabile nel rispetto del codice degli appalti;</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che l’operazione per la quale si è richiesto il contributo si è conclusa il_______________________</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che tutte le fatture riportate nel quadro economico finale per le quali si richiede la liquidazione del contributo sono inerenti opere/beni/servizi imputabili al progetto di intervento finanziato;</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lastRenderedPageBreak/>
        <w:t>di impegnarsi al rispetto di quanto previsto nell’art 10 del reg. 508/2014, così come ulteriormente specificate nei reg. (UE) nn. 288/2015 e n. 2252/2015 nei cinque anni successivi al pagamento del saldo;</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di impegnarsi al rispetto dell’obbligo della stabilità dell’operazione di cui all’articolo 71 del Reg. (CE) n. 1303/2013,  a decorrere dalla data pagamento del saldo per il periodo stabilito nel par 16 dell’avviso pubblico;</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di impegnarsi al rispetto di tutti gli ulteriori obblighi stabiliti nell’avviso pubblico e vincolanti per il periodo successivo al completamento dell’operazione.</w:t>
      </w:r>
    </w:p>
    <w:p w:rsidR="00FB5F8E" w:rsidRPr="002654E1"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p>
    <w:p w:rsidR="00FB5F8E" w:rsidRPr="002654E1"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 xml:space="preserve">Si allegano i giustificativi di spesa e di pagamento indicati nell’allegato A. </w:t>
      </w:r>
      <w:r w:rsidR="00261140" w:rsidRPr="002654E1">
        <w:rPr>
          <w:rFonts w:ascii="Times New Roman" w:eastAsia="Calibri" w:hAnsi="Times New Roman" w:cs="Times New Roman"/>
          <w:sz w:val="24"/>
          <w:szCs w:val="24"/>
        </w:rPr>
        <w:t>14</w:t>
      </w:r>
      <w:r w:rsidRPr="002654E1">
        <w:rPr>
          <w:rFonts w:ascii="Times New Roman" w:eastAsia="Calibri" w:hAnsi="Times New Roman" w:cs="Times New Roman"/>
          <w:sz w:val="24"/>
          <w:szCs w:val="24"/>
        </w:rPr>
        <w:t xml:space="preserve"> “quadro economico finale”</w:t>
      </w:r>
    </w:p>
    <w:p w:rsidR="00FB5F8E" w:rsidRPr="002654E1"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p>
    <w:p w:rsidR="009571E3" w:rsidRPr="002654E1" w:rsidRDefault="009571E3" w:rsidP="009571E3">
      <w:p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Il sottoscritto consente, ai sensi del decreto legislativo 30 giugno 2003, n. 196, il trattamento dei propri dati personali per il conseguimento delle finalità connesse alla gestione della pratica di riferimento.</w:t>
      </w:r>
    </w:p>
    <w:p w:rsidR="009571E3" w:rsidRPr="002654E1" w:rsidRDefault="009571E3" w:rsidP="009571E3">
      <w:pPr>
        <w:autoSpaceDE w:val="0"/>
        <w:autoSpaceDN w:val="0"/>
        <w:adjustRightInd w:val="0"/>
        <w:spacing w:after="0" w:line="240" w:lineRule="auto"/>
        <w:jc w:val="both"/>
        <w:rPr>
          <w:rFonts w:ascii="Times New Roman" w:eastAsia="Calibri" w:hAnsi="Times New Roman" w:cs="Times New Roman"/>
          <w:sz w:val="24"/>
          <w:szCs w:val="24"/>
        </w:rPr>
      </w:pPr>
    </w:p>
    <w:p w:rsidR="004522D6" w:rsidRPr="002654E1" w:rsidRDefault="004522D6" w:rsidP="004522D6">
      <w:pPr>
        <w:autoSpaceDE w:val="0"/>
        <w:autoSpaceDN w:val="0"/>
        <w:adjustRightInd w:val="0"/>
        <w:spacing w:line="240" w:lineRule="atLeast"/>
        <w:jc w:val="both"/>
        <w:rPr>
          <w:rFonts w:ascii="Times New Roman" w:eastAsia="Calibri" w:hAnsi="Times New Roman" w:cs="Times New Roman"/>
          <w:vertAlign w:val="superscript"/>
        </w:rPr>
      </w:pPr>
      <w:r w:rsidRPr="002654E1">
        <w:rPr>
          <w:rFonts w:ascii="Times New Roman" w:eastAsia="Calibri" w:hAnsi="Times New Roman" w:cs="Times New Roman"/>
        </w:rPr>
        <w:t xml:space="preserve">Luogo e data </w:t>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t xml:space="preserve">            Il Legale Rappresentante </w:t>
      </w:r>
      <w:r w:rsidRPr="002654E1">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2654E1" w:rsidTr="004522D6">
        <w:tc>
          <w:tcPr>
            <w:tcW w:w="3756" w:type="dxa"/>
            <w:tcBorders>
              <w:top w:val="nil"/>
              <w:left w:val="nil"/>
              <w:bottom w:val="single" w:sz="4" w:space="0" w:color="auto"/>
              <w:right w:val="nil"/>
            </w:tcBorders>
          </w:tcPr>
          <w:p w:rsidR="004522D6" w:rsidRPr="002654E1" w:rsidRDefault="004522D6" w:rsidP="004522D6">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4522D6" w:rsidRPr="002654E1" w:rsidRDefault="004522D6" w:rsidP="004522D6">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4522D6" w:rsidRPr="002654E1" w:rsidRDefault="004522D6" w:rsidP="004522D6">
            <w:pPr>
              <w:autoSpaceDE w:val="0"/>
              <w:autoSpaceDN w:val="0"/>
              <w:adjustRightInd w:val="0"/>
              <w:spacing w:line="240" w:lineRule="atLeast"/>
              <w:jc w:val="both"/>
              <w:rPr>
                <w:rFonts w:ascii="Times New Roman" w:eastAsia="SimSun" w:hAnsi="Times New Roman" w:cs="Times New Roman"/>
              </w:rPr>
            </w:pPr>
          </w:p>
        </w:tc>
      </w:tr>
    </w:tbl>
    <w:p w:rsidR="004522D6" w:rsidRPr="002654E1" w:rsidRDefault="004522D6" w:rsidP="004522D6">
      <w:pPr>
        <w:jc w:val="both"/>
        <w:rPr>
          <w:rFonts w:ascii="Times New Roman" w:eastAsia="SimSun" w:hAnsi="Times New Roman" w:cs="Times New Roman"/>
        </w:rPr>
      </w:pPr>
    </w:p>
    <w:p w:rsidR="004522D6" w:rsidRPr="002654E1" w:rsidRDefault="004522D6" w:rsidP="004522D6">
      <w:pPr>
        <w:jc w:val="both"/>
        <w:rPr>
          <w:rFonts w:ascii="Times New Roman" w:eastAsia="Calibri" w:hAnsi="Times New Roman" w:cs="Times New Roman"/>
          <w:b/>
          <w:bCs/>
        </w:rPr>
      </w:pPr>
      <w:r w:rsidRPr="002654E1">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4522D6" w:rsidRPr="002654E1" w:rsidRDefault="004522D6">
      <w:pPr>
        <w:rPr>
          <w:rFonts w:ascii="Times New Roman" w:eastAsia="Times New Roman" w:hAnsi="Times New Roman" w:cs="Times New Roman"/>
          <w:b/>
          <w:bCs/>
        </w:rPr>
      </w:pPr>
      <w:r w:rsidRPr="002654E1">
        <w:rPr>
          <w:rFonts w:ascii="Times New Roman" w:eastAsia="Times New Roman" w:hAnsi="Times New Roman" w:cs="Times New Roman"/>
          <w:b/>
          <w:bCs/>
        </w:rPr>
        <w:br w:type="page"/>
      </w:r>
    </w:p>
    <w:p w:rsidR="004522D6" w:rsidRPr="002654E1" w:rsidRDefault="004522D6" w:rsidP="000E1E45">
      <w:pPr>
        <w:rPr>
          <w:rFonts w:ascii="Times New Roman" w:eastAsia="Times New Roman" w:hAnsi="Times New Roman" w:cs="Times New Roman"/>
          <w:b/>
          <w:bCs/>
          <w:sz w:val="20"/>
          <w:szCs w:val="20"/>
        </w:rPr>
      </w:pPr>
    </w:p>
    <w:p w:rsidR="009571E3" w:rsidRPr="002654E1" w:rsidRDefault="000C7E7D" w:rsidP="000C7E7D">
      <w:pPr>
        <w:jc w:val="center"/>
        <w:rPr>
          <w:rFonts w:ascii="Times New Roman" w:eastAsia="Times New Roman" w:hAnsi="Times New Roman" w:cs="Times New Roman"/>
          <w:b/>
          <w:sz w:val="24"/>
          <w:szCs w:val="24"/>
        </w:rPr>
      </w:pPr>
      <w:r w:rsidRPr="002654E1">
        <w:rPr>
          <w:rFonts w:ascii="Times New Roman" w:eastAsia="Times New Roman" w:hAnsi="Times New Roman" w:cs="Times New Roman"/>
          <w:b/>
          <w:sz w:val="24"/>
          <w:szCs w:val="24"/>
        </w:rPr>
        <w:t>ALLEGATO A.</w:t>
      </w:r>
      <w:r w:rsidR="002A1A5B" w:rsidRPr="002654E1">
        <w:rPr>
          <w:rFonts w:ascii="Times New Roman" w:eastAsia="Times New Roman" w:hAnsi="Times New Roman" w:cs="Times New Roman"/>
          <w:b/>
          <w:sz w:val="24"/>
          <w:szCs w:val="24"/>
        </w:rPr>
        <w:t>1</w:t>
      </w:r>
      <w:r w:rsidR="002654E1" w:rsidRPr="002654E1">
        <w:rPr>
          <w:rFonts w:ascii="Times New Roman" w:eastAsia="Times New Roman" w:hAnsi="Times New Roman" w:cs="Times New Roman"/>
          <w:b/>
          <w:sz w:val="24"/>
          <w:szCs w:val="24"/>
        </w:rPr>
        <w:t>5</w:t>
      </w:r>
    </w:p>
    <w:p w:rsidR="000E1E45" w:rsidRPr="002654E1" w:rsidRDefault="00753936" w:rsidP="000C7E7D">
      <w:pPr>
        <w:jc w:val="center"/>
        <w:rPr>
          <w:rFonts w:ascii="Times New Roman" w:eastAsia="Times New Roman" w:hAnsi="Times New Roman" w:cs="Times New Roman"/>
          <w:b/>
          <w:sz w:val="24"/>
          <w:szCs w:val="24"/>
        </w:rPr>
      </w:pPr>
      <w:r w:rsidRPr="002654E1">
        <w:rPr>
          <w:rFonts w:ascii="Times New Roman" w:eastAsia="Times New Roman" w:hAnsi="Times New Roman" w:cs="Times New Roman"/>
          <w:b/>
          <w:sz w:val="24"/>
          <w:szCs w:val="24"/>
        </w:rPr>
        <w:t>Q</w:t>
      </w:r>
      <w:r w:rsidR="004522D6" w:rsidRPr="002654E1">
        <w:rPr>
          <w:rFonts w:ascii="Times New Roman" w:eastAsia="Times New Roman" w:hAnsi="Times New Roman" w:cs="Times New Roman"/>
          <w:b/>
          <w:sz w:val="24"/>
          <w:szCs w:val="24"/>
        </w:rPr>
        <w:t>uadro economico finale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28"/>
        <w:gridCol w:w="607"/>
        <w:gridCol w:w="1673"/>
        <w:gridCol w:w="1116"/>
        <w:gridCol w:w="923"/>
        <w:gridCol w:w="1136"/>
        <w:gridCol w:w="1177"/>
        <w:gridCol w:w="1178"/>
      </w:tblGrid>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N.</w:t>
            </w:r>
          </w:p>
        </w:tc>
        <w:tc>
          <w:tcPr>
            <w:tcW w:w="909"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Giustificativo quietanzato di spesa (n.)</w:t>
            </w:r>
          </w:p>
        </w:tc>
        <w:tc>
          <w:tcPr>
            <w:tcW w:w="302"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Data</w:t>
            </w:r>
          </w:p>
        </w:tc>
        <w:tc>
          <w:tcPr>
            <w:tcW w:w="832"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Fornitore</w:t>
            </w:r>
          </w:p>
        </w:tc>
        <w:tc>
          <w:tcPr>
            <w:tcW w:w="555"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Imponibile</w:t>
            </w:r>
          </w:p>
          <w:p w:rsidR="00FB5F8E" w:rsidRPr="002654E1" w:rsidRDefault="00FB5F8E" w:rsidP="00A119A1">
            <w:pPr>
              <w:jc w:val="center"/>
              <w:rPr>
                <w:rFonts w:ascii="Arial" w:hAnsi="Arial" w:cs="Arial"/>
                <w:b/>
                <w:sz w:val="18"/>
              </w:rPr>
            </w:pPr>
            <w:r w:rsidRPr="002654E1">
              <w:rPr>
                <w:rFonts w:ascii="Arial" w:hAnsi="Arial" w:cs="Arial"/>
                <w:b/>
                <w:sz w:val="18"/>
              </w:rPr>
              <w:t>(€)</w:t>
            </w:r>
          </w:p>
        </w:tc>
        <w:tc>
          <w:tcPr>
            <w:tcW w:w="459"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IVA</w:t>
            </w:r>
          </w:p>
          <w:p w:rsidR="00FB5F8E" w:rsidRPr="002654E1" w:rsidRDefault="00FB5F8E" w:rsidP="00A119A1">
            <w:pPr>
              <w:jc w:val="center"/>
              <w:rPr>
                <w:rFonts w:ascii="Arial" w:hAnsi="Arial" w:cs="Arial"/>
                <w:b/>
                <w:sz w:val="18"/>
              </w:rPr>
            </w:pPr>
            <w:r w:rsidRPr="002654E1">
              <w:rPr>
                <w:rFonts w:ascii="Arial" w:hAnsi="Arial" w:cs="Arial"/>
                <w:b/>
                <w:sz w:val="18"/>
              </w:rPr>
              <w:t xml:space="preserve"> (€)</w:t>
            </w:r>
          </w:p>
        </w:tc>
        <w:tc>
          <w:tcPr>
            <w:tcW w:w="565"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Totale</w:t>
            </w:r>
          </w:p>
          <w:p w:rsidR="00FB5F8E" w:rsidRPr="002654E1" w:rsidRDefault="00FB5F8E" w:rsidP="00A119A1">
            <w:pPr>
              <w:jc w:val="center"/>
              <w:rPr>
                <w:rFonts w:ascii="Arial" w:hAnsi="Arial" w:cs="Arial"/>
                <w:b/>
                <w:sz w:val="18"/>
              </w:rPr>
            </w:pPr>
            <w:r w:rsidRPr="002654E1">
              <w:rPr>
                <w:rFonts w:ascii="Arial" w:hAnsi="Arial" w:cs="Arial"/>
                <w:b/>
                <w:sz w:val="18"/>
              </w:rPr>
              <w:t xml:space="preserve"> (€)</w:t>
            </w:r>
          </w:p>
        </w:tc>
        <w:tc>
          <w:tcPr>
            <w:tcW w:w="585" w:type="pct"/>
          </w:tcPr>
          <w:p w:rsidR="00FB5F8E" w:rsidRPr="002654E1" w:rsidRDefault="00FB5F8E" w:rsidP="00A119A1">
            <w:pPr>
              <w:jc w:val="center"/>
              <w:rPr>
                <w:rFonts w:ascii="Arial" w:hAnsi="Arial" w:cs="Arial"/>
                <w:b/>
                <w:sz w:val="18"/>
              </w:rPr>
            </w:pPr>
            <w:r w:rsidRPr="002654E1">
              <w:rPr>
                <w:rFonts w:ascii="Arial" w:hAnsi="Arial" w:cs="Arial"/>
                <w:b/>
                <w:sz w:val="18"/>
              </w:rPr>
              <w:t>estremi pagamento</w:t>
            </w:r>
          </w:p>
        </w:tc>
        <w:tc>
          <w:tcPr>
            <w:tcW w:w="586" w:type="pct"/>
          </w:tcPr>
          <w:p w:rsidR="00FB5F8E" w:rsidRPr="002654E1" w:rsidRDefault="00FB5F8E" w:rsidP="00A119A1">
            <w:pPr>
              <w:jc w:val="center"/>
              <w:rPr>
                <w:rFonts w:ascii="Arial" w:hAnsi="Arial" w:cs="Arial"/>
                <w:b/>
                <w:sz w:val="18"/>
              </w:rPr>
            </w:pPr>
            <w:r w:rsidRPr="002654E1">
              <w:rPr>
                <w:rFonts w:ascii="Arial" w:hAnsi="Arial" w:cs="Arial"/>
                <w:b/>
                <w:sz w:val="18"/>
              </w:rPr>
              <w:t>Data pagamento</w:t>
            </w:r>
          </w:p>
        </w:tc>
      </w:tr>
      <w:tr w:rsidR="002654E1" w:rsidRPr="002654E1" w:rsidTr="00FB5F8E">
        <w:trPr>
          <w:jc w:val="center"/>
        </w:trPr>
        <w:tc>
          <w:tcPr>
            <w:tcW w:w="5000" w:type="pct"/>
            <w:gridSpan w:val="9"/>
            <w:shd w:val="clear" w:color="auto" w:fill="auto"/>
            <w:vAlign w:val="center"/>
          </w:tcPr>
          <w:p w:rsidR="00FB5F8E" w:rsidRPr="002654E1" w:rsidRDefault="002654E1" w:rsidP="00FB5F8E">
            <w:pPr>
              <w:rPr>
                <w:rFonts w:ascii="Arial" w:hAnsi="Arial" w:cs="Arial"/>
                <w:sz w:val="18"/>
                <w:szCs w:val="18"/>
              </w:rPr>
            </w:pPr>
            <w:r w:rsidRPr="002654E1">
              <w:rPr>
                <w:rFonts w:ascii="Arial" w:hAnsi="Arial" w:cs="Arial"/>
                <w:sz w:val="18"/>
                <w:szCs w:val="18"/>
              </w:rPr>
              <w:t>a)</w:t>
            </w:r>
            <w:r w:rsidRPr="002654E1">
              <w:rPr>
                <w:rFonts w:ascii="Arial" w:hAnsi="Arial" w:cs="Arial"/>
                <w:sz w:val="18"/>
                <w:szCs w:val="18"/>
              </w:rPr>
              <w:tab/>
              <w:t>impianti / attrezzature /</w:t>
            </w:r>
            <w:r w:rsidR="00FB5F8E" w:rsidRPr="002654E1">
              <w:rPr>
                <w:rFonts w:ascii="Arial" w:hAnsi="Arial" w:cs="Arial"/>
                <w:sz w:val="18"/>
                <w:szCs w:val="18"/>
              </w:rPr>
              <w:t xml:space="preserve"> straordinaria manutenzione</w:t>
            </w: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1</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2</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3</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4</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5000" w:type="pct"/>
            <w:gridSpan w:val="9"/>
            <w:shd w:val="clear" w:color="auto" w:fill="auto"/>
            <w:vAlign w:val="center"/>
          </w:tcPr>
          <w:p w:rsidR="00FB5F8E" w:rsidRPr="002654E1" w:rsidRDefault="002654E1" w:rsidP="002A1A5B">
            <w:pPr>
              <w:rPr>
                <w:rFonts w:ascii="Arial" w:hAnsi="Arial" w:cs="Arial"/>
                <w:sz w:val="18"/>
                <w:szCs w:val="18"/>
              </w:rPr>
            </w:pPr>
            <w:r w:rsidRPr="002654E1">
              <w:rPr>
                <w:rFonts w:ascii="Arial" w:hAnsi="Arial" w:cs="Arial"/>
                <w:sz w:val="18"/>
                <w:szCs w:val="18"/>
              </w:rPr>
              <w:t>b)</w:t>
            </w:r>
            <w:r w:rsidRPr="002654E1">
              <w:rPr>
                <w:rFonts w:ascii="Arial" w:hAnsi="Arial" w:cs="Arial"/>
                <w:sz w:val="18"/>
                <w:szCs w:val="18"/>
              </w:rPr>
              <w:tab/>
              <w:t>studi/analisi</w:t>
            </w: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5</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6</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7</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8</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2A1A5B">
        <w:trPr>
          <w:jc w:val="center"/>
        </w:trPr>
        <w:tc>
          <w:tcPr>
            <w:tcW w:w="5000" w:type="pct"/>
            <w:gridSpan w:val="9"/>
            <w:shd w:val="clear" w:color="auto" w:fill="auto"/>
            <w:vAlign w:val="center"/>
          </w:tcPr>
          <w:p w:rsidR="002A1A5B" w:rsidRPr="002654E1" w:rsidRDefault="002654E1" w:rsidP="002A1A5B">
            <w:pPr>
              <w:rPr>
                <w:rFonts w:ascii="Arial" w:hAnsi="Arial" w:cs="Arial"/>
                <w:sz w:val="18"/>
                <w:szCs w:val="18"/>
              </w:rPr>
            </w:pPr>
            <w:r w:rsidRPr="002654E1">
              <w:rPr>
                <w:rFonts w:ascii="Arial" w:hAnsi="Arial" w:cs="Arial"/>
                <w:sz w:val="18"/>
                <w:szCs w:val="18"/>
              </w:rPr>
              <w:t>c</w:t>
            </w:r>
            <w:r w:rsidR="002A1A5B" w:rsidRPr="002654E1">
              <w:rPr>
                <w:rFonts w:ascii="Arial" w:hAnsi="Arial" w:cs="Arial"/>
                <w:sz w:val="18"/>
                <w:szCs w:val="18"/>
              </w:rPr>
              <w:t>)</w:t>
            </w:r>
            <w:r w:rsidR="002A1A5B" w:rsidRPr="002654E1">
              <w:rPr>
                <w:rFonts w:ascii="Arial" w:hAnsi="Arial" w:cs="Arial"/>
                <w:sz w:val="18"/>
                <w:szCs w:val="18"/>
              </w:rPr>
              <w:tab/>
              <w:t>spese tecniche, di progettazione e direzione lavori, spese di pubblicizzazione</w:t>
            </w:r>
          </w:p>
        </w:tc>
      </w:tr>
      <w:tr w:rsidR="002654E1" w:rsidRPr="002654E1" w:rsidTr="00FB5F8E">
        <w:trPr>
          <w:jc w:val="center"/>
        </w:trPr>
        <w:tc>
          <w:tcPr>
            <w:tcW w:w="207" w:type="pct"/>
            <w:shd w:val="clear" w:color="auto" w:fill="auto"/>
            <w:vAlign w:val="center"/>
          </w:tcPr>
          <w:p w:rsidR="002A1A5B" w:rsidRPr="002654E1" w:rsidRDefault="002A1A5B" w:rsidP="00A119A1">
            <w:pPr>
              <w:jc w:val="center"/>
              <w:rPr>
                <w:rFonts w:ascii="Arial" w:hAnsi="Arial" w:cs="Arial"/>
                <w:sz w:val="18"/>
              </w:rPr>
            </w:pPr>
          </w:p>
        </w:tc>
        <w:tc>
          <w:tcPr>
            <w:tcW w:w="909" w:type="pct"/>
            <w:shd w:val="clear" w:color="auto" w:fill="auto"/>
            <w:vAlign w:val="center"/>
          </w:tcPr>
          <w:p w:rsidR="002A1A5B" w:rsidRPr="002654E1" w:rsidRDefault="002A1A5B" w:rsidP="00A119A1">
            <w:pPr>
              <w:jc w:val="center"/>
              <w:rPr>
                <w:rFonts w:ascii="Arial" w:hAnsi="Arial" w:cs="Arial"/>
                <w:b/>
              </w:rPr>
            </w:pPr>
          </w:p>
        </w:tc>
        <w:tc>
          <w:tcPr>
            <w:tcW w:w="302" w:type="pct"/>
            <w:shd w:val="clear" w:color="auto" w:fill="auto"/>
            <w:vAlign w:val="center"/>
          </w:tcPr>
          <w:p w:rsidR="002A1A5B" w:rsidRPr="002654E1" w:rsidRDefault="002A1A5B" w:rsidP="00A119A1">
            <w:pPr>
              <w:jc w:val="center"/>
              <w:rPr>
                <w:rFonts w:ascii="Arial" w:hAnsi="Arial" w:cs="Arial"/>
                <w:b/>
              </w:rPr>
            </w:pPr>
          </w:p>
        </w:tc>
        <w:tc>
          <w:tcPr>
            <w:tcW w:w="832" w:type="pct"/>
            <w:shd w:val="clear" w:color="auto" w:fill="auto"/>
            <w:vAlign w:val="center"/>
          </w:tcPr>
          <w:p w:rsidR="002A1A5B" w:rsidRPr="002654E1" w:rsidRDefault="002A1A5B" w:rsidP="00A119A1">
            <w:pPr>
              <w:jc w:val="center"/>
              <w:rPr>
                <w:rFonts w:ascii="Arial" w:hAnsi="Arial" w:cs="Arial"/>
                <w:b/>
              </w:rPr>
            </w:pPr>
          </w:p>
        </w:tc>
        <w:tc>
          <w:tcPr>
            <w:tcW w:w="555" w:type="pct"/>
            <w:shd w:val="clear" w:color="auto" w:fill="auto"/>
            <w:vAlign w:val="center"/>
          </w:tcPr>
          <w:p w:rsidR="002A1A5B" w:rsidRPr="002654E1" w:rsidRDefault="002A1A5B" w:rsidP="00A119A1">
            <w:pPr>
              <w:jc w:val="center"/>
              <w:rPr>
                <w:rFonts w:ascii="Arial" w:hAnsi="Arial" w:cs="Arial"/>
                <w:b/>
              </w:rPr>
            </w:pPr>
          </w:p>
        </w:tc>
        <w:tc>
          <w:tcPr>
            <w:tcW w:w="459" w:type="pct"/>
            <w:shd w:val="clear" w:color="auto" w:fill="auto"/>
            <w:vAlign w:val="center"/>
          </w:tcPr>
          <w:p w:rsidR="002A1A5B" w:rsidRPr="002654E1" w:rsidRDefault="002A1A5B" w:rsidP="00A119A1">
            <w:pPr>
              <w:jc w:val="center"/>
              <w:rPr>
                <w:rFonts w:ascii="Arial" w:hAnsi="Arial" w:cs="Arial"/>
                <w:b/>
              </w:rPr>
            </w:pPr>
          </w:p>
        </w:tc>
        <w:tc>
          <w:tcPr>
            <w:tcW w:w="565" w:type="pct"/>
            <w:shd w:val="clear" w:color="auto" w:fill="auto"/>
            <w:vAlign w:val="center"/>
          </w:tcPr>
          <w:p w:rsidR="002A1A5B" w:rsidRPr="002654E1" w:rsidRDefault="002A1A5B" w:rsidP="00A119A1">
            <w:pPr>
              <w:jc w:val="center"/>
              <w:rPr>
                <w:rFonts w:ascii="Arial" w:hAnsi="Arial" w:cs="Arial"/>
                <w:b/>
              </w:rPr>
            </w:pPr>
          </w:p>
        </w:tc>
        <w:tc>
          <w:tcPr>
            <w:tcW w:w="585" w:type="pct"/>
          </w:tcPr>
          <w:p w:rsidR="002A1A5B" w:rsidRPr="002654E1" w:rsidRDefault="002A1A5B" w:rsidP="00A119A1">
            <w:pPr>
              <w:jc w:val="center"/>
              <w:rPr>
                <w:rFonts w:ascii="Arial" w:hAnsi="Arial" w:cs="Arial"/>
                <w:b/>
              </w:rPr>
            </w:pPr>
          </w:p>
        </w:tc>
        <w:tc>
          <w:tcPr>
            <w:tcW w:w="586" w:type="pct"/>
          </w:tcPr>
          <w:p w:rsidR="002A1A5B" w:rsidRPr="002654E1" w:rsidRDefault="002A1A5B"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250" w:type="pct"/>
            <w:gridSpan w:val="4"/>
            <w:shd w:val="clear" w:color="auto" w:fill="auto"/>
            <w:vAlign w:val="center"/>
          </w:tcPr>
          <w:p w:rsidR="00FB5F8E" w:rsidRPr="002654E1" w:rsidRDefault="00FB5F8E" w:rsidP="00A119A1">
            <w:pPr>
              <w:jc w:val="right"/>
              <w:rPr>
                <w:rFonts w:ascii="Arial" w:hAnsi="Arial" w:cs="Arial"/>
                <w:b/>
              </w:rPr>
            </w:pPr>
            <w:r w:rsidRPr="002654E1">
              <w:rPr>
                <w:rFonts w:ascii="Arial" w:hAnsi="Arial" w:cs="Arial"/>
                <w:b/>
              </w:rPr>
              <w:t>Totale (€)</w:t>
            </w: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bl>
    <w:p w:rsidR="000E1E45" w:rsidRPr="002654E1" w:rsidRDefault="000E1E45" w:rsidP="000E1E45">
      <w:pPr>
        <w:rPr>
          <w:rFonts w:ascii="Times New Roman" w:eastAsia="Times New Roman" w:hAnsi="Times New Roman" w:cs="Times New Roman"/>
          <w:sz w:val="20"/>
          <w:szCs w:val="20"/>
        </w:rPr>
      </w:pPr>
    </w:p>
    <w:p w:rsidR="000E1E45" w:rsidRPr="002654E1" w:rsidRDefault="000E1E45" w:rsidP="000E1E45">
      <w:pPr>
        <w:rPr>
          <w:rFonts w:ascii="Times New Roman" w:eastAsia="Times New Roman" w:hAnsi="Times New Roman" w:cs="Times New Roman"/>
          <w:sz w:val="20"/>
          <w:szCs w:val="20"/>
          <w:vertAlign w:val="superscript"/>
        </w:rPr>
      </w:pPr>
      <w:r w:rsidRPr="002654E1">
        <w:rPr>
          <w:rFonts w:ascii="Times New Roman" w:eastAsia="Times New Roman" w:hAnsi="Times New Roman" w:cs="Times New Roman"/>
          <w:sz w:val="20"/>
          <w:szCs w:val="20"/>
        </w:rPr>
        <w:t xml:space="preserve">Luogo e data </w:t>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t xml:space="preserve">            Il Legale Rappresentante </w:t>
      </w:r>
    </w:p>
    <w:p w:rsidR="000E1E45" w:rsidRPr="002654E1"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0"/>
        <w:gridCol w:w="2369"/>
        <w:gridCol w:w="3899"/>
        <w:gridCol w:w="68"/>
      </w:tblGrid>
      <w:tr w:rsidR="002A2A58" w:rsidRPr="002654E1" w:rsidTr="009F6E9D">
        <w:trPr>
          <w:gridBefore w:val="1"/>
          <w:wBefore w:w="38" w:type="dxa"/>
        </w:trPr>
        <w:tc>
          <w:tcPr>
            <w:tcW w:w="3756" w:type="dxa"/>
            <w:tcBorders>
              <w:top w:val="nil"/>
              <w:left w:val="nil"/>
              <w:right w:val="nil"/>
            </w:tcBorders>
          </w:tcPr>
          <w:p w:rsidR="000E1E45" w:rsidRPr="002654E1"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2654E1"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2654E1" w:rsidRDefault="000E1E45" w:rsidP="000E1E45">
            <w:pPr>
              <w:rPr>
                <w:rFonts w:ascii="Times New Roman" w:eastAsia="Times New Roman" w:hAnsi="Times New Roman" w:cs="Times New Roman"/>
                <w:sz w:val="20"/>
                <w:szCs w:val="20"/>
              </w:rPr>
            </w:pPr>
          </w:p>
        </w:tc>
      </w:tr>
      <w:tr w:rsidR="002A2A58" w:rsidRPr="002654E1"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rsidR="000E1E45" w:rsidRPr="002654E1" w:rsidRDefault="000E1E45" w:rsidP="000E1E45">
            <w:pPr>
              <w:rPr>
                <w:rFonts w:ascii="Times New Roman" w:eastAsia="Times New Roman" w:hAnsi="Times New Roman" w:cs="Times New Roman"/>
                <w:sz w:val="20"/>
                <w:szCs w:val="20"/>
              </w:rPr>
            </w:pPr>
          </w:p>
        </w:tc>
      </w:tr>
    </w:tbl>
    <w:p w:rsidR="000E1E45" w:rsidRPr="002654E1" w:rsidRDefault="000E1E45" w:rsidP="000E1E45">
      <w:pPr>
        <w:rPr>
          <w:rFonts w:ascii="Times New Roman" w:eastAsia="Times New Roman" w:hAnsi="Times New Roman" w:cs="Times New Roman"/>
          <w:sz w:val="20"/>
          <w:szCs w:val="20"/>
        </w:rPr>
      </w:pPr>
    </w:p>
    <w:p w:rsidR="000E1E45" w:rsidRPr="002A2A58" w:rsidRDefault="000E1E45" w:rsidP="000E1E45">
      <w:pPr>
        <w:rPr>
          <w:rFonts w:ascii="Times New Roman" w:eastAsia="Times New Roman" w:hAnsi="Times New Roman" w:cs="Times New Roman"/>
          <w:color w:val="FF0000"/>
          <w:sz w:val="20"/>
          <w:szCs w:val="20"/>
        </w:rPr>
        <w:sectPr w:rsidR="000E1E45" w:rsidRPr="002A2A58">
          <w:pgSz w:w="11906" w:h="16838"/>
          <w:pgMar w:top="2379" w:right="849" w:bottom="1843" w:left="993" w:header="720" w:footer="720" w:gutter="0"/>
          <w:cols w:space="720"/>
        </w:sectPr>
      </w:pPr>
    </w:p>
    <w:p w:rsidR="002A1A5B" w:rsidRPr="002654E1" w:rsidRDefault="002A1A5B" w:rsidP="002A1A5B">
      <w:pPr>
        <w:jc w:val="center"/>
        <w:rPr>
          <w:rFonts w:ascii="Times New Roman" w:eastAsia="Times New Roman" w:hAnsi="Times New Roman" w:cs="Times New Roman"/>
          <w:b/>
        </w:rPr>
      </w:pPr>
      <w:r w:rsidRPr="002654E1">
        <w:rPr>
          <w:rFonts w:ascii="Times New Roman" w:eastAsia="Times New Roman" w:hAnsi="Times New Roman" w:cs="Times New Roman"/>
          <w:b/>
        </w:rPr>
        <w:lastRenderedPageBreak/>
        <w:t>ALLEGATO A.1</w:t>
      </w:r>
      <w:r w:rsidR="002654E1" w:rsidRPr="002654E1">
        <w:rPr>
          <w:rFonts w:ascii="Times New Roman" w:eastAsia="Times New Roman" w:hAnsi="Times New Roman" w:cs="Times New Roman"/>
          <w:b/>
        </w:rPr>
        <w:t>6</w:t>
      </w:r>
      <w:r w:rsidRPr="002654E1">
        <w:rPr>
          <w:rFonts w:ascii="Times New Roman" w:eastAsia="Times New Roman" w:hAnsi="Times New Roman" w:cs="Times New Roman"/>
          <w:b/>
        </w:rPr>
        <w:t xml:space="preserve"> - Dichiarazione liberatoria fornitore</w:t>
      </w:r>
    </w:p>
    <w:p w:rsidR="002A1A5B" w:rsidRPr="002654E1" w:rsidRDefault="002A1A5B" w:rsidP="002A1A5B">
      <w:pPr>
        <w:jc w:val="center"/>
        <w:rPr>
          <w:rFonts w:ascii="Times New Roman" w:eastAsia="Times New Roman" w:hAnsi="Times New Roman" w:cs="Times New Roman"/>
          <w:b/>
        </w:rPr>
      </w:pPr>
      <w:r w:rsidRPr="002654E1">
        <w:rPr>
          <w:rFonts w:ascii="Times New Roman" w:eastAsia="Times New Roman" w:hAnsi="Times New Roman" w:cs="Times New Roman"/>
          <w:b/>
        </w:rPr>
        <w:t>DICHIARAZIONE SOSTITUTIVA DELL’ATTO DI NOTORIETÀ</w:t>
      </w:r>
    </w:p>
    <w:p w:rsidR="002A1A5B" w:rsidRPr="002654E1" w:rsidRDefault="002A1A5B" w:rsidP="002A1A5B">
      <w:pPr>
        <w:jc w:val="center"/>
        <w:rPr>
          <w:rFonts w:ascii="Times New Roman" w:eastAsia="Times New Roman" w:hAnsi="Times New Roman" w:cs="Times New Roman"/>
          <w:b/>
        </w:rPr>
      </w:pPr>
      <w:r w:rsidRPr="002654E1">
        <w:rPr>
          <w:rFonts w:ascii="Times New Roman" w:eastAsia="Times New Roman" w:hAnsi="Times New Roman" w:cs="Times New Roman"/>
          <w:b/>
        </w:rPr>
        <w:t xml:space="preserve"> (art. 47 D.P.R. 28 dicembre 2000 n. 445 e s.m.i.)</w:t>
      </w:r>
    </w:p>
    <w:p w:rsidR="002A1A5B" w:rsidRPr="002654E1" w:rsidRDefault="002A1A5B" w:rsidP="002A1A5B">
      <w:pPr>
        <w:autoSpaceDE w:val="0"/>
        <w:autoSpaceDN w:val="0"/>
        <w:adjustRightInd w:val="0"/>
        <w:spacing w:line="360" w:lineRule="auto"/>
        <w:jc w:val="both"/>
        <w:rPr>
          <w:rFonts w:ascii="Times New Roman" w:hAnsi="Times New Roman" w:cs="Times New Roman"/>
        </w:rPr>
      </w:pPr>
      <w:r w:rsidRPr="002654E1">
        <w:rPr>
          <w:rFonts w:ascii="Times New Roman" w:hAnsi="Times New Roman" w:cs="Times New Roman"/>
        </w:rPr>
        <w:t>Il sottoscritto __________________________________ nato a _______________________ il ______________ Cod. Fisc. _________________, in qualità di _________________________________della ditta ___________________________ Cod. Fisc.________________ P. IVA____________________</w:t>
      </w:r>
    </w:p>
    <w:p w:rsidR="002A1A5B" w:rsidRPr="002654E1" w:rsidRDefault="002A1A5B" w:rsidP="002A1A5B">
      <w:pPr>
        <w:autoSpaceDE w:val="0"/>
        <w:autoSpaceDN w:val="0"/>
        <w:adjustRightInd w:val="0"/>
        <w:jc w:val="both"/>
        <w:rPr>
          <w:rFonts w:ascii="Times New Roman" w:hAnsi="Times New Roman" w:cs="Times New Roman"/>
        </w:rPr>
      </w:pPr>
      <w:r w:rsidRPr="002654E1">
        <w:rPr>
          <w:rFonts w:ascii="Times New Roman"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2A1A5B" w:rsidRPr="002654E1" w:rsidRDefault="002A1A5B" w:rsidP="002A1A5B">
      <w:pPr>
        <w:autoSpaceDE w:val="0"/>
        <w:autoSpaceDN w:val="0"/>
        <w:adjustRightInd w:val="0"/>
        <w:jc w:val="center"/>
        <w:rPr>
          <w:rFonts w:ascii="Times New Roman" w:hAnsi="Times New Roman" w:cs="Times New Roman"/>
        </w:rPr>
      </w:pPr>
      <w:r w:rsidRPr="002654E1">
        <w:rPr>
          <w:rFonts w:ascii="Times New Roman" w:hAnsi="Times New Roman" w:cs="Times New Roman"/>
        </w:rPr>
        <w:t>DICHIARA</w:t>
      </w:r>
    </w:p>
    <w:p w:rsidR="002A1A5B" w:rsidRPr="002654E1" w:rsidRDefault="002A1A5B" w:rsidP="008858EF">
      <w:pPr>
        <w:numPr>
          <w:ilvl w:val="2"/>
          <w:numId w:val="24"/>
        </w:numPr>
        <w:autoSpaceDE w:val="0"/>
        <w:autoSpaceDN w:val="0"/>
        <w:adjustRightInd w:val="0"/>
        <w:spacing w:before="120" w:after="0" w:line="240" w:lineRule="auto"/>
        <w:jc w:val="both"/>
        <w:rPr>
          <w:rFonts w:ascii="Times New Roman" w:hAnsi="Times New Roman" w:cs="Times New Roman"/>
        </w:rPr>
      </w:pPr>
      <w:r w:rsidRPr="002654E1">
        <w:rPr>
          <w:rFonts w:ascii="Times New Roman" w:hAnsi="Times New Roman" w:cs="Times New Roman"/>
        </w:rPr>
        <w:t>le fatture di seguito elencate sono state interamente pagate, di non vantare pertanto alcun credito o patto di riservato dominio e prelazione sulle relative forniture:</w:t>
      </w:r>
    </w:p>
    <w:p w:rsidR="002A1A5B" w:rsidRPr="002654E1"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fattura n. ….. del …….….. importo al netto dell’IVA ………. importo lordo ……….. modalità di pagamento …………………;</w:t>
      </w:r>
    </w:p>
    <w:p w:rsidR="002A1A5B" w:rsidRPr="002654E1"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fattura n. ….. del …….….. importo al netto dell’IVA ………. importo lordo ……….. modalità di pagamento …………………;</w:t>
      </w:r>
    </w:p>
    <w:p w:rsidR="002A1A5B" w:rsidRPr="002654E1" w:rsidRDefault="002A1A5B" w:rsidP="002A1A5B">
      <w:pPr>
        <w:autoSpaceDE w:val="0"/>
        <w:autoSpaceDN w:val="0"/>
        <w:adjustRightInd w:val="0"/>
        <w:ind w:left="567"/>
        <w:jc w:val="both"/>
        <w:rPr>
          <w:rFonts w:ascii="Times New Roman" w:hAnsi="Times New Roman" w:cs="Times New Roman"/>
        </w:rPr>
      </w:pPr>
    </w:p>
    <w:p w:rsidR="002A1A5B" w:rsidRPr="002654E1" w:rsidRDefault="002A1A5B" w:rsidP="008858EF">
      <w:pPr>
        <w:numPr>
          <w:ilvl w:val="2"/>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a fronte delle suddette fatture non sono state emesse note di accredito, ovvero, sono state emesse le seguenti note di accredito:</w:t>
      </w:r>
    </w:p>
    <w:p w:rsidR="002A1A5B" w:rsidRPr="002654E1"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con riferimento alla fattura n. ….. del ……: nota di accredito n. …… del ……….. importo al netto dell’IVA …………… importo lordo ……….;</w:t>
      </w:r>
    </w:p>
    <w:p w:rsidR="002A1A5B" w:rsidRPr="002654E1"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con riferimento alla fattura n. ….. del ……: nota di accredito n. …… del ……….. importo al netto dell’IVA …………… importo lordo ……….;</w:t>
      </w:r>
    </w:p>
    <w:p w:rsidR="002A1A5B" w:rsidRPr="002654E1" w:rsidRDefault="002A1A5B" w:rsidP="008858EF">
      <w:pPr>
        <w:numPr>
          <w:ilvl w:val="2"/>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le forniture relative alle predette fatture sono nuove di fabbrica</w:t>
      </w:r>
    </w:p>
    <w:p w:rsidR="009571E3" w:rsidRPr="002654E1" w:rsidRDefault="009571E3" w:rsidP="002A1A5B">
      <w:pPr>
        <w:pStyle w:val="Corpotesto"/>
        <w:jc w:val="both"/>
        <w:rPr>
          <w:rFonts w:ascii="Times New Roman" w:hAnsi="Times New Roman" w:cs="Times New Roman"/>
        </w:rPr>
      </w:pPr>
    </w:p>
    <w:p w:rsidR="002A1A5B" w:rsidRPr="002654E1" w:rsidRDefault="002A1A5B" w:rsidP="002A1A5B">
      <w:pPr>
        <w:pStyle w:val="Corpotesto"/>
        <w:jc w:val="both"/>
        <w:rPr>
          <w:rFonts w:ascii="Times New Roman" w:hAnsi="Times New Roman" w:cs="Times New Roman"/>
        </w:rPr>
      </w:pPr>
      <w:r w:rsidRPr="002654E1">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rsidR="002A1A5B" w:rsidRPr="002654E1" w:rsidRDefault="002A1A5B" w:rsidP="002A1A5B">
      <w:pPr>
        <w:autoSpaceDE w:val="0"/>
        <w:autoSpaceDN w:val="0"/>
        <w:adjustRightInd w:val="0"/>
        <w:jc w:val="both"/>
        <w:rPr>
          <w:rFonts w:ascii="Times New Roman" w:hAnsi="Times New Roman" w:cs="Times New Roman"/>
        </w:rPr>
      </w:pPr>
    </w:p>
    <w:tbl>
      <w:tblPr>
        <w:tblW w:w="0" w:type="auto"/>
        <w:tblLook w:val="0000" w:firstRow="0" w:lastRow="0" w:firstColumn="0" w:lastColumn="0" w:noHBand="0" w:noVBand="0"/>
      </w:tblPr>
      <w:tblGrid>
        <w:gridCol w:w="38"/>
        <w:gridCol w:w="3271"/>
        <w:gridCol w:w="3245"/>
        <w:gridCol w:w="2592"/>
        <w:gridCol w:w="724"/>
      </w:tblGrid>
      <w:tr w:rsidR="002A2A58" w:rsidRPr="002654E1" w:rsidTr="00A119A1">
        <w:trPr>
          <w:gridBefore w:val="1"/>
          <w:wBefore w:w="38" w:type="dxa"/>
        </w:trPr>
        <w:tc>
          <w:tcPr>
            <w:tcW w:w="3271" w:type="dxa"/>
            <w:tcBorders>
              <w:top w:val="nil"/>
              <w:left w:val="nil"/>
              <w:bottom w:val="nil"/>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r w:rsidRPr="002654E1">
              <w:rPr>
                <w:rFonts w:ascii="Times New Roman" w:eastAsia="SimSun" w:hAnsi="Times New Roman" w:cs="Times New Roman"/>
              </w:rPr>
              <w:t>Luogo e data</w:t>
            </w:r>
          </w:p>
        </w:tc>
        <w:tc>
          <w:tcPr>
            <w:tcW w:w="3245" w:type="dxa"/>
            <w:tcBorders>
              <w:top w:val="nil"/>
              <w:left w:val="nil"/>
              <w:bottom w:val="nil"/>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nil"/>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r w:rsidRPr="002654E1">
              <w:rPr>
                <w:rFonts w:ascii="Times New Roman" w:eastAsia="SimSun" w:hAnsi="Times New Roman" w:cs="Times New Roman"/>
              </w:rPr>
              <w:t xml:space="preserve">Il Legale Rappresentante </w:t>
            </w:r>
            <w:r w:rsidRPr="002654E1">
              <w:rPr>
                <w:rFonts w:ascii="Times New Roman" w:eastAsia="SimSun" w:hAnsi="Times New Roman" w:cs="Times New Roman"/>
                <w:sz w:val="18"/>
                <w:szCs w:val="18"/>
                <w:vertAlign w:val="superscript"/>
              </w:rPr>
              <w:t>(1)</w:t>
            </w:r>
          </w:p>
        </w:tc>
      </w:tr>
      <w:tr w:rsidR="002A2A58" w:rsidRPr="002654E1" w:rsidTr="00A119A1">
        <w:trPr>
          <w:gridBefore w:val="1"/>
          <w:wBefore w:w="38" w:type="dxa"/>
          <w:trHeight w:val="646"/>
        </w:trPr>
        <w:tc>
          <w:tcPr>
            <w:tcW w:w="3271" w:type="dxa"/>
            <w:tcBorders>
              <w:top w:val="nil"/>
              <w:left w:val="nil"/>
              <w:bottom w:val="single" w:sz="4" w:space="0" w:color="auto"/>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p>
        </w:tc>
        <w:tc>
          <w:tcPr>
            <w:tcW w:w="3245" w:type="dxa"/>
            <w:tcBorders>
              <w:top w:val="nil"/>
              <w:left w:val="nil"/>
              <w:bottom w:val="nil"/>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single" w:sz="4" w:space="0" w:color="auto"/>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p>
        </w:tc>
      </w:tr>
      <w:tr w:rsidR="002A2A58" w:rsidRPr="002654E1" w:rsidTr="00A119A1">
        <w:trPr>
          <w:gridAfter w:val="1"/>
          <w:wAfter w:w="724" w:type="dxa"/>
          <w:trHeight w:val="707"/>
        </w:trPr>
        <w:tc>
          <w:tcPr>
            <w:tcW w:w="9146" w:type="dxa"/>
            <w:gridSpan w:val="4"/>
            <w:tcBorders>
              <w:top w:val="nil"/>
              <w:left w:val="nil"/>
              <w:bottom w:val="nil"/>
              <w:right w:val="nil"/>
            </w:tcBorders>
            <w:vAlign w:val="bottom"/>
          </w:tcPr>
          <w:p w:rsidR="002A1A5B" w:rsidRPr="002654E1" w:rsidRDefault="002A1A5B" w:rsidP="00A119A1">
            <w:pPr>
              <w:pStyle w:val="Corpodeltesto2"/>
              <w:rPr>
                <w:rFonts w:eastAsia="SimSun"/>
                <w:bCs/>
                <w:sz w:val="18"/>
                <w:szCs w:val="18"/>
              </w:rPr>
            </w:pPr>
            <w:r w:rsidRPr="002654E1">
              <w:rPr>
                <w:rFonts w:eastAsia="SimSun"/>
                <w:bCs/>
                <w:sz w:val="18"/>
                <w:szCs w:val="18"/>
              </w:rPr>
              <w:t xml:space="preserve"> (1) Firma semplice allegando copia fotostatica di valido documento di identità, ovvero firma semplice apposta in presenza del dipendente addetto a ricevere le istanze (DPR 28/12/2000 n. 445). Apporre inoltre il timbro della ditta.</w:t>
            </w:r>
          </w:p>
        </w:tc>
      </w:tr>
    </w:tbl>
    <w:p w:rsidR="002A1A5B" w:rsidRPr="002654E1" w:rsidRDefault="002A1A5B" w:rsidP="002A1A5B">
      <w:pPr>
        <w:rPr>
          <w:rFonts w:ascii="Times New Roman" w:eastAsia="Times New Roman" w:hAnsi="Times New Roman" w:cs="Times New Roman"/>
          <w:sz w:val="20"/>
          <w:szCs w:val="20"/>
        </w:rPr>
      </w:pPr>
    </w:p>
    <w:p w:rsidR="009A1743" w:rsidRPr="002654E1" w:rsidRDefault="009A1743" w:rsidP="00753936">
      <w:pPr>
        <w:rPr>
          <w:rFonts w:ascii="Times New Roman" w:eastAsia="Times New Roman" w:hAnsi="Times New Roman" w:cs="Times New Roman"/>
          <w:sz w:val="20"/>
          <w:szCs w:val="20"/>
        </w:rPr>
      </w:pPr>
    </w:p>
    <w:sectPr w:rsidR="009A1743" w:rsidRPr="002654E1" w:rsidSect="000E1E45">
      <w:headerReference w:type="default" r:id="rId36"/>
      <w:footerReference w:type="default" r:id="rId37"/>
      <w:pgSz w:w="11906" w:h="16838" w:code="9"/>
      <w:pgMar w:top="1276" w:right="1134"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7D9" w:rsidRDefault="005247D9" w:rsidP="00B75E67">
      <w:pPr>
        <w:spacing w:after="0" w:line="240" w:lineRule="auto"/>
      </w:pPr>
      <w:r>
        <w:separator/>
      </w:r>
    </w:p>
  </w:endnote>
  <w:endnote w:type="continuationSeparator" w:id="0">
    <w:p w:rsidR="005247D9" w:rsidRDefault="005247D9"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380093"/>
      <w:docPartObj>
        <w:docPartGallery w:val="Page Numbers (Bottom of Page)"/>
        <w:docPartUnique/>
      </w:docPartObj>
    </w:sdtPr>
    <w:sdtEndPr/>
    <w:sdtContent>
      <w:p w:rsidR="009E57DF" w:rsidRDefault="009E57DF">
        <w:pPr>
          <w:pStyle w:val="Pidipagina"/>
          <w:jc w:val="right"/>
        </w:pPr>
        <w:r>
          <w:fldChar w:fldCharType="begin"/>
        </w:r>
        <w:r>
          <w:instrText>PAGE   \* MERGEFORMAT</w:instrText>
        </w:r>
        <w:r>
          <w:fldChar w:fldCharType="separate"/>
        </w:r>
        <w:r w:rsidR="002C034C">
          <w:rPr>
            <w:noProof/>
          </w:rPr>
          <w:t>29</w:t>
        </w:r>
        <w:r>
          <w:fldChar w:fldCharType="end"/>
        </w:r>
      </w:p>
    </w:sdtContent>
  </w:sdt>
  <w:p w:rsidR="009E57DF" w:rsidRDefault="009E57D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70510"/>
      <w:docPartObj>
        <w:docPartGallery w:val="Page Numbers (Bottom of Page)"/>
        <w:docPartUnique/>
      </w:docPartObj>
    </w:sdtPr>
    <w:sdtEndPr/>
    <w:sdtContent>
      <w:p w:rsidR="009E57DF" w:rsidRDefault="009E57DF">
        <w:pPr>
          <w:pStyle w:val="Pidipagina"/>
          <w:jc w:val="right"/>
        </w:pPr>
        <w:r>
          <w:fldChar w:fldCharType="begin"/>
        </w:r>
        <w:r>
          <w:instrText>PAGE   \* MERGEFORMAT</w:instrText>
        </w:r>
        <w:r>
          <w:fldChar w:fldCharType="separate"/>
        </w:r>
        <w:r>
          <w:rPr>
            <w:noProof/>
          </w:rPr>
          <w:t>50</w:t>
        </w:r>
        <w:r>
          <w:rPr>
            <w:noProof/>
          </w:rPr>
          <w:fldChar w:fldCharType="end"/>
        </w:r>
      </w:p>
    </w:sdtContent>
  </w:sdt>
  <w:p w:rsidR="009E57DF" w:rsidRDefault="009E57DF">
    <w:pPr>
      <w:pStyle w:val="Pidipagina"/>
    </w:pPr>
  </w:p>
  <w:p w:rsidR="009E57DF" w:rsidRDefault="009E57DF"/>
  <w:p w:rsidR="009E57DF" w:rsidRDefault="009E57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7D9" w:rsidRDefault="005247D9" w:rsidP="00B75E67">
      <w:pPr>
        <w:spacing w:after="0" w:line="240" w:lineRule="auto"/>
      </w:pPr>
      <w:r>
        <w:separator/>
      </w:r>
    </w:p>
  </w:footnote>
  <w:footnote w:type="continuationSeparator" w:id="0">
    <w:p w:rsidR="005247D9" w:rsidRDefault="005247D9" w:rsidP="00B75E67">
      <w:pPr>
        <w:spacing w:after="0" w:line="240" w:lineRule="auto"/>
      </w:pPr>
      <w:r>
        <w:continuationSeparator/>
      </w:r>
    </w:p>
  </w:footnote>
  <w:footnote w:id="1">
    <w:p w:rsidR="009E57DF" w:rsidRPr="00EE4DE2" w:rsidRDefault="009E57DF">
      <w:pPr>
        <w:pStyle w:val="Testonotaapidipagina"/>
      </w:pPr>
      <w:r w:rsidRPr="00EE4DE2">
        <w:rPr>
          <w:rStyle w:val="Rimandonotaapidipagina"/>
        </w:rPr>
        <w:footnoteRef/>
      </w:r>
      <w:r w:rsidRPr="00EE4DE2">
        <w:t xml:space="preserve"> I giorni in cui I pescherecci sono stati registrati in attività e che hanno svolto un’attività di pesca in mare nei due anni civili precedenti, saranno rilevati come segue:</w:t>
      </w:r>
    </w:p>
    <w:p w:rsidR="009E57DF" w:rsidRPr="00EE4DE2" w:rsidRDefault="009E57DF" w:rsidP="005E7EEE">
      <w:pPr>
        <w:pStyle w:val="Testonotaapidipagina"/>
        <w:numPr>
          <w:ilvl w:val="0"/>
          <w:numId w:val="50"/>
        </w:numPr>
      </w:pPr>
      <w:r w:rsidRPr="00EE4DE2">
        <w:t>Pescherecci di lunghezza superiore ai 12 m, attraverso il sistema di controllo dei pescherecci VMS (Vessels Monitoring System)</w:t>
      </w:r>
    </w:p>
    <w:p w:rsidR="009E57DF" w:rsidRPr="00EE4DE2" w:rsidRDefault="009E57DF" w:rsidP="005E7EEE">
      <w:pPr>
        <w:pStyle w:val="Testonotaapidipagina"/>
        <w:numPr>
          <w:ilvl w:val="0"/>
          <w:numId w:val="50"/>
        </w:numPr>
      </w:pPr>
      <w:r w:rsidRPr="00EE4DE2">
        <w:t>Pescherecci di lunghezza compresa tra i 10 m e i 12 m, attraverso il Modello combinato dell’Unione europea di giornale di pesca, dichiarazione di sbarco e dichiarazione di trasbordo – logbook (cartaceo);</w:t>
      </w:r>
    </w:p>
    <w:p w:rsidR="009E57DF" w:rsidRPr="00EE4DE2" w:rsidRDefault="009E57DF" w:rsidP="005E7EEE">
      <w:pPr>
        <w:pStyle w:val="Testonotaapidipagina"/>
        <w:numPr>
          <w:ilvl w:val="0"/>
          <w:numId w:val="50"/>
        </w:numPr>
      </w:pPr>
      <w:r w:rsidRPr="00EE4DE2">
        <w:t>Pescherecci di lunghezza inferiore ai 10 m, attraverso i libretti carburante o altra documentazione probante.</w:t>
      </w:r>
    </w:p>
  </w:footnote>
  <w:footnote w:id="2">
    <w:p w:rsidR="009E57DF" w:rsidRDefault="009E57DF" w:rsidP="000E1E45">
      <w:pPr>
        <w:pStyle w:val="Testonotaapidipagina"/>
      </w:pPr>
      <w:r>
        <w:rPr>
          <w:rStyle w:val="Rimandonotaapidipagina"/>
        </w:rPr>
        <w:footnoteRef/>
      </w:r>
      <w:r>
        <w:t xml:space="preserve"> </w:t>
      </w:r>
      <w:r>
        <w:rPr>
          <w:sz w:val="18"/>
          <w:szCs w:val="18"/>
        </w:rPr>
        <w:t>Fornire elenco dettagliato.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7DF" w:rsidRDefault="009E57DF" w:rsidP="009F6E9D">
    <w:pPr>
      <w:framePr w:hSpace="141" w:wrap="auto" w:vAnchor="page" w:hAnchor="page" w:x="1156" w:y="721"/>
    </w:pPr>
    <w:r>
      <w:object w:dxaOrig="643" w:dyaOrig="773" w14:anchorId="12A3D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2pt;height:42pt" o:ole="" fillcolor="window">
          <v:imagedata r:id="rId1" o:title=""/>
        </v:shape>
        <o:OLEObject Type="Embed" ProgID="Word.Picture.8" ShapeID="_x0000_i1034" DrawAspect="Content" ObjectID="_1562408959" r:id="rId2"/>
      </w:object>
    </w:r>
  </w:p>
  <w:p w:rsidR="009E57DF" w:rsidRDefault="009E57DF" w:rsidP="001146DD">
    <w:pPr>
      <w:spacing w:after="0"/>
      <w:contextualSpacing/>
      <w:rPr>
        <w:rFonts w:ascii="Book Antiqua" w:hAnsi="Book Antiqua" w:cs="Tahoma"/>
        <w:b/>
        <w:i/>
        <w:color w:val="808080"/>
        <w:sz w:val="28"/>
        <w:szCs w:val="28"/>
      </w:rPr>
    </w:pPr>
    <w:r>
      <w:rPr>
        <w:rFonts w:ascii="Book Antiqua" w:hAnsi="Book Antiqua" w:cs="Tahoma"/>
        <w:b/>
        <w:color w:val="808080"/>
      </w:rPr>
      <w:t>REGIONE MARCHE</w:t>
    </w:r>
    <w:r>
      <w:rPr>
        <w:rFonts w:ascii="Book Antiqua" w:hAnsi="Book Antiqua" w:cs="Tahoma"/>
        <w:b/>
        <w:i/>
        <w:color w:val="808080"/>
        <w:sz w:val="28"/>
        <w:szCs w:val="28"/>
      </w:rPr>
      <w:t xml:space="preserve">  </w:t>
    </w:r>
    <w:r>
      <w:rPr>
        <w:rFonts w:ascii="Book Antiqua" w:hAnsi="Book Antiqua" w:cs="Tahoma"/>
        <w:b/>
        <w:color w:val="808080"/>
      </w:rPr>
      <w:t>GIUNTA REGIONALE</w:t>
    </w:r>
  </w:p>
  <w:p w:rsidR="009E57DF" w:rsidRPr="005135C4" w:rsidRDefault="009E57DF" w:rsidP="001146DD">
    <w:pPr>
      <w:spacing w:after="0"/>
      <w:contextualSpacing/>
      <w:rPr>
        <w:rFonts w:ascii="Book Antiqua" w:hAnsi="Book Antiqua" w:cs="Tahoma"/>
        <w:b/>
        <w:color w:val="808080"/>
        <w:sz w:val="18"/>
        <w:szCs w:val="18"/>
      </w:rPr>
    </w:pPr>
    <w:r>
      <w:rPr>
        <w:rFonts w:ascii="Book Antiqua" w:hAnsi="Book Antiqua" w:cs="Tahoma"/>
        <w:b/>
        <w:color w:val="808080"/>
        <w:sz w:val="18"/>
        <w:szCs w:val="18"/>
      </w:rPr>
      <w:t>Servizio Attività Produttive, Lavoro e Istruzione</w:t>
    </w:r>
  </w:p>
  <w:p w:rsidR="009E57DF" w:rsidRPr="0085366A" w:rsidRDefault="009E57DF" w:rsidP="001146DD">
    <w:pPr>
      <w:spacing w:after="0"/>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Economia Ittica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7DF" w:rsidRDefault="009E57DF" w:rsidP="00D51CF6">
    <w:pPr>
      <w:pStyle w:val="Intestazione"/>
      <w:tabs>
        <w:tab w:val="clear" w:pos="4819"/>
        <w:tab w:val="clear" w:pos="9638"/>
        <w:tab w:val="left" w:pos="2966"/>
      </w:tabs>
    </w:pPr>
  </w:p>
  <w:p w:rsidR="009E57DF" w:rsidRDefault="009E57DF"/>
  <w:p w:rsidR="009E57DF" w:rsidRDefault="009E57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3F00ABC"/>
    <w:lvl w:ilvl="0">
      <w:start w:val="1"/>
      <w:numFmt w:val="bullet"/>
      <w:lvlText w:val=""/>
      <w:lvlJc w:val="left"/>
      <w:pPr>
        <w:tabs>
          <w:tab w:val="num" w:pos="643"/>
        </w:tabs>
        <w:ind w:left="643" w:hanging="360"/>
      </w:pPr>
      <w:rPr>
        <w:rFonts w:ascii="Symbol" w:hAnsi="Symbol" w:hint="default"/>
        <w:b/>
        <w:i/>
        <w:caps w:val="0"/>
        <w:smallCaps w:val="0"/>
        <w:strike w:val="0"/>
        <w:outline w:val="0"/>
        <w:shadow w:val="0"/>
        <w:vanish w:val="0"/>
      </w:rPr>
    </w:lvl>
  </w:abstractNum>
  <w:abstractNum w:abstractNumId="1">
    <w:nsid w:val="035633BA"/>
    <w:multiLevelType w:val="hybridMultilevel"/>
    <w:tmpl w:val="335E23DA"/>
    <w:lvl w:ilvl="0" w:tplc="04100001">
      <w:start w:val="1"/>
      <w:numFmt w:val="bullet"/>
      <w:lvlText w:val=""/>
      <w:lvlJc w:val="left"/>
      <w:pPr>
        <w:ind w:left="4386" w:hanging="360"/>
      </w:pPr>
      <w:rPr>
        <w:rFonts w:ascii="Symbol" w:hAnsi="Symbol" w:hint="default"/>
      </w:rPr>
    </w:lvl>
    <w:lvl w:ilvl="1" w:tplc="04100003" w:tentative="1">
      <w:start w:val="1"/>
      <w:numFmt w:val="bullet"/>
      <w:lvlText w:val="o"/>
      <w:lvlJc w:val="left"/>
      <w:pPr>
        <w:ind w:left="5106" w:hanging="360"/>
      </w:pPr>
      <w:rPr>
        <w:rFonts w:ascii="Courier New" w:hAnsi="Courier New" w:cs="Courier New" w:hint="default"/>
      </w:rPr>
    </w:lvl>
    <w:lvl w:ilvl="2" w:tplc="04100005" w:tentative="1">
      <w:start w:val="1"/>
      <w:numFmt w:val="bullet"/>
      <w:lvlText w:val=""/>
      <w:lvlJc w:val="left"/>
      <w:pPr>
        <w:ind w:left="5826" w:hanging="360"/>
      </w:pPr>
      <w:rPr>
        <w:rFonts w:ascii="Wingdings" w:hAnsi="Wingdings" w:hint="default"/>
      </w:rPr>
    </w:lvl>
    <w:lvl w:ilvl="3" w:tplc="04100001" w:tentative="1">
      <w:start w:val="1"/>
      <w:numFmt w:val="bullet"/>
      <w:lvlText w:val=""/>
      <w:lvlJc w:val="left"/>
      <w:pPr>
        <w:ind w:left="6546" w:hanging="360"/>
      </w:pPr>
      <w:rPr>
        <w:rFonts w:ascii="Symbol" w:hAnsi="Symbol" w:hint="default"/>
      </w:rPr>
    </w:lvl>
    <w:lvl w:ilvl="4" w:tplc="04100003" w:tentative="1">
      <w:start w:val="1"/>
      <w:numFmt w:val="bullet"/>
      <w:lvlText w:val="o"/>
      <w:lvlJc w:val="left"/>
      <w:pPr>
        <w:ind w:left="7266" w:hanging="360"/>
      </w:pPr>
      <w:rPr>
        <w:rFonts w:ascii="Courier New" w:hAnsi="Courier New" w:cs="Courier New" w:hint="default"/>
      </w:rPr>
    </w:lvl>
    <w:lvl w:ilvl="5" w:tplc="04100005" w:tentative="1">
      <w:start w:val="1"/>
      <w:numFmt w:val="bullet"/>
      <w:lvlText w:val=""/>
      <w:lvlJc w:val="left"/>
      <w:pPr>
        <w:ind w:left="7986" w:hanging="360"/>
      </w:pPr>
      <w:rPr>
        <w:rFonts w:ascii="Wingdings" w:hAnsi="Wingdings" w:hint="default"/>
      </w:rPr>
    </w:lvl>
    <w:lvl w:ilvl="6" w:tplc="04100001" w:tentative="1">
      <w:start w:val="1"/>
      <w:numFmt w:val="bullet"/>
      <w:lvlText w:val=""/>
      <w:lvlJc w:val="left"/>
      <w:pPr>
        <w:ind w:left="8706" w:hanging="360"/>
      </w:pPr>
      <w:rPr>
        <w:rFonts w:ascii="Symbol" w:hAnsi="Symbol" w:hint="default"/>
      </w:rPr>
    </w:lvl>
    <w:lvl w:ilvl="7" w:tplc="04100003" w:tentative="1">
      <w:start w:val="1"/>
      <w:numFmt w:val="bullet"/>
      <w:lvlText w:val="o"/>
      <w:lvlJc w:val="left"/>
      <w:pPr>
        <w:ind w:left="9426" w:hanging="360"/>
      </w:pPr>
      <w:rPr>
        <w:rFonts w:ascii="Courier New" w:hAnsi="Courier New" w:cs="Courier New" w:hint="default"/>
      </w:rPr>
    </w:lvl>
    <w:lvl w:ilvl="8" w:tplc="04100005" w:tentative="1">
      <w:start w:val="1"/>
      <w:numFmt w:val="bullet"/>
      <w:lvlText w:val=""/>
      <w:lvlJc w:val="left"/>
      <w:pPr>
        <w:ind w:left="10146" w:hanging="360"/>
      </w:pPr>
      <w:rPr>
        <w:rFonts w:ascii="Wingdings" w:hAnsi="Wingdings" w:hint="default"/>
      </w:rPr>
    </w:lvl>
  </w:abstractNum>
  <w:abstractNum w:abstractNumId="2">
    <w:nsid w:val="03CB24FB"/>
    <w:multiLevelType w:val="hybridMultilevel"/>
    <w:tmpl w:val="D5E4350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8E86176"/>
    <w:multiLevelType w:val="hybridMultilevel"/>
    <w:tmpl w:val="A538BF6A"/>
    <w:lvl w:ilvl="0" w:tplc="737A8756">
      <w:start w:val="1"/>
      <w:numFmt w:val="decimal"/>
      <w:lvlText w:val="%1."/>
      <w:lvlJc w:val="left"/>
      <w:pPr>
        <w:tabs>
          <w:tab w:val="num" w:pos="567"/>
        </w:tabs>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4">
    <w:nsid w:val="09177AA8"/>
    <w:multiLevelType w:val="hybridMultilevel"/>
    <w:tmpl w:val="C2D63E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outline w:val="0"/>
        <w:shadow w:val="0"/>
        <w:emboss w:val="0"/>
        <w:imprint w:val="0"/>
        <w:vanish w:val="0"/>
        <w:webHidden w:val="0"/>
        <w:sz w:val="24"/>
        <w:u w:val="none"/>
        <w:effect w:val="none"/>
        <w:spec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abstractNum>
  <w:abstractNum w:abstractNumId="6">
    <w:nsid w:val="18D26A4A"/>
    <w:multiLevelType w:val="hybridMultilevel"/>
    <w:tmpl w:val="BC2A2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242FFC"/>
    <w:multiLevelType w:val="hybridMultilevel"/>
    <w:tmpl w:val="10CE279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A61F51"/>
    <w:multiLevelType w:val="hybridMultilevel"/>
    <w:tmpl w:val="A4026F9A"/>
    <w:lvl w:ilvl="0" w:tplc="4998C4F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11">
    <w:nsid w:val="218815E6"/>
    <w:multiLevelType w:val="hybridMultilevel"/>
    <w:tmpl w:val="9216D328"/>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3181558"/>
    <w:multiLevelType w:val="hybridMultilevel"/>
    <w:tmpl w:val="2EAA7C32"/>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5">
    <w:nsid w:val="2AFC33BB"/>
    <w:multiLevelType w:val="hybridMultilevel"/>
    <w:tmpl w:val="7B1A3188"/>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A978AF"/>
    <w:multiLevelType w:val="hybridMultilevel"/>
    <w:tmpl w:val="B532BD9A"/>
    <w:lvl w:ilvl="0" w:tplc="BD1C4C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2D1D6D8C"/>
    <w:multiLevelType w:val="hybridMultilevel"/>
    <w:tmpl w:val="4D121CD6"/>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0944DE80">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2E842873"/>
    <w:multiLevelType w:val="hybridMultilevel"/>
    <w:tmpl w:val="D6C6F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F674AD5"/>
    <w:multiLevelType w:val="hybridMultilevel"/>
    <w:tmpl w:val="4372F3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3D66148"/>
    <w:multiLevelType w:val="hybridMultilevel"/>
    <w:tmpl w:val="5BD6A10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76C595B"/>
    <w:multiLevelType w:val="hybridMultilevel"/>
    <w:tmpl w:val="85DCB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9912F18"/>
    <w:multiLevelType w:val="hybridMultilevel"/>
    <w:tmpl w:val="B6B4A74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9CC0AD2"/>
    <w:multiLevelType w:val="hybridMultilevel"/>
    <w:tmpl w:val="B00C3B22"/>
    <w:lvl w:ilvl="0" w:tplc="D1146C3C">
      <w:start w:val="1"/>
      <w:numFmt w:val="upp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D41E76"/>
    <w:multiLevelType w:val="hybridMultilevel"/>
    <w:tmpl w:val="9572B9A6"/>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0897F37"/>
    <w:multiLevelType w:val="hybridMultilevel"/>
    <w:tmpl w:val="4A0AE51E"/>
    <w:lvl w:ilvl="0" w:tplc="1046A8B4">
      <w:start w:val="1"/>
      <w:numFmt w:val="bullet"/>
      <w:lvlText w:val="□"/>
      <w:lvlJc w:val="left"/>
      <w:pPr>
        <w:ind w:left="643" w:hanging="360"/>
      </w:pPr>
      <w:rPr>
        <w:rFonts w:ascii="Times New Roman" w:hAnsi="Times New Roman" w:hint="default"/>
        <w:b w:val="0"/>
        <w:i w:val="0"/>
        <w:caps w:val="0"/>
        <w:smallCaps w:val="0"/>
        <w:strike w:val="0"/>
        <w:outline w:val="0"/>
        <w:shadow w:val="0"/>
        <w:vanish w:val="0"/>
        <w:sz w:val="36"/>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8">
    <w:nsid w:val="409005C6"/>
    <w:multiLevelType w:val="hybridMultilevel"/>
    <w:tmpl w:val="472A8094"/>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12B3EAF"/>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0">
    <w:nsid w:val="421E3225"/>
    <w:multiLevelType w:val="hybridMultilevel"/>
    <w:tmpl w:val="E49EF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55D42BF"/>
    <w:multiLevelType w:val="hybridMultilevel"/>
    <w:tmpl w:val="9A0AF3DE"/>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5D40FE0"/>
    <w:multiLevelType w:val="hybridMultilevel"/>
    <w:tmpl w:val="DD660A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819340A"/>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5">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6">
    <w:nsid w:val="53B91703"/>
    <w:multiLevelType w:val="hybridMultilevel"/>
    <w:tmpl w:val="272A032C"/>
    <w:lvl w:ilvl="0" w:tplc="1046A8B4">
      <w:start w:val="1"/>
      <w:numFmt w:val="bullet"/>
      <w:lvlText w:val="□"/>
      <w:lvlJc w:val="left"/>
      <w:pPr>
        <w:ind w:left="643" w:hanging="360"/>
      </w:pPr>
      <w:rPr>
        <w:rFonts w:ascii="Times New Roman" w:hAnsi="Times New Roman" w:hint="default"/>
        <w:b w:val="0"/>
        <w:i w:val="0"/>
        <w:caps w:val="0"/>
        <w:smallCaps w:val="0"/>
        <w:strike w:val="0"/>
        <w:outline w:val="0"/>
        <w:shadow w:val="0"/>
        <w:vanish w:val="0"/>
        <w:sz w:val="36"/>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37">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4C976AB"/>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0">
    <w:nsid w:val="5833584D"/>
    <w:multiLevelType w:val="hybridMultilevel"/>
    <w:tmpl w:val="76925BD4"/>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5B6320A6"/>
    <w:multiLevelType w:val="hybridMultilevel"/>
    <w:tmpl w:val="85CEB22A"/>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C502399"/>
    <w:multiLevelType w:val="hybridMultilevel"/>
    <w:tmpl w:val="CD34C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32D0598"/>
    <w:multiLevelType w:val="hybridMultilevel"/>
    <w:tmpl w:val="AA4E2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6">
    <w:nsid w:val="64B41369"/>
    <w:multiLevelType w:val="multilevel"/>
    <w:tmpl w:val="208C0F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4F65B25"/>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6043B14"/>
    <w:multiLevelType w:val="hybridMultilevel"/>
    <w:tmpl w:val="5E929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AF42C88"/>
    <w:multiLevelType w:val="hybridMultilevel"/>
    <w:tmpl w:val="288E42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0">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9"/>
  </w:num>
  <w:num w:numId="2">
    <w:abstractNumId w:val="13"/>
  </w:num>
  <w:num w:numId="3">
    <w:abstractNumId w:val="9"/>
  </w:num>
  <w:num w:numId="4">
    <w:abstractNumId w:val="14"/>
  </w:num>
  <w:num w:numId="5">
    <w:abstractNumId w:val="1"/>
  </w:num>
  <w:num w:numId="6">
    <w:abstractNumId w:val="46"/>
  </w:num>
  <w:num w:numId="7">
    <w:abstractNumId w:val="16"/>
  </w:num>
  <w:num w:numId="8">
    <w:abstractNumId w:val="2"/>
  </w:num>
  <w:num w:numId="9">
    <w:abstractNumId w:val="10"/>
  </w:num>
  <w:num w:numId="10">
    <w:abstractNumId w:val="0"/>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37"/>
  </w:num>
  <w:num w:numId="15">
    <w:abstractNumId w:val="2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5"/>
  </w:num>
  <w:num w:numId="19">
    <w:abstractNumId w:val="33"/>
  </w:num>
  <w:num w:numId="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7"/>
  </w:num>
  <w:num w:numId="25">
    <w:abstractNumId w:val="4"/>
  </w:num>
  <w:num w:numId="26">
    <w:abstractNumId w:val="30"/>
  </w:num>
  <w:num w:numId="27">
    <w:abstractNumId w:val="32"/>
  </w:num>
  <w:num w:numId="28">
    <w:abstractNumId w:val="27"/>
  </w:num>
  <w:num w:numId="29">
    <w:abstractNumId w:val="11"/>
  </w:num>
  <w:num w:numId="30">
    <w:abstractNumId w:val="23"/>
  </w:num>
  <w:num w:numId="31">
    <w:abstractNumId w:val="43"/>
  </w:num>
  <w:num w:numId="32">
    <w:abstractNumId w:val="47"/>
  </w:num>
  <w:num w:numId="33">
    <w:abstractNumId w:val="20"/>
  </w:num>
  <w:num w:numId="34">
    <w:abstractNumId w:val="49"/>
  </w:num>
  <w:num w:numId="35">
    <w:abstractNumId w:val="35"/>
  </w:num>
  <w:num w:numId="36">
    <w:abstractNumId w:val="6"/>
  </w:num>
  <w:num w:numId="37">
    <w:abstractNumId w:val="18"/>
  </w:num>
  <w:num w:numId="38">
    <w:abstractNumId w:val="48"/>
  </w:num>
  <w:num w:numId="39">
    <w:abstractNumId w:val="31"/>
  </w:num>
  <w:num w:numId="40">
    <w:abstractNumId w:val="19"/>
  </w:num>
  <w:num w:numId="41">
    <w:abstractNumId w:val="12"/>
  </w:num>
  <w:num w:numId="42">
    <w:abstractNumId w:val="41"/>
  </w:num>
  <w:num w:numId="43">
    <w:abstractNumId w:val="15"/>
  </w:num>
  <w:num w:numId="44">
    <w:abstractNumId w:val="40"/>
  </w:num>
  <w:num w:numId="45">
    <w:abstractNumId w:val="28"/>
  </w:num>
  <w:num w:numId="46">
    <w:abstractNumId w:val="22"/>
  </w:num>
  <w:num w:numId="47">
    <w:abstractNumId w:val="36"/>
  </w:num>
  <w:num w:numId="48">
    <w:abstractNumId w:val="44"/>
  </w:num>
  <w:num w:numId="49">
    <w:abstractNumId w:val="7"/>
  </w:num>
  <w:num w:numId="50">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A3"/>
    <w:rsid w:val="000028A0"/>
    <w:rsid w:val="00006D6A"/>
    <w:rsid w:val="000119E7"/>
    <w:rsid w:val="0001228B"/>
    <w:rsid w:val="00013016"/>
    <w:rsid w:val="0001415B"/>
    <w:rsid w:val="000147CC"/>
    <w:rsid w:val="00020BE5"/>
    <w:rsid w:val="000235CD"/>
    <w:rsid w:val="00023F18"/>
    <w:rsid w:val="00024BBF"/>
    <w:rsid w:val="00034707"/>
    <w:rsid w:val="00034B41"/>
    <w:rsid w:val="00034E74"/>
    <w:rsid w:val="0003755A"/>
    <w:rsid w:val="00042B0F"/>
    <w:rsid w:val="00042C83"/>
    <w:rsid w:val="00043E63"/>
    <w:rsid w:val="00044FC3"/>
    <w:rsid w:val="00045867"/>
    <w:rsid w:val="00046C1B"/>
    <w:rsid w:val="000473A1"/>
    <w:rsid w:val="000500D0"/>
    <w:rsid w:val="000562B4"/>
    <w:rsid w:val="00056C64"/>
    <w:rsid w:val="000601A0"/>
    <w:rsid w:val="00060E52"/>
    <w:rsid w:val="00061488"/>
    <w:rsid w:val="00061827"/>
    <w:rsid w:val="00061EF7"/>
    <w:rsid w:val="00062026"/>
    <w:rsid w:val="000648F0"/>
    <w:rsid w:val="0006645C"/>
    <w:rsid w:val="0007243F"/>
    <w:rsid w:val="00072ADC"/>
    <w:rsid w:val="00073B7E"/>
    <w:rsid w:val="00077804"/>
    <w:rsid w:val="00084060"/>
    <w:rsid w:val="00084408"/>
    <w:rsid w:val="000860B1"/>
    <w:rsid w:val="00087DC3"/>
    <w:rsid w:val="000900E6"/>
    <w:rsid w:val="00090D80"/>
    <w:rsid w:val="00091E7C"/>
    <w:rsid w:val="000938D3"/>
    <w:rsid w:val="000948F3"/>
    <w:rsid w:val="000969E7"/>
    <w:rsid w:val="000A1829"/>
    <w:rsid w:val="000A1A67"/>
    <w:rsid w:val="000A2558"/>
    <w:rsid w:val="000A2D83"/>
    <w:rsid w:val="000A7B9A"/>
    <w:rsid w:val="000B22D1"/>
    <w:rsid w:val="000B3F2B"/>
    <w:rsid w:val="000B4B47"/>
    <w:rsid w:val="000B5033"/>
    <w:rsid w:val="000B5A2C"/>
    <w:rsid w:val="000B6C4F"/>
    <w:rsid w:val="000B7B60"/>
    <w:rsid w:val="000C0298"/>
    <w:rsid w:val="000C04DD"/>
    <w:rsid w:val="000C0834"/>
    <w:rsid w:val="000C3122"/>
    <w:rsid w:val="000C33FB"/>
    <w:rsid w:val="000C6D74"/>
    <w:rsid w:val="000C7E7D"/>
    <w:rsid w:val="000D13FC"/>
    <w:rsid w:val="000D320E"/>
    <w:rsid w:val="000D3409"/>
    <w:rsid w:val="000D4D15"/>
    <w:rsid w:val="000D77C2"/>
    <w:rsid w:val="000D7996"/>
    <w:rsid w:val="000E0503"/>
    <w:rsid w:val="000E1E45"/>
    <w:rsid w:val="000E2CA0"/>
    <w:rsid w:val="000F121A"/>
    <w:rsid w:val="000F6059"/>
    <w:rsid w:val="000F76BE"/>
    <w:rsid w:val="0010031F"/>
    <w:rsid w:val="0010111F"/>
    <w:rsid w:val="0010310B"/>
    <w:rsid w:val="001040E2"/>
    <w:rsid w:val="001064EE"/>
    <w:rsid w:val="0011015C"/>
    <w:rsid w:val="001123E0"/>
    <w:rsid w:val="00112547"/>
    <w:rsid w:val="00114289"/>
    <w:rsid w:val="001146DD"/>
    <w:rsid w:val="0011478F"/>
    <w:rsid w:val="0011528D"/>
    <w:rsid w:val="001164BF"/>
    <w:rsid w:val="001170C3"/>
    <w:rsid w:val="00120329"/>
    <w:rsid w:val="001209DB"/>
    <w:rsid w:val="001212C1"/>
    <w:rsid w:val="001216F9"/>
    <w:rsid w:val="00124347"/>
    <w:rsid w:val="00125314"/>
    <w:rsid w:val="001302CB"/>
    <w:rsid w:val="00130D25"/>
    <w:rsid w:val="001338A8"/>
    <w:rsid w:val="00137A3C"/>
    <w:rsid w:val="001407F9"/>
    <w:rsid w:val="001446EB"/>
    <w:rsid w:val="00144930"/>
    <w:rsid w:val="00145D42"/>
    <w:rsid w:val="001504DB"/>
    <w:rsid w:val="001520A3"/>
    <w:rsid w:val="00152DF2"/>
    <w:rsid w:val="0015363D"/>
    <w:rsid w:val="00154020"/>
    <w:rsid w:val="001551C2"/>
    <w:rsid w:val="00156547"/>
    <w:rsid w:val="00156722"/>
    <w:rsid w:val="00160DBA"/>
    <w:rsid w:val="00171339"/>
    <w:rsid w:val="00172E21"/>
    <w:rsid w:val="00176AE2"/>
    <w:rsid w:val="001772F0"/>
    <w:rsid w:val="00181631"/>
    <w:rsid w:val="001818E2"/>
    <w:rsid w:val="00181A87"/>
    <w:rsid w:val="00183144"/>
    <w:rsid w:val="00183193"/>
    <w:rsid w:val="00184E28"/>
    <w:rsid w:val="00185088"/>
    <w:rsid w:val="00192141"/>
    <w:rsid w:val="00197F82"/>
    <w:rsid w:val="001A1516"/>
    <w:rsid w:val="001A1C1A"/>
    <w:rsid w:val="001A28FB"/>
    <w:rsid w:val="001A43E4"/>
    <w:rsid w:val="001A6017"/>
    <w:rsid w:val="001A7138"/>
    <w:rsid w:val="001B67B4"/>
    <w:rsid w:val="001B7DE9"/>
    <w:rsid w:val="001C2816"/>
    <w:rsid w:val="001C3F05"/>
    <w:rsid w:val="001C4C17"/>
    <w:rsid w:val="001C51C4"/>
    <w:rsid w:val="001C61B9"/>
    <w:rsid w:val="001D083F"/>
    <w:rsid w:val="001D1360"/>
    <w:rsid w:val="001D257A"/>
    <w:rsid w:val="001D53DD"/>
    <w:rsid w:val="001E21D6"/>
    <w:rsid w:val="001E305A"/>
    <w:rsid w:val="001E3DDA"/>
    <w:rsid w:val="001E73CD"/>
    <w:rsid w:val="001E748D"/>
    <w:rsid w:val="001F06EB"/>
    <w:rsid w:val="001F23C7"/>
    <w:rsid w:val="001F5B02"/>
    <w:rsid w:val="00202007"/>
    <w:rsid w:val="00203C02"/>
    <w:rsid w:val="00204E96"/>
    <w:rsid w:val="00205993"/>
    <w:rsid w:val="002072A8"/>
    <w:rsid w:val="00210B03"/>
    <w:rsid w:val="0021107B"/>
    <w:rsid w:val="00211C84"/>
    <w:rsid w:val="0021234D"/>
    <w:rsid w:val="00212D06"/>
    <w:rsid w:val="00212F00"/>
    <w:rsid w:val="00213F50"/>
    <w:rsid w:val="0021740A"/>
    <w:rsid w:val="00217A6A"/>
    <w:rsid w:val="00220B1B"/>
    <w:rsid w:val="00221970"/>
    <w:rsid w:val="00224A03"/>
    <w:rsid w:val="0023029F"/>
    <w:rsid w:val="0023401D"/>
    <w:rsid w:val="0023557E"/>
    <w:rsid w:val="0023592E"/>
    <w:rsid w:val="00235F8D"/>
    <w:rsid w:val="002377C1"/>
    <w:rsid w:val="0024162A"/>
    <w:rsid w:val="00242FF5"/>
    <w:rsid w:val="00244CB9"/>
    <w:rsid w:val="00245006"/>
    <w:rsid w:val="0024549D"/>
    <w:rsid w:val="00246F0B"/>
    <w:rsid w:val="002518F7"/>
    <w:rsid w:val="0025447D"/>
    <w:rsid w:val="00261140"/>
    <w:rsid w:val="002629C1"/>
    <w:rsid w:val="0026339C"/>
    <w:rsid w:val="002654E1"/>
    <w:rsid w:val="002655F6"/>
    <w:rsid w:val="002661BB"/>
    <w:rsid w:val="00270C09"/>
    <w:rsid w:val="00271927"/>
    <w:rsid w:val="002749FC"/>
    <w:rsid w:val="00274ED1"/>
    <w:rsid w:val="00281A6F"/>
    <w:rsid w:val="00283A32"/>
    <w:rsid w:val="002850B4"/>
    <w:rsid w:val="002850C4"/>
    <w:rsid w:val="00285572"/>
    <w:rsid w:val="00287DEA"/>
    <w:rsid w:val="00291453"/>
    <w:rsid w:val="0029145B"/>
    <w:rsid w:val="002942EE"/>
    <w:rsid w:val="0029438C"/>
    <w:rsid w:val="00295DC3"/>
    <w:rsid w:val="00297C9F"/>
    <w:rsid w:val="002A07F3"/>
    <w:rsid w:val="002A1A5B"/>
    <w:rsid w:val="002A1B12"/>
    <w:rsid w:val="002A2A58"/>
    <w:rsid w:val="002A393F"/>
    <w:rsid w:val="002B47ED"/>
    <w:rsid w:val="002B54F4"/>
    <w:rsid w:val="002B6FDA"/>
    <w:rsid w:val="002B7A7F"/>
    <w:rsid w:val="002B7DC9"/>
    <w:rsid w:val="002C034C"/>
    <w:rsid w:val="002C10AB"/>
    <w:rsid w:val="002C1327"/>
    <w:rsid w:val="002C3B00"/>
    <w:rsid w:val="002C50EA"/>
    <w:rsid w:val="002D14EF"/>
    <w:rsid w:val="002D1875"/>
    <w:rsid w:val="002D269D"/>
    <w:rsid w:val="002D3A49"/>
    <w:rsid w:val="002D3D6B"/>
    <w:rsid w:val="002D6BF7"/>
    <w:rsid w:val="002D72FB"/>
    <w:rsid w:val="002E4551"/>
    <w:rsid w:val="002F1941"/>
    <w:rsid w:val="002F29F5"/>
    <w:rsid w:val="002F492E"/>
    <w:rsid w:val="002F55D4"/>
    <w:rsid w:val="002F56F3"/>
    <w:rsid w:val="002F5812"/>
    <w:rsid w:val="0030013C"/>
    <w:rsid w:val="0030045C"/>
    <w:rsid w:val="00304DB0"/>
    <w:rsid w:val="00304E37"/>
    <w:rsid w:val="003056EF"/>
    <w:rsid w:val="0030573A"/>
    <w:rsid w:val="00307A33"/>
    <w:rsid w:val="00310065"/>
    <w:rsid w:val="003127BD"/>
    <w:rsid w:val="00312DC1"/>
    <w:rsid w:val="00313C04"/>
    <w:rsid w:val="00314CF9"/>
    <w:rsid w:val="003157A3"/>
    <w:rsid w:val="00321108"/>
    <w:rsid w:val="00325385"/>
    <w:rsid w:val="003263FA"/>
    <w:rsid w:val="00326A05"/>
    <w:rsid w:val="003271B3"/>
    <w:rsid w:val="003300E9"/>
    <w:rsid w:val="00331431"/>
    <w:rsid w:val="00334A18"/>
    <w:rsid w:val="0033770C"/>
    <w:rsid w:val="003402C3"/>
    <w:rsid w:val="003413A1"/>
    <w:rsid w:val="003438A8"/>
    <w:rsid w:val="003443FE"/>
    <w:rsid w:val="00345ED9"/>
    <w:rsid w:val="00346143"/>
    <w:rsid w:val="00346E5B"/>
    <w:rsid w:val="00347CC5"/>
    <w:rsid w:val="003535E9"/>
    <w:rsid w:val="0035553E"/>
    <w:rsid w:val="00356D80"/>
    <w:rsid w:val="0036127A"/>
    <w:rsid w:val="003614FB"/>
    <w:rsid w:val="0036453F"/>
    <w:rsid w:val="0037129A"/>
    <w:rsid w:val="00371400"/>
    <w:rsid w:val="0037330F"/>
    <w:rsid w:val="003746EE"/>
    <w:rsid w:val="00375F2A"/>
    <w:rsid w:val="00377814"/>
    <w:rsid w:val="003800F6"/>
    <w:rsid w:val="0038100F"/>
    <w:rsid w:val="0038239D"/>
    <w:rsid w:val="003827DA"/>
    <w:rsid w:val="00382B76"/>
    <w:rsid w:val="00386461"/>
    <w:rsid w:val="003864C9"/>
    <w:rsid w:val="00386928"/>
    <w:rsid w:val="00391A8F"/>
    <w:rsid w:val="003961ED"/>
    <w:rsid w:val="0039744E"/>
    <w:rsid w:val="003A036B"/>
    <w:rsid w:val="003A0DC5"/>
    <w:rsid w:val="003A2A89"/>
    <w:rsid w:val="003A3AE3"/>
    <w:rsid w:val="003A5827"/>
    <w:rsid w:val="003A5DEA"/>
    <w:rsid w:val="003B2EC2"/>
    <w:rsid w:val="003B3EEB"/>
    <w:rsid w:val="003B4CBA"/>
    <w:rsid w:val="003B4D7E"/>
    <w:rsid w:val="003B5E46"/>
    <w:rsid w:val="003C2045"/>
    <w:rsid w:val="003C378E"/>
    <w:rsid w:val="003C483B"/>
    <w:rsid w:val="003C4CA4"/>
    <w:rsid w:val="003C6F75"/>
    <w:rsid w:val="003D14A0"/>
    <w:rsid w:val="003D1934"/>
    <w:rsid w:val="003D277D"/>
    <w:rsid w:val="003D2DF9"/>
    <w:rsid w:val="003D35DB"/>
    <w:rsid w:val="003D4C89"/>
    <w:rsid w:val="003D5DE8"/>
    <w:rsid w:val="003D7207"/>
    <w:rsid w:val="003E0019"/>
    <w:rsid w:val="003E1B22"/>
    <w:rsid w:val="003E48E5"/>
    <w:rsid w:val="003E7317"/>
    <w:rsid w:val="003E7BC3"/>
    <w:rsid w:val="003F01D1"/>
    <w:rsid w:val="003F1D94"/>
    <w:rsid w:val="003F2063"/>
    <w:rsid w:val="003F27E5"/>
    <w:rsid w:val="003F2ECB"/>
    <w:rsid w:val="004015E4"/>
    <w:rsid w:val="0040455D"/>
    <w:rsid w:val="0040478C"/>
    <w:rsid w:val="0040522E"/>
    <w:rsid w:val="0040574C"/>
    <w:rsid w:val="004064B0"/>
    <w:rsid w:val="00415372"/>
    <w:rsid w:val="00415B0A"/>
    <w:rsid w:val="00415B4C"/>
    <w:rsid w:val="0042342C"/>
    <w:rsid w:val="00423BDD"/>
    <w:rsid w:val="004242A3"/>
    <w:rsid w:val="0042642D"/>
    <w:rsid w:val="00427F71"/>
    <w:rsid w:val="00433F09"/>
    <w:rsid w:val="00435FC6"/>
    <w:rsid w:val="00437932"/>
    <w:rsid w:val="004379FF"/>
    <w:rsid w:val="00441622"/>
    <w:rsid w:val="00446515"/>
    <w:rsid w:val="00447095"/>
    <w:rsid w:val="004522D6"/>
    <w:rsid w:val="00456C54"/>
    <w:rsid w:val="00457455"/>
    <w:rsid w:val="0045756F"/>
    <w:rsid w:val="004601EE"/>
    <w:rsid w:val="0046265F"/>
    <w:rsid w:val="0046333D"/>
    <w:rsid w:val="00463BB2"/>
    <w:rsid w:val="004662DD"/>
    <w:rsid w:val="00467185"/>
    <w:rsid w:val="00467658"/>
    <w:rsid w:val="004743ED"/>
    <w:rsid w:val="0047754E"/>
    <w:rsid w:val="00477F74"/>
    <w:rsid w:val="00482BCD"/>
    <w:rsid w:val="0048415F"/>
    <w:rsid w:val="00484E0B"/>
    <w:rsid w:val="00485344"/>
    <w:rsid w:val="00485746"/>
    <w:rsid w:val="00492215"/>
    <w:rsid w:val="00492A84"/>
    <w:rsid w:val="0049400E"/>
    <w:rsid w:val="00494AD0"/>
    <w:rsid w:val="004A4150"/>
    <w:rsid w:val="004A47AE"/>
    <w:rsid w:val="004A682B"/>
    <w:rsid w:val="004B1E95"/>
    <w:rsid w:val="004B5114"/>
    <w:rsid w:val="004B5E30"/>
    <w:rsid w:val="004B6AB8"/>
    <w:rsid w:val="004C08E8"/>
    <w:rsid w:val="004C2EE3"/>
    <w:rsid w:val="004C2F04"/>
    <w:rsid w:val="004C3C9C"/>
    <w:rsid w:val="004C4AB2"/>
    <w:rsid w:val="004C57D0"/>
    <w:rsid w:val="004C5B79"/>
    <w:rsid w:val="004C5C15"/>
    <w:rsid w:val="004C6DEA"/>
    <w:rsid w:val="004C7320"/>
    <w:rsid w:val="004C774E"/>
    <w:rsid w:val="004C78D6"/>
    <w:rsid w:val="004D2121"/>
    <w:rsid w:val="004D4F9B"/>
    <w:rsid w:val="004D5281"/>
    <w:rsid w:val="004D72A3"/>
    <w:rsid w:val="004D75E4"/>
    <w:rsid w:val="004E06C4"/>
    <w:rsid w:val="004E15FD"/>
    <w:rsid w:val="004E2B4C"/>
    <w:rsid w:val="004E2FF6"/>
    <w:rsid w:val="004E4B2F"/>
    <w:rsid w:val="004E55E6"/>
    <w:rsid w:val="004E599C"/>
    <w:rsid w:val="004E78B5"/>
    <w:rsid w:val="004F2833"/>
    <w:rsid w:val="004F34DD"/>
    <w:rsid w:val="004F3669"/>
    <w:rsid w:val="004F47C1"/>
    <w:rsid w:val="004F6363"/>
    <w:rsid w:val="005006AB"/>
    <w:rsid w:val="0050117E"/>
    <w:rsid w:val="00502ACD"/>
    <w:rsid w:val="0051157A"/>
    <w:rsid w:val="00511A13"/>
    <w:rsid w:val="005135C4"/>
    <w:rsid w:val="0052003A"/>
    <w:rsid w:val="00521824"/>
    <w:rsid w:val="00522777"/>
    <w:rsid w:val="00522AC0"/>
    <w:rsid w:val="00523CB7"/>
    <w:rsid w:val="00523EB1"/>
    <w:rsid w:val="00524159"/>
    <w:rsid w:val="005247D9"/>
    <w:rsid w:val="00525090"/>
    <w:rsid w:val="0052516B"/>
    <w:rsid w:val="005256D9"/>
    <w:rsid w:val="0052651D"/>
    <w:rsid w:val="00526CE9"/>
    <w:rsid w:val="005270CC"/>
    <w:rsid w:val="00530AC5"/>
    <w:rsid w:val="005311D3"/>
    <w:rsid w:val="00533108"/>
    <w:rsid w:val="00537063"/>
    <w:rsid w:val="00541FC0"/>
    <w:rsid w:val="00542DE7"/>
    <w:rsid w:val="00543418"/>
    <w:rsid w:val="00544E4A"/>
    <w:rsid w:val="00551712"/>
    <w:rsid w:val="005529D3"/>
    <w:rsid w:val="0055306F"/>
    <w:rsid w:val="00554F53"/>
    <w:rsid w:val="00557E49"/>
    <w:rsid w:val="00561401"/>
    <w:rsid w:val="00561E30"/>
    <w:rsid w:val="0056232A"/>
    <w:rsid w:val="005628D1"/>
    <w:rsid w:val="0056384C"/>
    <w:rsid w:val="00563BD5"/>
    <w:rsid w:val="00565468"/>
    <w:rsid w:val="00571A68"/>
    <w:rsid w:val="0057241F"/>
    <w:rsid w:val="00573679"/>
    <w:rsid w:val="00575621"/>
    <w:rsid w:val="00576D83"/>
    <w:rsid w:val="00576FBF"/>
    <w:rsid w:val="005878DD"/>
    <w:rsid w:val="00587B23"/>
    <w:rsid w:val="00590BB6"/>
    <w:rsid w:val="005918F4"/>
    <w:rsid w:val="00592F63"/>
    <w:rsid w:val="00594771"/>
    <w:rsid w:val="00595514"/>
    <w:rsid w:val="00595592"/>
    <w:rsid w:val="00595AC6"/>
    <w:rsid w:val="00595FAC"/>
    <w:rsid w:val="005A15BF"/>
    <w:rsid w:val="005A1E87"/>
    <w:rsid w:val="005A264C"/>
    <w:rsid w:val="005A354F"/>
    <w:rsid w:val="005A4E99"/>
    <w:rsid w:val="005A625E"/>
    <w:rsid w:val="005A6E32"/>
    <w:rsid w:val="005B1DF9"/>
    <w:rsid w:val="005B55D1"/>
    <w:rsid w:val="005B563C"/>
    <w:rsid w:val="005C045D"/>
    <w:rsid w:val="005C22A2"/>
    <w:rsid w:val="005C39B5"/>
    <w:rsid w:val="005C7F37"/>
    <w:rsid w:val="005D028A"/>
    <w:rsid w:val="005D5220"/>
    <w:rsid w:val="005D675E"/>
    <w:rsid w:val="005D73FD"/>
    <w:rsid w:val="005E0102"/>
    <w:rsid w:val="005E262A"/>
    <w:rsid w:val="005E3501"/>
    <w:rsid w:val="005E3709"/>
    <w:rsid w:val="005E67B5"/>
    <w:rsid w:val="005E7EA9"/>
    <w:rsid w:val="005E7EEE"/>
    <w:rsid w:val="005F075B"/>
    <w:rsid w:val="005F1641"/>
    <w:rsid w:val="005F1885"/>
    <w:rsid w:val="005F7264"/>
    <w:rsid w:val="00601714"/>
    <w:rsid w:val="00602228"/>
    <w:rsid w:val="00603173"/>
    <w:rsid w:val="00603B4B"/>
    <w:rsid w:val="00603E33"/>
    <w:rsid w:val="00604D57"/>
    <w:rsid w:val="0060572D"/>
    <w:rsid w:val="0060667D"/>
    <w:rsid w:val="00606A5A"/>
    <w:rsid w:val="00606F88"/>
    <w:rsid w:val="00607110"/>
    <w:rsid w:val="00611F7E"/>
    <w:rsid w:val="00612811"/>
    <w:rsid w:val="006215B7"/>
    <w:rsid w:val="00621688"/>
    <w:rsid w:val="00621A3B"/>
    <w:rsid w:val="0063000C"/>
    <w:rsid w:val="00630010"/>
    <w:rsid w:val="0063023F"/>
    <w:rsid w:val="00630D19"/>
    <w:rsid w:val="00633BFE"/>
    <w:rsid w:val="00635E6A"/>
    <w:rsid w:val="006413CA"/>
    <w:rsid w:val="00641A86"/>
    <w:rsid w:val="00641B6D"/>
    <w:rsid w:val="0064233A"/>
    <w:rsid w:val="006423CD"/>
    <w:rsid w:val="006518AE"/>
    <w:rsid w:val="00653E66"/>
    <w:rsid w:val="0065584E"/>
    <w:rsid w:val="0065587E"/>
    <w:rsid w:val="00660850"/>
    <w:rsid w:val="006613E6"/>
    <w:rsid w:val="00663B2D"/>
    <w:rsid w:val="00665E6B"/>
    <w:rsid w:val="00666941"/>
    <w:rsid w:val="00666B5D"/>
    <w:rsid w:val="00671E1C"/>
    <w:rsid w:val="00672FD4"/>
    <w:rsid w:val="00673902"/>
    <w:rsid w:val="00674175"/>
    <w:rsid w:val="0067655A"/>
    <w:rsid w:val="00677CB2"/>
    <w:rsid w:val="006817F9"/>
    <w:rsid w:val="00681D33"/>
    <w:rsid w:val="00683899"/>
    <w:rsid w:val="0068605D"/>
    <w:rsid w:val="006870A5"/>
    <w:rsid w:val="00690CB0"/>
    <w:rsid w:val="00692E4C"/>
    <w:rsid w:val="00694CCD"/>
    <w:rsid w:val="00695C1E"/>
    <w:rsid w:val="00697F3A"/>
    <w:rsid w:val="006A18BB"/>
    <w:rsid w:val="006A4049"/>
    <w:rsid w:val="006B0864"/>
    <w:rsid w:val="006B54D6"/>
    <w:rsid w:val="006C0284"/>
    <w:rsid w:val="006C09FB"/>
    <w:rsid w:val="006C1CF1"/>
    <w:rsid w:val="006C24B9"/>
    <w:rsid w:val="006C27C7"/>
    <w:rsid w:val="006C344E"/>
    <w:rsid w:val="006C3E32"/>
    <w:rsid w:val="006C504E"/>
    <w:rsid w:val="006C6B1E"/>
    <w:rsid w:val="006C721D"/>
    <w:rsid w:val="006C7DC6"/>
    <w:rsid w:val="006D205C"/>
    <w:rsid w:val="006D65B4"/>
    <w:rsid w:val="006D73F7"/>
    <w:rsid w:val="006D74B9"/>
    <w:rsid w:val="006D7BBD"/>
    <w:rsid w:val="006E01A6"/>
    <w:rsid w:val="006E1B1B"/>
    <w:rsid w:val="006E1DE5"/>
    <w:rsid w:val="006E2072"/>
    <w:rsid w:val="006E5965"/>
    <w:rsid w:val="006E746B"/>
    <w:rsid w:val="006F1D17"/>
    <w:rsid w:val="006F2DF4"/>
    <w:rsid w:val="006F3935"/>
    <w:rsid w:val="006F50C0"/>
    <w:rsid w:val="006F6E9E"/>
    <w:rsid w:val="006F707F"/>
    <w:rsid w:val="007007D9"/>
    <w:rsid w:val="007009D8"/>
    <w:rsid w:val="00703884"/>
    <w:rsid w:val="0070519C"/>
    <w:rsid w:val="007058B5"/>
    <w:rsid w:val="00706854"/>
    <w:rsid w:val="00710404"/>
    <w:rsid w:val="00714CAA"/>
    <w:rsid w:val="00715EC5"/>
    <w:rsid w:val="00720FC4"/>
    <w:rsid w:val="00721EB3"/>
    <w:rsid w:val="00723B68"/>
    <w:rsid w:val="00724AE3"/>
    <w:rsid w:val="0073005F"/>
    <w:rsid w:val="007300C9"/>
    <w:rsid w:val="00730944"/>
    <w:rsid w:val="007312D0"/>
    <w:rsid w:val="007315AC"/>
    <w:rsid w:val="00733A2B"/>
    <w:rsid w:val="00733ABC"/>
    <w:rsid w:val="00736F64"/>
    <w:rsid w:val="007377EE"/>
    <w:rsid w:val="007442BB"/>
    <w:rsid w:val="00747F4B"/>
    <w:rsid w:val="00752624"/>
    <w:rsid w:val="0075385E"/>
    <w:rsid w:val="00753936"/>
    <w:rsid w:val="00753960"/>
    <w:rsid w:val="00755DA1"/>
    <w:rsid w:val="00756596"/>
    <w:rsid w:val="00760619"/>
    <w:rsid w:val="00761095"/>
    <w:rsid w:val="007630FA"/>
    <w:rsid w:val="00763275"/>
    <w:rsid w:val="00764D39"/>
    <w:rsid w:val="00765951"/>
    <w:rsid w:val="007664B1"/>
    <w:rsid w:val="0076658F"/>
    <w:rsid w:val="00766D85"/>
    <w:rsid w:val="00767016"/>
    <w:rsid w:val="0076786E"/>
    <w:rsid w:val="007748F4"/>
    <w:rsid w:val="007754BF"/>
    <w:rsid w:val="00776E73"/>
    <w:rsid w:val="00780625"/>
    <w:rsid w:val="00780B35"/>
    <w:rsid w:val="00783D34"/>
    <w:rsid w:val="00790BD0"/>
    <w:rsid w:val="00791366"/>
    <w:rsid w:val="00792178"/>
    <w:rsid w:val="0079427F"/>
    <w:rsid w:val="00795830"/>
    <w:rsid w:val="007A23EF"/>
    <w:rsid w:val="007A2A94"/>
    <w:rsid w:val="007A7BF6"/>
    <w:rsid w:val="007B0B2F"/>
    <w:rsid w:val="007B27BD"/>
    <w:rsid w:val="007B2D80"/>
    <w:rsid w:val="007B54AD"/>
    <w:rsid w:val="007B5E3A"/>
    <w:rsid w:val="007C21BB"/>
    <w:rsid w:val="007C220F"/>
    <w:rsid w:val="007C2337"/>
    <w:rsid w:val="007D05D7"/>
    <w:rsid w:val="007D246E"/>
    <w:rsid w:val="007D5999"/>
    <w:rsid w:val="007E010A"/>
    <w:rsid w:val="007E2658"/>
    <w:rsid w:val="007E739F"/>
    <w:rsid w:val="007F027C"/>
    <w:rsid w:val="007F0B34"/>
    <w:rsid w:val="007F1D5B"/>
    <w:rsid w:val="007F34EA"/>
    <w:rsid w:val="007F7B7C"/>
    <w:rsid w:val="00801557"/>
    <w:rsid w:val="00803E5F"/>
    <w:rsid w:val="00804198"/>
    <w:rsid w:val="00805230"/>
    <w:rsid w:val="008116E2"/>
    <w:rsid w:val="00811E12"/>
    <w:rsid w:val="00812985"/>
    <w:rsid w:val="0081375C"/>
    <w:rsid w:val="008158E1"/>
    <w:rsid w:val="008159C7"/>
    <w:rsid w:val="008162D7"/>
    <w:rsid w:val="008201BA"/>
    <w:rsid w:val="00820E6F"/>
    <w:rsid w:val="008227D7"/>
    <w:rsid w:val="00824B66"/>
    <w:rsid w:val="00824CEC"/>
    <w:rsid w:val="008275C1"/>
    <w:rsid w:val="00831668"/>
    <w:rsid w:val="008319D7"/>
    <w:rsid w:val="00833D08"/>
    <w:rsid w:val="00835426"/>
    <w:rsid w:val="008404D0"/>
    <w:rsid w:val="00841D7B"/>
    <w:rsid w:val="008435BA"/>
    <w:rsid w:val="0084369A"/>
    <w:rsid w:val="00844F77"/>
    <w:rsid w:val="0085025B"/>
    <w:rsid w:val="008516F7"/>
    <w:rsid w:val="008517AA"/>
    <w:rsid w:val="00853032"/>
    <w:rsid w:val="00856021"/>
    <w:rsid w:val="008626E1"/>
    <w:rsid w:val="00864EE0"/>
    <w:rsid w:val="008668CC"/>
    <w:rsid w:val="00866910"/>
    <w:rsid w:val="00870288"/>
    <w:rsid w:val="00870311"/>
    <w:rsid w:val="008719BA"/>
    <w:rsid w:val="00873316"/>
    <w:rsid w:val="00873383"/>
    <w:rsid w:val="00873FF5"/>
    <w:rsid w:val="008749A5"/>
    <w:rsid w:val="00876912"/>
    <w:rsid w:val="0087706B"/>
    <w:rsid w:val="008816C8"/>
    <w:rsid w:val="00881D0C"/>
    <w:rsid w:val="008825B9"/>
    <w:rsid w:val="008828DE"/>
    <w:rsid w:val="00883F1C"/>
    <w:rsid w:val="008858EF"/>
    <w:rsid w:val="00891B19"/>
    <w:rsid w:val="00892A48"/>
    <w:rsid w:val="00892E85"/>
    <w:rsid w:val="0089335B"/>
    <w:rsid w:val="008940E5"/>
    <w:rsid w:val="00894C52"/>
    <w:rsid w:val="00896840"/>
    <w:rsid w:val="00896A6E"/>
    <w:rsid w:val="008977A1"/>
    <w:rsid w:val="008A1847"/>
    <w:rsid w:val="008A3A52"/>
    <w:rsid w:val="008A449C"/>
    <w:rsid w:val="008A4766"/>
    <w:rsid w:val="008B2408"/>
    <w:rsid w:val="008B603F"/>
    <w:rsid w:val="008B78B3"/>
    <w:rsid w:val="008C0273"/>
    <w:rsid w:val="008C0E1C"/>
    <w:rsid w:val="008C1C46"/>
    <w:rsid w:val="008C2B74"/>
    <w:rsid w:val="008C2B7F"/>
    <w:rsid w:val="008C6B9E"/>
    <w:rsid w:val="008C751B"/>
    <w:rsid w:val="008D0E92"/>
    <w:rsid w:val="008D1440"/>
    <w:rsid w:val="008D29B1"/>
    <w:rsid w:val="008D3CB2"/>
    <w:rsid w:val="008D4236"/>
    <w:rsid w:val="008D5E14"/>
    <w:rsid w:val="008E0EB7"/>
    <w:rsid w:val="008E1C75"/>
    <w:rsid w:val="008E2698"/>
    <w:rsid w:val="008E3C18"/>
    <w:rsid w:val="008E4121"/>
    <w:rsid w:val="008E578D"/>
    <w:rsid w:val="008E68E9"/>
    <w:rsid w:val="008F1EEF"/>
    <w:rsid w:val="008F2153"/>
    <w:rsid w:val="008F4D01"/>
    <w:rsid w:val="009010A5"/>
    <w:rsid w:val="0090163D"/>
    <w:rsid w:val="00902716"/>
    <w:rsid w:val="0090276D"/>
    <w:rsid w:val="00904550"/>
    <w:rsid w:val="009063BE"/>
    <w:rsid w:val="0091017B"/>
    <w:rsid w:val="00913A78"/>
    <w:rsid w:val="00914180"/>
    <w:rsid w:val="00914BBF"/>
    <w:rsid w:val="009150DE"/>
    <w:rsid w:val="00915703"/>
    <w:rsid w:val="009201FE"/>
    <w:rsid w:val="009216B8"/>
    <w:rsid w:val="00921BB7"/>
    <w:rsid w:val="00922001"/>
    <w:rsid w:val="00924566"/>
    <w:rsid w:val="00924B8B"/>
    <w:rsid w:val="0092530F"/>
    <w:rsid w:val="00925D32"/>
    <w:rsid w:val="0093003B"/>
    <w:rsid w:val="00931891"/>
    <w:rsid w:val="00932162"/>
    <w:rsid w:val="00933785"/>
    <w:rsid w:val="009340CD"/>
    <w:rsid w:val="00935575"/>
    <w:rsid w:val="0093677A"/>
    <w:rsid w:val="00937531"/>
    <w:rsid w:val="0093779E"/>
    <w:rsid w:val="00937E40"/>
    <w:rsid w:val="009406F2"/>
    <w:rsid w:val="00941A9E"/>
    <w:rsid w:val="00941AB0"/>
    <w:rsid w:val="00941DF9"/>
    <w:rsid w:val="00942282"/>
    <w:rsid w:val="00943253"/>
    <w:rsid w:val="00944DC5"/>
    <w:rsid w:val="009450C0"/>
    <w:rsid w:val="009458F4"/>
    <w:rsid w:val="00946258"/>
    <w:rsid w:val="009463EB"/>
    <w:rsid w:val="009500BE"/>
    <w:rsid w:val="009516D9"/>
    <w:rsid w:val="00956C6D"/>
    <w:rsid w:val="009571E3"/>
    <w:rsid w:val="00962C22"/>
    <w:rsid w:val="00965B74"/>
    <w:rsid w:val="00967D5A"/>
    <w:rsid w:val="00972D7E"/>
    <w:rsid w:val="009740F7"/>
    <w:rsid w:val="00977914"/>
    <w:rsid w:val="009803D5"/>
    <w:rsid w:val="00980854"/>
    <w:rsid w:val="00980D0E"/>
    <w:rsid w:val="00984BFA"/>
    <w:rsid w:val="009902C6"/>
    <w:rsid w:val="00996012"/>
    <w:rsid w:val="009979A3"/>
    <w:rsid w:val="009A0063"/>
    <w:rsid w:val="009A05D7"/>
    <w:rsid w:val="009A1380"/>
    <w:rsid w:val="009A1743"/>
    <w:rsid w:val="009A2C37"/>
    <w:rsid w:val="009A3BB7"/>
    <w:rsid w:val="009A4B2C"/>
    <w:rsid w:val="009A4CA7"/>
    <w:rsid w:val="009A78B0"/>
    <w:rsid w:val="009B27E3"/>
    <w:rsid w:val="009B2E07"/>
    <w:rsid w:val="009B3466"/>
    <w:rsid w:val="009B42E3"/>
    <w:rsid w:val="009B7F2A"/>
    <w:rsid w:val="009C04D2"/>
    <w:rsid w:val="009C0634"/>
    <w:rsid w:val="009C13F7"/>
    <w:rsid w:val="009C2138"/>
    <w:rsid w:val="009C4C3D"/>
    <w:rsid w:val="009D3DE5"/>
    <w:rsid w:val="009D5721"/>
    <w:rsid w:val="009E180B"/>
    <w:rsid w:val="009E21D6"/>
    <w:rsid w:val="009E57DF"/>
    <w:rsid w:val="009E600F"/>
    <w:rsid w:val="009F0D3E"/>
    <w:rsid w:val="009F0E17"/>
    <w:rsid w:val="009F3FAE"/>
    <w:rsid w:val="009F6E9D"/>
    <w:rsid w:val="00A000C5"/>
    <w:rsid w:val="00A02E3C"/>
    <w:rsid w:val="00A02F58"/>
    <w:rsid w:val="00A0447C"/>
    <w:rsid w:val="00A05605"/>
    <w:rsid w:val="00A060E5"/>
    <w:rsid w:val="00A06222"/>
    <w:rsid w:val="00A1110A"/>
    <w:rsid w:val="00A119A1"/>
    <w:rsid w:val="00A13008"/>
    <w:rsid w:val="00A177D8"/>
    <w:rsid w:val="00A2097A"/>
    <w:rsid w:val="00A2098E"/>
    <w:rsid w:val="00A20F89"/>
    <w:rsid w:val="00A24267"/>
    <w:rsid w:val="00A2485D"/>
    <w:rsid w:val="00A25F5E"/>
    <w:rsid w:val="00A2623A"/>
    <w:rsid w:val="00A26BCB"/>
    <w:rsid w:val="00A30E03"/>
    <w:rsid w:val="00A32875"/>
    <w:rsid w:val="00A32DCA"/>
    <w:rsid w:val="00A32E2B"/>
    <w:rsid w:val="00A3457D"/>
    <w:rsid w:val="00A35688"/>
    <w:rsid w:val="00A37FE7"/>
    <w:rsid w:val="00A40BB6"/>
    <w:rsid w:val="00A45956"/>
    <w:rsid w:val="00A4705C"/>
    <w:rsid w:val="00A51CA4"/>
    <w:rsid w:val="00A522E1"/>
    <w:rsid w:val="00A552EE"/>
    <w:rsid w:val="00A56353"/>
    <w:rsid w:val="00A60AEA"/>
    <w:rsid w:val="00A6231A"/>
    <w:rsid w:val="00A628E3"/>
    <w:rsid w:val="00A6394B"/>
    <w:rsid w:val="00A64375"/>
    <w:rsid w:val="00A6598B"/>
    <w:rsid w:val="00A65C3C"/>
    <w:rsid w:val="00A723E1"/>
    <w:rsid w:val="00A7574C"/>
    <w:rsid w:val="00A761E9"/>
    <w:rsid w:val="00A771DA"/>
    <w:rsid w:val="00A81805"/>
    <w:rsid w:val="00A84E7B"/>
    <w:rsid w:val="00A875DB"/>
    <w:rsid w:val="00A90616"/>
    <w:rsid w:val="00A91C73"/>
    <w:rsid w:val="00A92130"/>
    <w:rsid w:val="00A9347C"/>
    <w:rsid w:val="00A946D1"/>
    <w:rsid w:val="00A94956"/>
    <w:rsid w:val="00A9761D"/>
    <w:rsid w:val="00A97720"/>
    <w:rsid w:val="00AA13BF"/>
    <w:rsid w:val="00AA1F36"/>
    <w:rsid w:val="00AA5DC5"/>
    <w:rsid w:val="00AA5F32"/>
    <w:rsid w:val="00AA60AC"/>
    <w:rsid w:val="00AA6C91"/>
    <w:rsid w:val="00AB0B86"/>
    <w:rsid w:val="00AB2E34"/>
    <w:rsid w:val="00AB6925"/>
    <w:rsid w:val="00AC0B6A"/>
    <w:rsid w:val="00AC0FE5"/>
    <w:rsid w:val="00AC2395"/>
    <w:rsid w:val="00AC397F"/>
    <w:rsid w:val="00AC4A85"/>
    <w:rsid w:val="00AC5E0D"/>
    <w:rsid w:val="00AC5EAD"/>
    <w:rsid w:val="00AC6132"/>
    <w:rsid w:val="00AC7D56"/>
    <w:rsid w:val="00AD0B4D"/>
    <w:rsid w:val="00AD0B72"/>
    <w:rsid w:val="00AD2B16"/>
    <w:rsid w:val="00AD51DC"/>
    <w:rsid w:val="00AD5688"/>
    <w:rsid w:val="00AD6BB4"/>
    <w:rsid w:val="00AD6D7A"/>
    <w:rsid w:val="00AD6DC1"/>
    <w:rsid w:val="00AE0396"/>
    <w:rsid w:val="00AE1C57"/>
    <w:rsid w:val="00AE328E"/>
    <w:rsid w:val="00AE4720"/>
    <w:rsid w:val="00AE7372"/>
    <w:rsid w:val="00AE790C"/>
    <w:rsid w:val="00AF12D4"/>
    <w:rsid w:val="00AF36C9"/>
    <w:rsid w:val="00AF3998"/>
    <w:rsid w:val="00AF4178"/>
    <w:rsid w:val="00AF4EB2"/>
    <w:rsid w:val="00AF57D1"/>
    <w:rsid w:val="00AF587E"/>
    <w:rsid w:val="00B04B71"/>
    <w:rsid w:val="00B07930"/>
    <w:rsid w:val="00B10A40"/>
    <w:rsid w:val="00B13A77"/>
    <w:rsid w:val="00B15C0A"/>
    <w:rsid w:val="00B20155"/>
    <w:rsid w:val="00B20761"/>
    <w:rsid w:val="00B24049"/>
    <w:rsid w:val="00B241A8"/>
    <w:rsid w:val="00B24AFB"/>
    <w:rsid w:val="00B25C69"/>
    <w:rsid w:val="00B267C3"/>
    <w:rsid w:val="00B31433"/>
    <w:rsid w:val="00B33E2F"/>
    <w:rsid w:val="00B37F07"/>
    <w:rsid w:val="00B40464"/>
    <w:rsid w:val="00B44937"/>
    <w:rsid w:val="00B46A5B"/>
    <w:rsid w:val="00B47A40"/>
    <w:rsid w:val="00B5054A"/>
    <w:rsid w:val="00B51614"/>
    <w:rsid w:val="00B57C38"/>
    <w:rsid w:val="00B60C71"/>
    <w:rsid w:val="00B61A17"/>
    <w:rsid w:val="00B61D72"/>
    <w:rsid w:val="00B639F9"/>
    <w:rsid w:val="00B6797F"/>
    <w:rsid w:val="00B73F05"/>
    <w:rsid w:val="00B75E67"/>
    <w:rsid w:val="00B77745"/>
    <w:rsid w:val="00B8193E"/>
    <w:rsid w:val="00B81BD4"/>
    <w:rsid w:val="00B81FA8"/>
    <w:rsid w:val="00B82B55"/>
    <w:rsid w:val="00B837C0"/>
    <w:rsid w:val="00B857D7"/>
    <w:rsid w:val="00B85B76"/>
    <w:rsid w:val="00B87444"/>
    <w:rsid w:val="00B87713"/>
    <w:rsid w:val="00B90730"/>
    <w:rsid w:val="00B93162"/>
    <w:rsid w:val="00B95EB1"/>
    <w:rsid w:val="00B9619C"/>
    <w:rsid w:val="00B9781D"/>
    <w:rsid w:val="00BA07F8"/>
    <w:rsid w:val="00BA08DD"/>
    <w:rsid w:val="00BA1980"/>
    <w:rsid w:val="00BA65BE"/>
    <w:rsid w:val="00BB1E10"/>
    <w:rsid w:val="00BB3116"/>
    <w:rsid w:val="00BB3274"/>
    <w:rsid w:val="00BB3924"/>
    <w:rsid w:val="00BB787A"/>
    <w:rsid w:val="00BC019F"/>
    <w:rsid w:val="00BC286F"/>
    <w:rsid w:val="00BC698F"/>
    <w:rsid w:val="00BD13A3"/>
    <w:rsid w:val="00BD23B2"/>
    <w:rsid w:val="00BD26B2"/>
    <w:rsid w:val="00BD3447"/>
    <w:rsid w:val="00BD60D1"/>
    <w:rsid w:val="00BE069D"/>
    <w:rsid w:val="00BE2114"/>
    <w:rsid w:val="00BE2F89"/>
    <w:rsid w:val="00BF0819"/>
    <w:rsid w:val="00BF34D9"/>
    <w:rsid w:val="00BF474E"/>
    <w:rsid w:val="00BF49E1"/>
    <w:rsid w:val="00BF58C9"/>
    <w:rsid w:val="00BF77E1"/>
    <w:rsid w:val="00C0257C"/>
    <w:rsid w:val="00C0315C"/>
    <w:rsid w:val="00C032FD"/>
    <w:rsid w:val="00C041FD"/>
    <w:rsid w:val="00C06E14"/>
    <w:rsid w:val="00C0733D"/>
    <w:rsid w:val="00C11C94"/>
    <w:rsid w:val="00C13219"/>
    <w:rsid w:val="00C1375E"/>
    <w:rsid w:val="00C207F1"/>
    <w:rsid w:val="00C214FE"/>
    <w:rsid w:val="00C225A1"/>
    <w:rsid w:val="00C30EEE"/>
    <w:rsid w:val="00C328E0"/>
    <w:rsid w:val="00C335BB"/>
    <w:rsid w:val="00C35990"/>
    <w:rsid w:val="00C36796"/>
    <w:rsid w:val="00C36958"/>
    <w:rsid w:val="00C421BC"/>
    <w:rsid w:val="00C44CC1"/>
    <w:rsid w:val="00C4552A"/>
    <w:rsid w:val="00C46A85"/>
    <w:rsid w:val="00C46B70"/>
    <w:rsid w:val="00C502D0"/>
    <w:rsid w:val="00C50A21"/>
    <w:rsid w:val="00C53DF7"/>
    <w:rsid w:val="00C56DDD"/>
    <w:rsid w:val="00C6125D"/>
    <w:rsid w:val="00C616A9"/>
    <w:rsid w:val="00C618B3"/>
    <w:rsid w:val="00C631A9"/>
    <w:rsid w:val="00C65C96"/>
    <w:rsid w:val="00C70BF3"/>
    <w:rsid w:val="00C71BCD"/>
    <w:rsid w:val="00C74FFE"/>
    <w:rsid w:val="00C75BD3"/>
    <w:rsid w:val="00C820D3"/>
    <w:rsid w:val="00C82E5C"/>
    <w:rsid w:val="00C84745"/>
    <w:rsid w:val="00C85D19"/>
    <w:rsid w:val="00C85DBF"/>
    <w:rsid w:val="00C877A8"/>
    <w:rsid w:val="00C90DD3"/>
    <w:rsid w:val="00C93027"/>
    <w:rsid w:val="00C95007"/>
    <w:rsid w:val="00C96B5C"/>
    <w:rsid w:val="00C9774B"/>
    <w:rsid w:val="00CA50A6"/>
    <w:rsid w:val="00CA626E"/>
    <w:rsid w:val="00CA73CA"/>
    <w:rsid w:val="00CB346A"/>
    <w:rsid w:val="00CB5372"/>
    <w:rsid w:val="00CC2070"/>
    <w:rsid w:val="00CC6AE9"/>
    <w:rsid w:val="00CD3227"/>
    <w:rsid w:val="00CD44B6"/>
    <w:rsid w:val="00CD6B1E"/>
    <w:rsid w:val="00CE04E1"/>
    <w:rsid w:val="00CE0B20"/>
    <w:rsid w:val="00CE0C9D"/>
    <w:rsid w:val="00CE3FD2"/>
    <w:rsid w:val="00CE6668"/>
    <w:rsid w:val="00CE685C"/>
    <w:rsid w:val="00CE6F81"/>
    <w:rsid w:val="00CF16FE"/>
    <w:rsid w:val="00CF4970"/>
    <w:rsid w:val="00CF578A"/>
    <w:rsid w:val="00CF5818"/>
    <w:rsid w:val="00CF68A8"/>
    <w:rsid w:val="00D00C37"/>
    <w:rsid w:val="00D0772D"/>
    <w:rsid w:val="00D14F68"/>
    <w:rsid w:val="00D15A54"/>
    <w:rsid w:val="00D17DD6"/>
    <w:rsid w:val="00D24944"/>
    <w:rsid w:val="00D25311"/>
    <w:rsid w:val="00D34EC5"/>
    <w:rsid w:val="00D37B85"/>
    <w:rsid w:val="00D4566C"/>
    <w:rsid w:val="00D46090"/>
    <w:rsid w:val="00D46F73"/>
    <w:rsid w:val="00D502BA"/>
    <w:rsid w:val="00D51CF6"/>
    <w:rsid w:val="00D539AC"/>
    <w:rsid w:val="00D53B84"/>
    <w:rsid w:val="00D54426"/>
    <w:rsid w:val="00D54553"/>
    <w:rsid w:val="00D56673"/>
    <w:rsid w:val="00D568A2"/>
    <w:rsid w:val="00D63CB1"/>
    <w:rsid w:val="00D658C7"/>
    <w:rsid w:val="00D66377"/>
    <w:rsid w:val="00D70321"/>
    <w:rsid w:val="00D7525C"/>
    <w:rsid w:val="00D76237"/>
    <w:rsid w:val="00D770E2"/>
    <w:rsid w:val="00D81B13"/>
    <w:rsid w:val="00D82B75"/>
    <w:rsid w:val="00D83775"/>
    <w:rsid w:val="00D8427E"/>
    <w:rsid w:val="00D85EEB"/>
    <w:rsid w:val="00D86406"/>
    <w:rsid w:val="00D87B38"/>
    <w:rsid w:val="00D92276"/>
    <w:rsid w:val="00D9274F"/>
    <w:rsid w:val="00D961E4"/>
    <w:rsid w:val="00D97430"/>
    <w:rsid w:val="00D97ABA"/>
    <w:rsid w:val="00D97C6D"/>
    <w:rsid w:val="00DA0B0F"/>
    <w:rsid w:val="00DA17ED"/>
    <w:rsid w:val="00DA204B"/>
    <w:rsid w:val="00DA2195"/>
    <w:rsid w:val="00DA28C5"/>
    <w:rsid w:val="00DA2C32"/>
    <w:rsid w:val="00DA2DD4"/>
    <w:rsid w:val="00DA653B"/>
    <w:rsid w:val="00DA65EA"/>
    <w:rsid w:val="00DA66AA"/>
    <w:rsid w:val="00DA6AAD"/>
    <w:rsid w:val="00DA6F4B"/>
    <w:rsid w:val="00DB185F"/>
    <w:rsid w:val="00DB4AF9"/>
    <w:rsid w:val="00DB52EB"/>
    <w:rsid w:val="00DB661D"/>
    <w:rsid w:val="00DB7984"/>
    <w:rsid w:val="00DB7BFB"/>
    <w:rsid w:val="00DB7FF3"/>
    <w:rsid w:val="00DC4C32"/>
    <w:rsid w:val="00DC7B31"/>
    <w:rsid w:val="00DD17F1"/>
    <w:rsid w:val="00DD1A63"/>
    <w:rsid w:val="00DD1E46"/>
    <w:rsid w:val="00DD4405"/>
    <w:rsid w:val="00DD4805"/>
    <w:rsid w:val="00DD4823"/>
    <w:rsid w:val="00DD5714"/>
    <w:rsid w:val="00DD659B"/>
    <w:rsid w:val="00DE1DEE"/>
    <w:rsid w:val="00DE48C1"/>
    <w:rsid w:val="00DE6503"/>
    <w:rsid w:val="00DE7C13"/>
    <w:rsid w:val="00DF2F04"/>
    <w:rsid w:val="00DF3971"/>
    <w:rsid w:val="00DF45F7"/>
    <w:rsid w:val="00E00FAA"/>
    <w:rsid w:val="00E0157A"/>
    <w:rsid w:val="00E032A8"/>
    <w:rsid w:val="00E04363"/>
    <w:rsid w:val="00E04C60"/>
    <w:rsid w:val="00E05BFA"/>
    <w:rsid w:val="00E12FCA"/>
    <w:rsid w:val="00E16BB8"/>
    <w:rsid w:val="00E23CF9"/>
    <w:rsid w:val="00E245DF"/>
    <w:rsid w:val="00E269CC"/>
    <w:rsid w:val="00E2781C"/>
    <w:rsid w:val="00E278E9"/>
    <w:rsid w:val="00E30A2F"/>
    <w:rsid w:val="00E30FFF"/>
    <w:rsid w:val="00E323AB"/>
    <w:rsid w:val="00E32925"/>
    <w:rsid w:val="00E33561"/>
    <w:rsid w:val="00E33F40"/>
    <w:rsid w:val="00E34DB3"/>
    <w:rsid w:val="00E35FCE"/>
    <w:rsid w:val="00E3786C"/>
    <w:rsid w:val="00E41F8F"/>
    <w:rsid w:val="00E43787"/>
    <w:rsid w:val="00E463AF"/>
    <w:rsid w:val="00E46874"/>
    <w:rsid w:val="00E47743"/>
    <w:rsid w:val="00E539B8"/>
    <w:rsid w:val="00E54239"/>
    <w:rsid w:val="00E6089C"/>
    <w:rsid w:val="00E614DE"/>
    <w:rsid w:val="00E622E8"/>
    <w:rsid w:val="00E62797"/>
    <w:rsid w:val="00E6398A"/>
    <w:rsid w:val="00E707BF"/>
    <w:rsid w:val="00E71537"/>
    <w:rsid w:val="00E71ECE"/>
    <w:rsid w:val="00E74AA6"/>
    <w:rsid w:val="00E7728B"/>
    <w:rsid w:val="00E839C1"/>
    <w:rsid w:val="00E84689"/>
    <w:rsid w:val="00E84D57"/>
    <w:rsid w:val="00E856E4"/>
    <w:rsid w:val="00E907DD"/>
    <w:rsid w:val="00E92108"/>
    <w:rsid w:val="00E93647"/>
    <w:rsid w:val="00E96F6C"/>
    <w:rsid w:val="00EA1834"/>
    <w:rsid w:val="00EA2FD4"/>
    <w:rsid w:val="00EA55BC"/>
    <w:rsid w:val="00EB12B6"/>
    <w:rsid w:val="00EB2DA5"/>
    <w:rsid w:val="00EB577E"/>
    <w:rsid w:val="00EB5ED4"/>
    <w:rsid w:val="00EB7206"/>
    <w:rsid w:val="00EC193C"/>
    <w:rsid w:val="00EC29ED"/>
    <w:rsid w:val="00EC2BD9"/>
    <w:rsid w:val="00EC2CEA"/>
    <w:rsid w:val="00EC3417"/>
    <w:rsid w:val="00EC3EDF"/>
    <w:rsid w:val="00EC4489"/>
    <w:rsid w:val="00EC5661"/>
    <w:rsid w:val="00EC597D"/>
    <w:rsid w:val="00EC5A75"/>
    <w:rsid w:val="00EC6165"/>
    <w:rsid w:val="00EC6184"/>
    <w:rsid w:val="00EC63B3"/>
    <w:rsid w:val="00EC68B5"/>
    <w:rsid w:val="00EE1DA1"/>
    <w:rsid w:val="00EE2552"/>
    <w:rsid w:val="00EE48FE"/>
    <w:rsid w:val="00EE4DE2"/>
    <w:rsid w:val="00EE534A"/>
    <w:rsid w:val="00EF07C7"/>
    <w:rsid w:val="00EF0F11"/>
    <w:rsid w:val="00EF3182"/>
    <w:rsid w:val="00EF357F"/>
    <w:rsid w:val="00EF3B95"/>
    <w:rsid w:val="00EF4324"/>
    <w:rsid w:val="00EF501D"/>
    <w:rsid w:val="00EF612D"/>
    <w:rsid w:val="00EF6D03"/>
    <w:rsid w:val="00F01998"/>
    <w:rsid w:val="00F0256F"/>
    <w:rsid w:val="00F03078"/>
    <w:rsid w:val="00F07B72"/>
    <w:rsid w:val="00F1167A"/>
    <w:rsid w:val="00F11F1F"/>
    <w:rsid w:val="00F13D37"/>
    <w:rsid w:val="00F15FF3"/>
    <w:rsid w:val="00F16A60"/>
    <w:rsid w:val="00F17969"/>
    <w:rsid w:val="00F21E34"/>
    <w:rsid w:val="00F24532"/>
    <w:rsid w:val="00F317AE"/>
    <w:rsid w:val="00F31D0C"/>
    <w:rsid w:val="00F330E3"/>
    <w:rsid w:val="00F3362F"/>
    <w:rsid w:val="00F370AB"/>
    <w:rsid w:val="00F37FA6"/>
    <w:rsid w:val="00F401BD"/>
    <w:rsid w:val="00F45396"/>
    <w:rsid w:val="00F4567A"/>
    <w:rsid w:val="00F45D83"/>
    <w:rsid w:val="00F45FB4"/>
    <w:rsid w:val="00F469C1"/>
    <w:rsid w:val="00F50FD3"/>
    <w:rsid w:val="00F52231"/>
    <w:rsid w:val="00F52E22"/>
    <w:rsid w:val="00F5341C"/>
    <w:rsid w:val="00F542F2"/>
    <w:rsid w:val="00F559EF"/>
    <w:rsid w:val="00F55A55"/>
    <w:rsid w:val="00F572A7"/>
    <w:rsid w:val="00F57B2E"/>
    <w:rsid w:val="00F61E57"/>
    <w:rsid w:val="00F62686"/>
    <w:rsid w:val="00F62EFB"/>
    <w:rsid w:val="00F63652"/>
    <w:rsid w:val="00F64F67"/>
    <w:rsid w:val="00F6508A"/>
    <w:rsid w:val="00F7681D"/>
    <w:rsid w:val="00F77356"/>
    <w:rsid w:val="00F77E4D"/>
    <w:rsid w:val="00F83D04"/>
    <w:rsid w:val="00F843CB"/>
    <w:rsid w:val="00F8440F"/>
    <w:rsid w:val="00F849F2"/>
    <w:rsid w:val="00F86BAF"/>
    <w:rsid w:val="00F86E74"/>
    <w:rsid w:val="00F91AD9"/>
    <w:rsid w:val="00F926E6"/>
    <w:rsid w:val="00F92F5D"/>
    <w:rsid w:val="00F94348"/>
    <w:rsid w:val="00F943B3"/>
    <w:rsid w:val="00F959D8"/>
    <w:rsid w:val="00FA1267"/>
    <w:rsid w:val="00FA1EBD"/>
    <w:rsid w:val="00FA222F"/>
    <w:rsid w:val="00FA35A5"/>
    <w:rsid w:val="00FA37C0"/>
    <w:rsid w:val="00FA635F"/>
    <w:rsid w:val="00FA67A9"/>
    <w:rsid w:val="00FA6B83"/>
    <w:rsid w:val="00FA781E"/>
    <w:rsid w:val="00FB1CD8"/>
    <w:rsid w:val="00FB3174"/>
    <w:rsid w:val="00FB3610"/>
    <w:rsid w:val="00FB5F8E"/>
    <w:rsid w:val="00FB6800"/>
    <w:rsid w:val="00FB7903"/>
    <w:rsid w:val="00FC0632"/>
    <w:rsid w:val="00FC511A"/>
    <w:rsid w:val="00FD0798"/>
    <w:rsid w:val="00FD0ABB"/>
    <w:rsid w:val="00FD4A62"/>
    <w:rsid w:val="00FD4CD8"/>
    <w:rsid w:val="00FD4F7F"/>
    <w:rsid w:val="00FD5196"/>
    <w:rsid w:val="00FD5944"/>
    <w:rsid w:val="00FD5D90"/>
    <w:rsid w:val="00FD6BE5"/>
    <w:rsid w:val="00FD79D8"/>
    <w:rsid w:val="00FE4F9D"/>
    <w:rsid w:val="00FE5FC4"/>
    <w:rsid w:val="00FE6D8A"/>
    <w:rsid w:val="00FE779F"/>
    <w:rsid w:val="00FF0F8F"/>
    <w:rsid w:val="00FF5147"/>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217030-AEA4-4DD0-9767-6682C2AD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1140"/>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table" w:customStyle="1" w:styleId="Grigliatabella1">
    <w:name w:val="Griglia tabella1"/>
    <w:basedOn w:val="Tabellanormale"/>
    <w:next w:val="Grigliatabella"/>
    <w:uiPriority w:val="59"/>
    <w:rsid w:val="00FD5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937E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2377C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377C1"/>
    <w:rPr>
      <w:sz w:val="20"/>
      <w:szCs w:val="20"/>
    </w:rPr>
  </w:style>
  <w:style w:type="character" w:styleId="Rimandonotadichiusura">
    <w:name w:val="endnote reference"/>
    <w:basedOn w:val="Carpredefinitoparagrafo"/>
    <w:uiPriority w:val="99"/>
    <w:semiHidden/>
    <w:unhideWhenUsed/>
    <w:rsid w:val="002377C1"/>
    <w:rPr>
      <w:vertAlign w:val="superscript"/>
    </w:rPr>
  </w:style>
  <w:style w:type="table" w:customStyle="1" w:styleId="TableNormal">
    <w:name w:val="Table Normal"/>
    <w:uiPriority w:val="2"/>
    <w:semiHidden/>
    <w:unhideWhenUsed/>
    <w:qFormat/>
    <w:rsid w:val="000B7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7B60"/>
    <w:pPr>
      <w:widowControl w:val="0"/>
      <w:spacing w:after="0" w:line="240" w:lineRule="auto"/>
      <w:ind w:left="6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284895388">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324674838">
      <w:bodyDiv w:val="1"/>
      <w:marLeft w:val="0"/>
      <w:marRight w:val="0"/>
      <w:marTop w:val="0"/>
      <w:marBottom w:val="0"/>
      <w:divBdr>
        <w:top w:val="none" w:sz="0" w:space="0" w:color="auto"/>
        <w:left w:val="none" w:sz="0" w:space="0" w:color="auto"/>
        <w:bottom w:val="none" w:sz="0" w:space="0" w:color="auto"/>
        <w:right w:val="none" w:sz="0" w:space="0" w:color="auto"/>
      </w:divBdr>
    </w:div>
    <w:div w:id="35516164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289896655">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764493778">
      <w:bodyDiv w:val="1"/>
      <w:marLeft w:val="0"/>
      <w:marRight w:val="0"/>
      <w:marTop w:val="0"/>
      <w:marBottom w:val="0"/>
      <w:divBdr>
        <w:top w:val="none" w:sz="0" w:space="0" w:color="auto"/>
        <w:left w:val="none" w:sz="0" w:space="0" w:color="auto"/>
        <w:bottom w:val="none" w:sz="0" w:space="0" w:color="auto"/>
        <w:right w:val="none" w:sz="0" w:space="0" w:color="auto"/>
      </w:divBdr>
    </w:div>
    <w:div w:id="185448751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ur-lex.europa.eu/LexUriServ/LexUriServ.do?uri=OJ:L:2007:189:0001:0023:IT:PDF" TargetMode="External"/><Relationship Id="rId18" Type="http://schemas.openxmlformats.org/officeDocument/2006/relationships/hyperlink" Target="http://www.normattiva.it/atto/caricaDettaglioAtto?atto.dataPubblicazioneGazzetta=1981-11-30&amp;atto.codiceRedazionale=081U0689&amp;currentPage=1" TargetMode="External"/><Relationship Id="rId26" Type="http://schemas.openxmlformats.org/officeDocument/2006/relationships/hyperlink" Target="http://www.camera.it/parlam/leggi/deleghe/10190dl.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ambiente.it/sites/default/files/archivio/allegati/rete_natura_2000/Regolamento_D.P.R._8_settembre_1997_n._357.PDF" TargetMode="External"/><Relationship Id="rId34" Type="http://schemas.openxmlformats.org/officeDocument/2006/relationships/hyperlink" Target="http://www.regione.marche.it/Regione-Utile/Agricoltura-Sviluppo-Rurale-e-Pesca/Fondo-Europeo-per-la-pesca" TargetMode="External"/><Relationship Id="rId7" Type="http://schemas.openxmlformats.org/officeDocument/2006/relationships/endnotes" Target="endnotes.xml"/><Relationship Id="rId12" Type="http://schemas.openxmlformats.org/officeDocument/2006/relationships/hyperlink" Target="http://eur-lex.europa.eu/legal-content/IT/TXT/PDF/?uri=CELEX:32001R0761&amp;qid=1466496606160&amp;from=IT" TargetMode="External"/><Relationship Id="rId17" Type="http://schemas.openxmlformats.org/officeDocument/2006/relationships/hyperlink" Target="http://eur-lex.europa.eu/legal-content/IT/TXT/PDF/?uri=CELEX:32015R0288&amp;from=IT" TargetMode="External"/><Relationship Id="rId25" Type="http://schemas.openxmlformats.org/officeDocument/2006/relationships/hyperlink" Target="http://www.contratti-pubblici.it/images/stories/DOCUMENTAZIONE/regolamento/dpr%20207%20del%205-10-2010.pdf" TargetMode="External"/><Relationship Id="rId33" Type="http://schemas.openxmlformats.org/officeDocument/2006/relationships/hyperlink" Target="mailto:regione.marche.economiaittica@emarche.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IT/TXT/?uri=uriserv:OJ.L_.2014.370.01.0021.01.ITA" TargetMode="External"/><Relationship Id="rId20" Type="http://schemas.openxmlformats.org/officeDocument/2006/relationships/hyperlink" Target="http://www.lavoro.gov.it/temi-e-priorita/rapporti-di-lavoro-e-relazioni-industriali/focus-on/Contrattazione-collettiva/Pagine/default.aspx" TargetMode="External"/><Relationship Id="rId29" Type="http://schemas.openxmlformats.org/officeDocument/2006/relationships/hyperlink" Target="http://www.minambiente.it/sites/default/files/archivio/allegati/clima/snacc_2014_rapporto_stato_conoscenz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m.it/Eurojust/CD/25.pdf" TargetMode="External"/><Relationship Id="rId24" Type="http://schemas.openxmlformats.org/officeDocument/2006/relationships/hyperlink" Target="http://www.gazzettaufficiale.it/eli/id/2008/04/30/008G0104/sg" TargetMode="External"/><Relationship Id="rId32" Type="http://schemas.openxmlformats.org/officeDocument/2006/relationships/hyperlink" Target="http://www.gazzettaufficiale.it/eli/id/2015/1/7/15G00001/sg"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lex.europa.eu/LexUriServ/LexUriServ.do?uri=OJ:L:2008:164:0019:0040:IT:PDF" TargetMode="External"/><Relationship Id="rId23" Type="http://schemas.openxmlformats.org/officeDocument/2006/relationships/hyperlink" Target="http://www.camera.it/parlam/leggi/deleghe/02311dla.htm" TargetMode="External"/><Relationship Id="rId28" Type="http://schemas.openxmlformats.org/officeDocument/2006/relationships/hyperlink" Target="https://www.politicheagricole.it/flex/cm/pages/ServeAttachment.php/L/IT/D/1%2Ff%2F9%2FD.341b84c65ebd4462f3a8/P/BLOB%3AID%3D5071/E/pdf" TargetMode="External"/><Relationship Id="rId36" Type="http://schemas.openxmlformats.org/officeDocument/2006/relationships/header" Target="header2.xml"/><Relationship Id="rId10" Type="http://schemas.openxmlformats.org/officeDocument/2006/relationships/hyperlink" Target="http://eur-lex.europa.eu/legal-content/IT/TXT/PDF/?uri=CELEX:31995R2988&amp;from=IT" TargetMode="External"/><Relationship Id="rId19" Type="http://schemas.openxmlformats.org/officeDocument/2006/relationships/hyperlink" Target="http://www.parlamento.it/parlam/leggi/96402l.htm" TargetMode="External"/><Relationship Id="rId31" Type="http://schemas.openxmlformats.org/officeDocument/2006/relationships/hyperlink" Target="http://www.minambiente.it/sites/default/files/archivio/allegati/clima/snacc_2014_elementi.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oliticheagricole.it/flex/files/f/6/d/D.6083f0b6756aa5843c72/Reg.__CE__1799_2006.pdf" TargetMode="External"/><Relationship Id="rId22" Type="http://schemas.openxmlformats.org/officeDocument/2006/relationships/hyperlink" Target="http://www.gazzettaufficiale.it/atto/serie_generale/caricaDettaglioAtto/originario;jsessionid=5uAJAQHVxZKiVpUpHeMhrA__.ntc-as4-guri2b?atto.dataPubblicazioneGazzetta=2001-02-20&amp;atto.codiceRedazionale=001G0049&amp;elenco30giorni=false" TargetMode="External"/><Relationship Id="rId27" Type="http://schemas.openxmlformats.org/officeDocument/2006/relationships/hyperlink" Target="http://www.gazzettaufficiale.it/atto/serie_generale/caricaDettaglioAtto/originario?atto.dataPubblicazioneGazzetta=2011-09-28&amp;atto.codiceRedazionale=011G0201&amp;elenco30giorni=false" TargetMode="External"/><Relationship Id="rId30" Type="http://schemas.openxmlformats.org/officeDocument/2006/relationships/hyperlink" Target="http://www.minambiente.it/sites/default/files/archivio/allegati/clima/snacc_2014_rapporto_analisi_normativa.pdf" TargetMode="External"/><Relationship Id="rId35" Type="http://schemas.openxmlformats.org/officeDocument/2006/relationships/hyperlink" Target="http://www.regione.marche.it/Regione-Utile/Agricoltura-Sviluppo-Rurale-e-Pesca/Fondo-Europeo-per-la-pesc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4B75-5F15-49FC-B32B-A8AB3B08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61</Pages>
  <Words>19401</Words>
  <Characters>110588</Characters>
  <Application>Microsoft Office Word</Application>
  <DocSecurity>0</DocSecurity>
  <Lines>921</Lines>
  <Paragraphs>259</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129730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Russo</dc:creator>
  <cp:keywords/>
  <dc:description/>
  <cp:lastModifiedBy>Giacomo Candi</cp:lastModifiedBy>
  <cp:revision>30</cp:revision>
  <cp:lastPrinted>2016-10-26T07:56:00Z</cp:lastPrinted>
  <dcterms:created xsi:type="dcterms:W3CDTF">2017-05-12T13:05:00Z</dcterms:created>
  <dcterms:modified xsi:type="dcterms:W3CDTF">2017-07-24T11:43:00Z</dcterms:modified>
</cp:coreProperties>
</file>