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54E" w:rsidRPr="0029054E" w:rsidRDefault="0029054E" w:rsidP="0029054E">
      <w:pPr>
        <w:spacing w:after="0" w:line="240" w:lineRule="auto"/>
        <w:jc w:val="center"/>
        <w:rPr>
          <w:rFonts w:ascii="Arial" w:eastAsia="Times New Roman" w:hAnsi="Arial" w:cs="Arial"/>
          <w:szCs w:val="24"/>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Pr="0029054E"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r w:rsidRPr="0029054E">
        <w:rPr>
          <w:rFonts w:ascii="Arial" w:eastAsia="Times New Roman" w:hAnsi="Arial" w:cs="Arial"/>
          <w:noProof/>
          <w:szCs w:val="24"/>
          <w:lang w:eastAsia="it-IT"/>
        </w:rPr>
        <mc:AlternateContent>
          <mc:Choice Requires="wps">
            <w:drawing>
              <wp:anchor distT="0" distB="0" distL="114300" distR="114300" simplePos="0" relativeHeight="251659264" behindDoc="0" locked="0" layoutInCell="1" allowOverlap="1" wp14:anchorId="235E4B9C" wp14:editId="738759E3">
                <wp:simplePos x="0" y="0"/>
                <wp:positionH relativeFrom="column">
                  <wp:posOffset>-24765</wp:posOffset>
                </wp:positionH>
                <wp:positionV relativeFrom="paragraph">
                  <wp:posOffset>182880</wp:posOffset>
                </wp:positionV>
                <wp:extent cx="5991225" cy="0"/>
                <wp:effectExtent l="0" t="0" r="9525" b="19050"/>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C0BA6A" id="_x0000_t32" coordsize="21600,21600" o:spt="32" o:oned="t" path="m,l21600,21600e" filled="f">
                <v:path arrowok="t" fillok="f" o:connecttype="none"/>
                <o:lock v:ext="edit" shapetype="t"/>
              </v:shapetype>
              <v:shape id="AutoShape 36" o:spid="_x0000_s1026" type="#_x0000_t32" style="position:absolute;margin-left:-1.95pt;margin-top:14.4pt;width:47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HUHwIAAD0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"/>
            </w:pict>
          </mc:Fallback>
        </mc:AlternateConten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Pr="0029054E" w:rsidRDefault="00680422" w:rsidP="0029054E">
      <w:pPr>
        <w:autoSpaceDE w:val="0"/>
        <w:autoSpaceDN w:val="0"/>
        <w:adjustRightInd w:val="0"/>
        <w:spacing w:after="0" w:line="240" w:lineRule="auto"/>
        <w:jc w:val="center"/>
        <w:rPr>
          <w:rFonts w:ascii="Arial" w:eastAsia="Times New Roman" w:hAnsi="Arial" w:cs="Arial"/>
          <w:sz w:val="40"/>
          <w:szCs w:val="40"/>
        </w:rPr>
      </w:pPr>
      <w:r w:rsidRPr="00680422">
        <w:rPr>
          <w:rFonts w:ascii="Arial" w:eastAsia="Times New Roman" w:hAnsi="Arial" w:cs="Arial"/>
          <w:sz w:val="40"/>
          <w:szCs w:val="40"/>
        </w:rPr>
        <w:t>Piattaforma</w:t>
      </w:r>
      <w:r>
        <w:rPr>
          <w:rFonts w:ascii="Arial" w:eastAsia="Times New Roman" w:hAnsi="Arial" w:cs="Arial"/>
          <w:sz w:val="40"/>
          <w:szCs w:val="40"/>
        </w:rPr>
        <w:t xml:space="preserve"> </w:t>
      </w:r>
      <w:r w:rsidRPr="00680422">
        <w:rPr>
          <w:rFonts w:ascii="Arial" w:eastAsia="Times New Roman" w:hAnsi="Arial" w:cs="Arial"/>
          <w:sz w:val="40"/>
          <w:szCs w:val="40"/>
        </w:rPr>
        <w:t>Pagamenti</w:t>
      </w:r>
      <w:r>
        <w:rPr>
          <w:rFonts w:ascii="Arial" w:eastAsia="Times New Roman" w:hAnsi="Arial" w:cs="Arial"/>
          <w:sz w:val="40"/>
          <w:szCs w:val="40"/>
        </w:rPr>
        <w:t xml:space="preserve"> </w:t>
      </w:r>
      <w:r w:rsidRPr="00680422">
        <w:rPr>
          <w:rFonts w:ascii="Arial" w:eastAsia="Times New Roman" w:hAnsi="Arial" w:cs="Arial"/>
          <w:sz w:val="40"/>
          <w:szCs w:val="40"/>
        </w:rPr>
        <w:t>Regione</w:t>
      </w:r>
      <w:r>
        <w:rPr>
          <w:rFonts w:ascii="Arial" w:eastAsia="Times New Roman" w:hAnsi="Arial" w:cs="Arial"/>
          <w:sz w:val="40"/>
          <w:szCs w:val="40"/>
        </w:rPr>
        <w:t xml:space="preserve"> </w:t>
      </w:r>
      <w:r w:rsidRPr="00680422">
        <w:rPr>
          <w:rFonts w:ascii="Arial" w:eastAsia="Times New Roman" w:hAnsi="Arial" w:cs="Arial"/>
          <w:sz w:val="40"/>
          <w:szCs w:val="40"/>
        </w:rPr>
        <w:t>Marche</w:t>
      </w:r>
      <w:r>
        <w:rPr>
          <w:rFonts w:ascii="Arial" w:eastAsia="Times New Roman" w:hAnsi="Arial" w:cs="Arial"/>
          <w:sz w:val="40"/>
          <w:szCs w:val="40"/>
        </w:rPr>
        <w:t xml:space="preserve"> </w:t>
      </w:r>
      <w:r w:rsidRPr="00680422">
        <w:rPr>
          <w:rFonts w:ascii="Arial" w:eastAsia="Times New Roman" w:hAnsi="Arial" w:cs="Arial"/>
          <w:sz w:val="40"/>
          <w:szCs w:val="40"/>
        </w:rPr>
        <w:t>MPay</w: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Default="0029054E" w:rsidP="0029054E">
      <w:pPr>
        <w:autoSpaceDE w:val="0"/>
        <w:autoSpaceDN w:val="0"/>
        <w:adjustRightInd w:val="0"/>
        <w:spacing w:after="0" w:line="240" w:lineRule="auto"/>
        <w:jc w:val="center"/>
        <w:rPr>
          <w:rFonts w:ascii="Arial" w:eastAsia="Times New Roman" w:hAnsi="Arial" w:cs="Arial"/>
          <w:sz w:val="40"/>
          <w:szCs w:val="40"/>
        </w:rPr>
      </w:pPr>
      <w:r>
        <w:rPr>
          <w:rFonts w:ascii="Arial" w:eastAsia="Times New Roman" w:hAnsi="Arial" w:cs="Arial"/>
          <w:sz w:val="40"/>
          <w:szCs w:val="40"/>
        </w:rPr>
        <w:t>S</w:t>
      </w:r>
      <w:r w:rsidR="00647E53">
        <w:rPr>
          <w:rFonts w:ascii="Arial" w:eastAsia="Times New Roman" w:hAnsi="Arial" w:cs="Arial"/>
          <w:sz w:val="40"/>
          <w:szCs w:val="40"/>
        </w:rPr>
        <w:t>cheda tecnica</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CE4BF8" w:rsidP="0029054E">
      <w:pPr>
        <w:spacing w:after="120" w:line="240" w:lineRule="auto"/>
        <w:jc w:val="center"/>
        <w:rPr>
          <w:rFonts w:ascii="Arial" w:eastAsia="Times New Roman" w:hAnsi="Arial" w:cs="Arial"/>
          <w:sz w:val="24"/>
          <w:szCs w:val="24"/>
        </w:rPr>
      </w:pPr>
      <w:r>
        <w:rPr>
          <w:rFonts w:ascii="Arial" w:eastAsia="Times New Roman" w:hAnsi="Arial" w:cs="Arial"/>
          <w:sz w:val="24"/>
          <w:szCs w:val="24"/>
        </w:rPr>
        <w:t>25</w:t>
      </w:r>
      <w:r w:rsidR="0029054E" w:rsidRPr="0029054E">
        <w:rPr>
          <w:rFonts w:ascii="Arial" w:eastAsia="Times New Roman" w:hAnsi="Arial" w:cs="Arial"/>
          <w:sz w:val="24"/>
          <w:szCs w:val="24"/>
        </w:rPr>
        <w:t xml:space="preserve"> </w:t>
      </w:r>
      <w:r w:rsidR="003A4AED">
        <w:rPr>
          <w:rFonts w:ascii="Arial" w:eastAsia="Times New Roman" w:hAnsi="Arial" w:cs="Arial"/>
          <w:sz w:val="24"/>
          <w:szCs w:val="24"/>
        </w:rPr>
        <w:t>febbraio</w:t>
      </w:r>
      <w:r w:rsidR="0029054E" w:rsidRPr="0029054E">
        <w:rPr>
          <w:rFonts w:ascii="Arial" w:eastAsia="Times New Roman" w:hAnsi="Arial" w:cs="Arial"/>
          <w:sz w:val="24"/>
          <w:szCs w:val="24"/>
        </w:rPr>
        <w:t xml:space="preserve"> 201</w:t>
      </w:r>
      <w:r w:rsidR="003A4AED">
        <w:rPr>
          <w:rFonts w:ascii="Arial" w:eastAsia="Times New Roman" w:hAnsi="Arial" w:cs="Arial"/>
          <w:sz w:val="24"/>
          <w:szCs w:val="24"/>
        </w:rPr>
        <w:t>9</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29054E" w:rsidRPr="0029054E" w:rsidRDefault="006D7AE6" w:rsidP="006F2C1F">
      <w:pPr>
        <w:autoSpaceDE w:val="0"/>
        <w:autoSpaceDN w:val="0"/>
        <w:adjustRightInd w:val="0"/>
        <w:spacing w:after="0" w:line="240" w:lineRule="auto"/>
        <w:jc w:val="center"/>
        <w:rPr>
          <w:rFonts w:ascii="Arial" w:eastAsia="Times New Roman" w:hAnsi="Arial" w:cs="Arial"/>
          <w:sz w:val="28"/>
          <w:szCs w:val="28"/>
        </w:rPr>
      </w:pPr>
      <w:r w:rsidRPr="006D7AE6">
        <w:rPr>
          <w:rFonts w:ascii="Arial" w:eastAsia="Times New Roman" w:hAnsi="Arial" w:cs="Arial"/>
          <w:noProof/>
          <w:sz w:val="28"/>
          <w:szCs w:val="28"/>
          <w:lang w:eastAsia="it-IT"/>
        </w:rPr>
        <w:drawing>
          <wp:inline distT="0" distB="0" distL="0" distR="0" wp14:anchorId="4756346A" wp14:editId="5125B207">
            <wp:extent cx="1929251" cy="1142152"/>
            <wp:effectExtent l="0" t="0" r="0" b="1270"/>
            <wp:docPr id="16" name="Immagine 15"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6" name="Immagine 15" descr="C:\Users\quaresima\Desktop\E_SED\LOGO HD\senzascrittasotto.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9251" cy="1142152"/>
                    </a:xfrm>
                    <a:prstGeom prst="rect">
                      <a:avLst/>
                    </a:prstGeom>
                    <a:noFill/>
                    <a:ln>
                      <a:noFill/>
                    </a:ln>
                  </pic:spPr>
                </pic:pic>
              </a:graphicData>
            </a:graphic>
          </wp:inline>
        </w:drawing>
      </w:r>
    </w:p>
    <w:p w:rsidR="0029054E" w:rsidRPr="0029054E" w:rsidRDefault="0029054E" w:rsidP="0029054E">
      <w:pPr>
        <w:autoSpaceDE w:val="0"/>
        <w:autoSpaceDN w:val="0"/>
        <w:adjustRightInd w:val="0"/>
        <w:spacing w:after="0" w:line="240" w:lineRule="auto"/>
        <w:jc w:val="center"/>
        <w:rPr>
          <w:rFonts w:ascii="Arial" w:eastAsia="Times New Roman" w:hAnsi="Arial" w:cs="Arial"/>
          <w:szCs w:val="24"/>
        </w:rPr>
      </w:pP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noProof/>
          <w:szCs w:val="24"/>
          <w:lang w:eastAsia="it-IT"/>
        </w:rPr>
        <mc:AlternateContent>
          <mc:Choice Requires="wps">
            <w:drawing>
              <wp:anchor distT="0" distB="0" distL="114300" distR="114300" simplePos="0" relativeHeight="251660288" behindDoc="0" locked="0" layoutInCell="1" allowOverlap="1" wp14:anchorId="5C64D20F" wp14:editId="22DB842F">
                <wp:simplePos x="0" y="0"/>
                <wp:positionH relativeFrom="column">
                  <wp:posOffset>-24765</wp:posOffset>
                </wp:positionH>
                <wp:positionV relativeFrom="paragraph">
                  <wp:posOffset>22860</wp:posOffset>
                </wp:positionV>
                <wp:extent cx="5991225" cy="0"/>
                <wp:effectExtent l="0" t="0" r="9525" b="1905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845A0" id="AutoShape 37" o:spid="_x0000_s1026" type="#_x0000_t32" style="position:absolute;margin-left:-1.95pt;margin-top:1.8pt;width:47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Ll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"/>
            </w:pict>
          </mc:Fallback>
        </mc:AlternateContent>
      </w: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szCs w:val="24"/>
        </w:rPr>
        <w:br w:type="page"/>
      </w:r>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p>
    <w:p w:rsidR="0029054E" w:rsidRPr="004D74C7" w:rsidRDefault="0029054E" w:rsidP="0029054E">
      <w:pPr>
        <w:spacing w:after="0" w:line="240" w:lineRule="auto"/>
        <w:jc w:val="center"/>
        <w:rPr>
          <w:rFonts w:eastAsia="Times New Roman" w:cstheme="minorHAnsi"/>
          <w:b/>
          <w:color w:val="003366"/>
          <w:spacing w:val="-30"/>
          <w:kern w:val="28"/>
          <w:sz w:val="36"/>
          <w:szCs w:val="28"/>
        </w:rPr>
      </w:pPr>
      <w:r w:rsidRPr="004D74C7">
        <w:rPr>
          <w:rFonts w:eastAsia="Times New Roman" w:cstheme="minorHAnsi"/>
          <w:b/>
          <w:color w:val="003366"/>
          <w:spacing w:val="-30"/>
          <w:kern w:val="28"/>
          <w:sz w:val="36"/>
          <w:szCs w:val="28"/>
        </w:rPr>
        <w:t>Indice</w:t>
      </w:r>
    </w:p>
    <w:p w:rsidR="0029054E" w:rsidRPr="004D74C7" w:rsidRDefault="0029054E" w:rsidP="0029054E">
      <w:pPr>
        <w:spacing w:before="60" w:after="0" w:line="240" w:lineRule="auto"/>
        <w:contextualSpacing/>
        <w:rPr>
          <w:rFonts w:eastAsia="Times New Roman" w:cstheme="minorHAnsi"/>
          <w:noProof/>
          <w:sz w:val="16"/>
          <w:szCs w:val="12"/>
          <w:lang w:eastAsia="it-IT"/>
        </w:rPr>
      </w:pPr>
    </w:p>
    <w:p w:rsidR="001B4496" w:rsidRDefault="0029054E">
      <w:pPr>
        <w:pStyle w:val="Sommario1"/>
        <w:tabs>
          <w:tab w:val="left" w:pos="440"/>
          <w:tab w:val="right" w:leader="dot" w:pos="9628"/>
        </w:tabs>
        <w:rPr>
          <w:rFonts w:eastAsiaTheme="minorEastAsia"/>
          <w:noProof/>
          <w:lang w:eastAsia="it-IT"/>
        </w:rPr>
      </w:pPr>
      <w:r w:rsidRPr="00F3037E">
        <w:rPr>
          <w:rFonts w:eastAsia="Times New Roman" w:cstheme="minorHAnsi"/>
          <w:color w:val="003366"/>
          <w:spacing w:val="-30"/>
          <w:kern w:val="28"/>
          <w:sz w:val="52"/>
          <w:szCs w:val="32"/>
          <w:lang w:eastAsia="it-IT"/>
        </w:rPr>
        <w:fldChar w:fldCharType="begin"/>
      </w:r>
      <w:r w:rsidRPr="00F3037E">
        <w:rPr>
          <w:rFonts w:eastAsia="Times New Roman" w:cstheme="minorHAnsi"/>
          <w:color w:val="003366"/>
          <w:spacing w:val="-30"/>
          <w:kern w:val="28"/>
          <w:sz w:val="52"/>
          <w:szCs w:val="32"/>
          <w:lang w:eastAsia="it-IT"/>
        </w:rPr>
        <w:instrText xml:space="preserve"> TOC \o "1-2" \h \z \u </w:instrText>
      </w:r>
      <w:r w:rsidRPr="00F3037E">
        <w:rPr>
          <w:rFonts w:eastAsia="Times New Roman" w:cstheme="minorHAnsi"/>
          <w:color w:val="003366"/>
          <w:spacing w:val="-30"/>
          <w:kern w:val="28"/>
          <w:sz w:val="52"/>
          <w:szCs w:val="32"/>
          <w:lang w:eastAsia="it-IT"/>
        </w:rPr>
        <w:fldChar w:fldCharType="separate"/>
      </w:r>
      <w:hyperlink w:anchor="_Toc1979378"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1.</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PIATTAFORMA REGIONALE DEI PAGAMENTI - MPAY</w:t>
        </w:r>
        <w:r w:rsidR="001B4496">
          <w:rPr>
            <w:noProof/>
            <w:webHidden/>
          </w:rPr>
          <w:tab/>
        </w:r>
        <w:r w:rsidR="001B4496">
          <w:rPr>
            <w:noProof/>
            <w:webHidden/>
          </w:rPr>
          <w:fldChar w:fldCharType="begin"/>
        </w:r>
        <w:r w:rsidR="001B4496">
          <w:rPr>
            <w:noProof/>
            <w:webHidden/>
          </w:rPr>
          <w:instrText xml:space="preserve"> PAGEREF _Toc1979378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79"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2.</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SERVIZI PER CITTADINI ED IMPRESE</w:t>
        </w:r>
        <w:r w:rsidR="001B4496">
          <w:rPr>
            <w:noProof/>
            <w:webHidden/>
          </w:rPr>
          <w:tab/>
        </w:r>
        <w:r w:rsidR="001B4496">
          <w:rPr>
            <w:noProof/>
            <w:webHidden/>
          </w:rPr>
          <w:fldChar w:fldCharType="begin"/>
        </w:r>
        <w:r w:rsidR="001B4496">
          <w:rPr>
            <w:noProof/>
            <w:webHidden/>
          </w:rPr>
          <w:instrText xml:space="preserve"> PAGEREF _Toc1979379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0"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3.</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MODALITà DI PAGAMENTO PER I CITTADINI</w:t>
        </w:r>
        <w:r w:rsidR="001B4496">
          <w:rPr>
            <w:noProof/>
            <w:webHidden/>
          </w:rPr>
          <w:tab/>
        </w:r>
        <w:r w:rsidR="001B4496">
          <w:rPr>
            <w:noProof/>
            <w:webHidden/>
          </w:rPr>
          <w:fldChar w:fldCharType="begin"/>
        </w:r>
        <w:r w:rsidR="001B4496">
          <w:rPr>
            <w:noProof/>
            <w:webHidden/>
          </w:rPr>
          <w:instrText xml:space="preserve"> PAGEREF _Toc1979380 \h </w:instrText>
        </w:r>
        <w:r w:rsidR="001B4496">
          <w:rPr>
            <w:noProof/>
            <w:webHidden/>
          </w:rPr>
        </w:r>
        <w:r w:rsidR="001B4496">
          <w:rPr>
            <w:noProof/>
            <w:webHidden/>
          </w:rPr>
          <w:fldChar w:fldCharType="separate"/>
        </w:r>
        <w:r w:rsidR="001B4496">
          <w:rPr>
            <w:noProof/>
            <w:webHidden/>
          </w:rPr>
          <w:t>4</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1"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4.</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funzionalita’ di back-office per gli enti</w:t>
        </w:r>
        <w:r w:rsidR="001B4496">
          <w:rPr>
            <w:noProof/>
            <w:webHidden/>
          </w:rPr>
          <w:tab/>
        </w:r>
        <w:r w:rsidR="001B4496">
          <w:rPr>
            <w:noProof/>
            <w:webHidden/>
          </w:rPr>
          <w:fldChar w:fldCharType="begin"/>
        </w:r>
        <w:r w:rsidR="001B4496">
          <w:rPr>
            <w:noProof/>
            <w:webHidden/>
          </w:rPr>
          <w:instrText xml:space="preserve"> PAGEREF _Toc1979381 \h </w:instrText>
        </w:r>
        <w:r w:rsidR="001B4496">
          <w:rPr>
            <w:noProof/>
            <w:webHidden/>
          </w:rPr>
        </w:r>
        <w:r w:rsidR="001B4496">
          <w:rPr>
            <w:noProof/>
            <w:webHidden/>
          </w:rPr>
          <w:fldChar w:fldCharType="separate"/>
        </w:r>
        <w:r w:rsidR="001B4496">
          <w:rPr>
            <w:noProof/>
            <w:webHidden/>
          </w:rPr>
          <w:t>5</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2"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5.</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LIVELLI DI INTEROPERABILITà</w:t>
        </w:r>
        <w:r w:rsidR="001B4496">
          <w:rPr>
            <w:noProof/>
            <w:webHidden/>
          </w:rPr>
          <w:tab/>
        </w:r>
        <w:r w:rsidR="001B4496">
          <w:rPr>
            <w:noProof/>
            <w:webHidden/>
          </w:rPr>
          <w:fldChar w:fldCharType="begin"/>
        </w:r>
        <w:r w:rsidR="001B4496">
          <w:rPr>
            <w:noProof/>
            <w:webHidden/>
          </w:rPr>
          <w:instrText xml:space="preserve"> PAGEREF _Toc1979382 \h </w:instrText>
        </w:r>
        <w:r w:rsidR="001B4496">
          <w:rPr>
            <w:noProof/>
            <w:webHidden/>
          </w:rPr>
        </w:r>
        <w:r w:rsidR="001B4496">
          <w:rPr>
            <w:noProof/>
            <w:webHidden/>
          </w:rPr>
          <w:fldChar w:fldCharType="separate"/>
        </w:r>
        <w:r w:rsidR="001B4496">
          <w:rPr>
            <w:noProof/>
            <w:webHidden/>
          </w:rPr>
          <w:t>6</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3"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6.</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pagamento marche da bollo digitali</w:t>
        </w:r>
        <w:r w:rsidR="001B4496">
          <w:rPr>
            <w:noProof/>
            <w:webHidden/>
          </w:rPr>
          <w:tab/>
        </w:r>
        <w:r w:rsidR="001B4496">
          <w:rPr>
            <w:noProof/>
            <w:webHidden/>
          </w:rPr>
          <w:fldChar w:fldCharType="begin"/>
        </w:r>
        <w:r w:rsidR="001B4496">
          <w:rPr>
            <w:noProof/>
            <w:webHidden/>
          </w:rPr>
          <w:instrText xml:space="preserve"> PAGEREF _Toc1979383 \h </w:instrText>
        </w:r>
        <w:r w:rsidR="001B4496">
          <w:rPr>
            <w:noProof/>
            <w:webHidden/>
          </w:rPr>
        </w:r>
        <w:r w:rsidR="001B4496">
          <w:rPr>
            <w:noProof/>
            <w:webHidden/>
          </w:rPr>
          <w:fldChar w:fldCharType="separate"/>
        </w:r>
        <w:r w:rsidR="001B4496">
          <w:rPr>
            <w:noProof/>
            <w:webHidden/>
          </w:rPr>
          <w:t>12</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4"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7.</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RENDICONTAZIONE DEI PAGAMENTI</w:t>
        </w:r>
        <w:r w:rsidR="001B4496">
          <w:rPr>
            <w:noProof/>
            <w:webHidden/>
          </w:rPr>
          <w:tab/>
        </w:r>
        <w:r w:rsidR="001B4496">
          <w:rPr>
            <w:noProof/>
            <w:webHidden/>
          </w:rPr>
          <w:fldChar w:fldCharType="begin"/>
        </w:r>
        <w:r w:rsidR="001B4496">
          <w:rPr>
            <w:noProof/>
            <w:webHidden/>
          </w:rPr>
          <w:instrText xml:space="preserve"> PAGEREF _Toc1979384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5"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8.</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documentazione</w:t>
        </w:r>
        <w:r w:rsidR="001B4496">
          <w:rPr>
            <w:noProof/>
            <w:webHidden/>
          </w:rPr>
          <w:tab/>
        </w:r>
        <w:r w:rsidR="001B4496">
          <w:rPr>
            <w:noProof/>
            <w:webHidden/>
          </w:rPr>
          <w:fldChar w:fldCharType="begin"/>
        </w:r>
        <w:r w:rsidR="001B4496">
          <w:rPr>
            <w:noProof/>
            <w:webHidden/>
          </w:rPr>
          <w:instrText xml:space="preserve"> PAGEREF _Toc1979385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41309A">
      <w:pPr>
        <w:pStyle w:val="Sommario1"/>
        <w:tabs>
          <w:tab w:val="left" w:pos="440"/>
          <w:tab w:val="right" w:leader="dot" w:pos="9628"/>
        </w:tabs>
        <w:rPr>
          <w:rFonts w:eastAsiaTheme="minorEastAsia"/>
          <w:noProof/>
          <w:lang w:eastAsia="it-IT"/>
        </w:rPr>
      </w:pPr>
      <w:hyperlink w:anchor="_Toc1979386"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9.</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ALL’AMBIENTE DI COLLAUDO</w:t>
        </w:r>
        <w:r w:rsidR="001B4496">
          <w:rPr>
            <w:noProof/>
            <w:webHidden/>
          </w:rPr>
          <w:tab/>
        </w:r>
        <w:r w:rsidR="001B4496">
          <w:rPr>
            <w:noProof/>
            <w:webHidden/>
          </w:rPr>
          <w:fldChar w:fldCharType="begin"/>
        </w:r>
        <w:r w:rsidR="001B4496">
          <w:rPr>
            <w:noProof/>
            <w:webHidden/>
          </w:rPr>
          <w:instrText xml:space="preserve"> PAGEREF _Toc1979386 \h </w:instrText>
        </w:r>
        <w:r w:rsidR="001B4496">
          <w:rPr>
            <w:noProof/>
            <w:webHidden/>
          </w:rPr>
        </w:r>
        <w:r w:rsidR="001B4496">
          <w:rPr>
            <w:noProof/>
            <w:webHidden/>
          </w:rPr>
          <w:fldChar w:fldCharType="separate"/>
        </w:r>
        <w:r w:rsidR="001B4496">
          <w:rPr>
            <w:noProof/>
            <w:webHidden/>
          </w:rPr>
          <w:t>14</w:t>
        </w:r>
        <w:r w:rsidR="001B4496">
          <w:rPr>
            <w:noProof/>
            <w:webHidden/>
          </w:rPr>
          <w:fldChar w:fldCharType="end"/>
        </w:r>
      </w:hyperlink>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r w:rsidRPr="00F3037E">
        <w:rPr>
          <w:rFonts w:eastAsia="Times New Roman" w:cstheme="minorHAnsi"/>
          <w:b/>
          <w:color w:val="003366"/>
          <w:spacing w:val="-30"/>
          <w:kern w:val="28"/>
          <w:sz w:val="52"/>
          <w:szCs w:val="32"/>
          <w:lang w:val="en-US" w:eastAsia="it-IT" w:bidi="en-US"/>
        </w:rPr>
        <w:fldChar w:fldCharType="end"/>
      </w:r>
    </w:p>
    <w:p w:rsidR="0029054E" w:rsidRPr="0029054E" w:rsidRDefault="0029054E" w:rsidP="0029054E">
      <w:pPr>
        <w:spacing w:before="60" w:after="0" w:line="240" w:lineRule="auto"/>
        <w:contextualSpacing/>
        <w:rPr>
          <w:rFonts w:ascii="Arial" w:eastAsia="Times New Roman" w:hAnsi="Arial" w:cs="Arial"/>
          <w:smallCaps/>
          <w:noProof/>
          <w:sz w:val="12"/>
          <w:szCs w:val="12"/>
          <w:lang w:eastAsia="it-IT"/>
        </w:rPr>
      </w:pPr>
    </w:p>
    <w:p w:rsidR="0029054E" w:rsidRPr="0029054E" w:rsidRDefault="0029054E" w:rsidP="0029054E">
      <w:pPr>
        <w:spacing w:after="0" w:line="240" w:lineRule="auto"/>
        <w:jc w:val="both"/>
        <w:rPr>
          <w:rFonts w:ascii="Arial" w:eastAsia="Times New Roman" w:hAnsi="Arial" w:cs="Times New Roman"/>
          <w:noProof/>
          <w:sz w:val="12"/>
          <w:szCs w:val="12"/>
          <w:lang w:eastAsia="it-IT"/>
        </w:rPr>
      </w:pPr>
      <w:r w:rsidRPr="0029054E">
        <w:rPr>
          <w:rFonts w:ascii="Arial" w:eastAsia="Times New Roman" w:hAnsi="Arial" w:cs="Times New Roman"/>
          <w:noProof/>
          <w:sz w:val="12"/>
          <w:szCs w:val="12"/>
          <w:lang w:eastAsia="it-IT"/>
        </w:rPr>
        <w:br w:type="page"/>
      </w:r>
    </w:p>
    <w:p w:rsidR="00BF01A9" w:rsidRPr="007A2715" w:rsidRDefault="00647E53"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0" w:name="_Toc1979378"/>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PIATTAFORMA REGIONALE DEI PAGAMENTI - MPAY</w:t>
      </w:r>
      <w:bookmarkEnd w:id="0"/>
    </w:p>
    <w:p w:rsidR="006D7AE6" w:rsidRPr="00231376" w:rsidRDefault="00647E53" w:rsidP="006D7AE6">
      <w:pPr>
        <w:spacing w:line="240" w:lineRule="exact"/>
        <w:jc w:val="both"/>
        <w:rPr>
          <w:sz w:val="24"/>
        </w:rPr>
      </w:pPr>
      <w:r w:rsidRPr="00231376">
        <w:rPr>
          <w:sz w:val="24"/>
        </w:rPr>
        <w:t>La Regione Marche con DGR n. 1498 del 23/10/2012 e DGR n. 264 del 10/03/2014 ha istituito il Sistema Informativo regionale dei pagamenti elettronici Mpay, al fine di realizzare una piattaforma di intermediazione che consenta di offrire agli enti locali marchigiani uno strumento per ridurre la complessità di interazione con il Nodo dei Pagamenti SPC, l’erogazione ai propri cittadini ed alle imprese dei servizi di pagamento on-line e strumenti per la riconciliazione dei pagamenti.</w:t>
      </w:r>
    </w:p>
    <w:p w:rsidR="00647E53" w:rsidRPr="00AB7064" w:rsidRDefault="00647E53" w:rsidP="00DE3F82">
      <w:pPr>
        <w:spacing w:line="240" w:lineRule="auto"/>
        <w:jc w:val="center"/>
        <w:rPr>
          <w:rFonts w:cstheme="minorHAnsi"/>
          <w:sz w:val="24"/>
          <w:szCs w:val="24"/>
        </w:rPr>
      </w:pPr>
      <w:r>
        <w:rPr>
          <w:rFonts w:cstheme="minorHAnsi"/>
          <w:noProof/>
          <w:sz w:val="24"/>
          <w:szCs w:val="24"/>
          <w:lang w:eastAsia="it-IT"/>
        </w:rPr>
        <w:drawing>
          <wp:inline distT="0" distB="0" distL="0" distR="0">
            <wp:extent cx="6028055" cy="5233738"/>
            <wp:effectExtent l="57150" t="57150" r="106045" b="1193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8">
                      <a:extLst>
                        <a:ext uri="{28A0092B-C50C-407E-A947-70E740481C1C}">
                          <a14:useLocalDpi xmlns:a14="http://schemas.microsoft.com/office/drawing/2010/main" val="0"/>
                        </a:ext>
                      </a:extLst>
                    </a:blip>
                    <a:stretch>
                      <a:fillRect/>
                    </a:stretch>
                  </pic:blipFill>
                  <pic:spPr>
                    <a:xfrm>
                      <a:off x="0" y="0"/>
                      <a:ext cx="6026615" cy="5232487"/>
                    </a:xfrm>
                    <a:prstGeom prst="rect">
                      <a:avLst/>
                    </a:prstGeom>
                    <a:ln w="1905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p w:rsidR="00231376" w:rsidRPr="007A2715" w:rsidRDefault="00231376"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1" w:name="_Toc1979379"/>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SERVIZI PER CITTADINI ED IMPRESE</w:t>
      </w:r>
      <w:bookmarkEnd w:id="1"/>
    </w:p>
    <w:p w:rsidR="00647E53" w:rsidRPr="00231376" w:rsidRDefault="00647E53" w:rsidP="00647E53">
      <w:pPr>
        <w:spacing w:line="240" w:lineRule="exact"/>
        <w:jc w:val="both"/>
        <w:rPr>
          <w:sz w:val="24"/>
        </w:rPr>
      </w:pPr>
      <w:r w:rsidRPr="00231376">
        <w:rPr>
          <w:sz w:val="24"/>
        </w:rPr>
        <w:t xml:space="preserve">La Piattaforma Regionale dei Pagamenti Elettronici </w:t>
      </w:r>
      <w:r w:rsidR="00231376">
        <w:rPr>
          <w:sz w:val="24"/>
        </w:rPr>
        <w:t xml:space="preserve">MPay </w:t>
      </w:r>
      <w:r w:rsidRPr="00231376">
        <w:rPr>
          <w:sz w:val="24"/>
        </w:rPr>
        <w:t>offre al Cittadino/Impresa i seguenti servizi:</w:t>
      </w:r>
    </w:p>
    <w:p w:rsidR="00647E53" w:rsidRPr="00231376" w:rsidRDefault="00647E53" w:rsidP="00647E53">
      <w:pPr>
        <w:pStyle w:val="Paragrafoelenco"/>
        <w:numPr>
          <w:ilvl w:val="0"/>
          <w:numId w:val="12"/>
        </w:numPr>
        <w:autoSpaceDE w:val="0"/>
        <w:autoSpaceDN w:val="0"/>
        <w:adjustRightInd w:val="0"/>
        <w:spacing w:after="200" w:line="240" w:lineRule="auto"/>
        <w:ind w:left="714" w:hanging="357"/>
        <w:jc w:val="both"/>
        <w:rPr>
          <w:rFonts w:asciiTheme="minorHAnsi" w:hAnsiTheme="minorHAnsi" w:cstheme="minorHAnsi"/>
        </w:rPr>
      </w:pPr>
      <w:r w:rsidRPr="00231376">
        <w:rPr>
          <w:rFonts w:asciiTheme="minorHAnsi" w:hAnsiTheme="minorHAnsi" w:cstheme="minorHAnsi"/>
          <w:b/>
          <w:i/>
        </w:rPr>
        <w:t>Pagamenti on-line</w:t>
      </w:r>
      <w:r w:rsidRPr="00231376">
        <w:rPr>
          <w:rFonts w:asciiTheme="minorHAnsi" w:hAnsiTheme="minorHAnsi" w:cstheme="minorHAnsi"/>
        </w:rPr>
        <w:t xml:space="preserve">: permette al Cittadino/Impresa di effettuare i pagamenti, anche nella modalità “conto terzi”, senza necessità di autenticarsi e accedere al proprio estratto conto. La piattaforma prevede un’apposita sezione che permette al Contribuente di indicare l’Ente per cui effettuare il pagamento e successivamente, dopo aver scelto la tipologia di entrata, inserire gli estremi di un bollettino o identificativo univoco di versamento per verificare la validità della pendenza e quanto dovuto, calcolato in automatico dal sistema. Il servizio di </w:t>
      </w:r>
      <w:r w:rsidRPr="00231376">
        <w:rPr>
          <w:rFonts w:asciiTheme="minorHAnsi" w:hAnsiTheme="minorHAnsi" w:cstheme="minorHAnsi"/>
        </w:rPr>
        <w:lastRenderedPageBreak/>
        <w:t>pagamento on-line prevede anche la possibilità di effettuare dei versamenti spontanei senza carico preesistente, richiedendo obbligatoriamente l’inserimento di alcune informazioni: importo da pagare, data, codice fiscale e casuale del pagamento. La piattaforma consente l’inserimento di più pagamenti nel medesimo carrello, così da predisporre lo stesso in un’unica transazione presso il gateway/canale di pagamento poi individuato.</w:t>
      </w:r>
    </w:p>
    <w:p w:rsidR="00C43EDB" w:rsidRDefault="00647E53" w:rsidP="00C43EDB">
      <w:pPr>
        <w:pStyle w:val="Paragrafoelenco"/>
        <w:numPr>
          <w:ilvl w:val="0"/>
          <w:numId w:val="12"/>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t>Estratto Conto</w:t>
      </w:r>
      <w:r w:rsidRPr="00231376">
        <w:rPr>
          <w:rFonts w:asciiTheme="minorHAnsi" w:hAnsiTheme="minorHAnsi" w:cstheme="minorHAnsi"/>
        </w:rPr>
        <w:t>: permette al Cittadino/Impresa di visualizzare la propria situazione debitoria, composta da tutti gli atti, in essere o chiusi, caricati a sistema o che il sistema può reperire tramite logiche di interoperabilità con i sistemi e/o i portali degli Enti, oltre a quanto presente e caricato nell’Archivio dei Pagamenti in Attesa. L’accesso è consentito previo riconoscimento del Debitore, che può autenticarsi con credenziali precedentemente fornite per mezzo di un sistema di autenticazione della Regione Marche o del sistema SPID. Il Debitore, una volta autorizzato all’accesso, ha la possibilità di visionare la propria situazione debitoria nei confronti degli Enti verso i quali risulta debitore ed effettuare pagamenti sulla base dell’importo fornito e calcolato in tempo reale dal sistema.</w:t>
      </w:r>
    </w:p>
    <w:p w:rsidR="00231376" w:rsidRPr="007A2715" w:rsidRDefault="002739F7"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2" w:name="_Toc1979380"/>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MODALITà DI PAGAMENTO PER I CITTADINI</w:t>
      </w:r>
      <w:bookmarkEnd w:id="2"/>
    </w:p>
    <w:p w:rsidR="002739F7" w:rsidRPr="00815898" w:rsidRDefault="002739F7" w:rsidP="002739F7">
      <w:pPr>
        <w:autoSpaceDE w:val="0"/>
        <w:autoSpaceDN w:val="0"/>
        <w:adjustRightInd w:val="0"/>
        <w:spacing w:line="240" w:lineRule="auto"/>
        <w:jc w:val="both"/>
        <w:rPr>
          <w:rFonts w:cstheme="minorHAnsi"/>
          <w:sz w:val="24"/>
          <w:szCs w:val="24"/>
        </w:rPr>
      </w:pPr>
      <w:r w:rsidRPr="00815898">
        <w:rPr>
          <w:rFonts w:cstheme="minorHAnsi"/>
          <w:sz w:val="24"/>
          <w:szCs w:val="24"/>
        </w:rPr>
        <w:t>La Piattaforma Regionale dei Pagamenti Elettronici MPay permette a tutti gli Enti convenzionati della Regione Marche di usufruire dei seguenti modelli di pagamento previsti da PagoPA di AgID:</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1</w:t>
      </w:r>
      <w:r w:rsidRPr="00815898">
        <w:rPr>
          <w:rFonts w:asciiTheme="minorHAnsi" w:hAnsiTheme="minorHAnsi" w:cstheme="minorHAnsi"/>
          <w:szCs w:val="24"/>
        </w:rPr>
        <w:t>: per consentire ai Contribuenti il pagamento On-Line di tributi/servizi (spontanei e non) degli Enti aderenti in modalità pre-calcolata;</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3</w:t>
      </w:r>
      <w:r w:rsidRPr="00815898">
        <w:rPr>
          <w:rFonts w:asciiTheme="minorHAnsi" w:hAnsiTheme="minorHAnsi" w:cstheme="minorHAnsi"/>
          <w:szCs w:val="24"/>
        </w:rPr>
        <w:t>: per consentire ai Contribuenti il pagamento tramite gli sportelli dei PSP accreditati in AgID (sportelli ATM, applicazioni di Home Banking e mobile payment, Uffici Postali, Tabaccai, SISAL e Lottomatica, casse predisposte presso la Grande Distribuzione Organizzata, ecc.), sfruttando le seguenti funzionalità rese disponibili da MPay:</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Generazione massiva degli IUV per i carichi emessi dagli Enti aderenti e archiviazione nel database di MPay, così da essere condivisi con il nodo PagoPA e la sua rete di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Integrazione verso i sistemi informativi degli Enti attraverso la veicolazione dello IUV da e verso 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Integrazione con i web services messi a disposizione da MPay per la verifica dell’autenticità dello IUV su Sistemi informativi della Regione e degli Enti aderenti;</w:t>
      </w:r>
    </w:p>
    <w:p w:rsidR="002739F7" w:rsidRPr="00815898" w:rsidRDefault="002739F7" w:rsidP="002739F7">
      <w:pPr>
        <w:pStyle w:val="Paragrafoelenco"/>
        <w:numPr>
          <w:ilvl w:val="0"/>
          <w:numId w:val="15"/>
        </w:numPr>
        <w:suppressAutoHyphens/>
        <w:spacing w:line="257" w:lineRule="auto"/>
        <w:jc w:val="both"/>
        <w:rPr>
          <w:rFonts w:asciiTheme="minorHAnsi" w:hAnsiTheme="minorHAnsi" w:cstheme="minorHAnsi"/>
          <w:szCs w:val="24"/>
        </w:rPr>
      </w:pPr>
      <w:r w:rsidRPr="00815898">
        <w:rPr>
          <w:rFonts w:asciiTheme="minorHAnsi" w:hAnsiTheme="minorHAnsi" w:cstheme="minorHAnsi"/>
          <w:b/>
          <w:szCs w:val="24"/>
          <w:u w:val="single"/>
        </w:rPr>
        <w:t>Marche da bollo digitali</w:t>
      </w:r>
      <w:r w:rsidRPr="00815898">
        <w:rPr>
          <w:rFonts w:asciiTheme="minorHAnsi" w:hAnsiTheme="minorHAnsi" w:cstheme="minorHAnsi"/>
          <w:szCs w:val="24"/>
        </w:rPr>
        <w:t>: per consentire il pagamento delle marche da bollo digitali tramite il Nodo dei Pagamenti-SPC AgID ha esteso le proprie specifiche</w:t>
      </w:r>
      <w:r>
        <w:rPr>
          <w:rFonts w:asciiTheme="minorHAnsi" w:hAnsiTheme="minorHAnsi" w:cstheme="minorHAnsi"/>
          <w:szCs w:val="24"/>
        </w:rPr>
        <w:t xml:space="preserve"> </w:t>
      </w:r>
      <w:r w:rsidRPr="00815898">
        <w:rPr>
          <w:rFonts w:asciiTheme="minorHAnsi" w:hAnsiTheme="minorHAnsi" w:cstheme="minorHAnsi"/>
          <w:szCs w:val="24"/>
        </w:rPr>
        <w:t>attuative prevede</w:t>
      </w:r>
      <w:r>
        <w:rPr>
          <w:rFonts w:asciiTheme="minorHAnsi" w:hAnsiTheme="minorHAnsi" w:cstheme="minorHAnsi"/>
          <w:szCs w:val="24"/>
        </w:rPr>
        <w:t xml:space="preserve">ndo, per </w:t>
      </w:r>
      <w:r w:rsidRPr="00815898">
        <w:rPr>
          <w:rFonts w:asciiTheme="minorHAnsi" w:hAnsiTheme="minorHAnsi" w:cstheme="minorHAnsi"/>
          <w:szCs w:val="24"/>
        </w:rPr>
        <w:t>il Contribuente che intende acquistare on-line la Marca da Bollo Digitale, la possibilità di selezionare i soli PSP che consentono tale pagamento</w:t>
      </w:r>
      <w:r>
        <w:rPr>
          <w:rFonts w:asciiTheme="minorHAnsi" w:hAnsiTheme="minorHAnsi" w:cstheme="minorHAnsi"/>
          <w:szCs w:val="24"/>
        </w:rPr>
        <w:t xml:space="preserve"> (al momento “eBollo” di Infocamere)</w:t>
      </w:r>
      <w:r w:rsidRPr="00815898">
        <w:rPr>
          <w:rFonts w:asciiTheme="minorHAnsi" w:hAnsiTheme="minorHAnsi" w:cstheme="minorHAnsi"/>
          <w:szCs w:val="24"/>
        </w:rPr>
        <w:t>.</w:t>
      </w:r>
    </w:p>
    <w:p w:rsidR="00647E53" w:rsidRPr="00231376" w:rsidRDefault="00647E53" w:rsidP="00647E53">
      <w:pPr>
        <w:autoSpaceDE w:val="0"/>
        <w:autoSpaceDN w:val="0"/>
        <w:adjustRightInd w:val="0"/>
        <w:spacing w:line="240" w:lineRule="auto"/>
        <w:jc w:val="both"/>
        <w:rPr>
          <w:rFonts w:cstheme="minorHAnsi"/>
          <w:sz w:val="24"/>
        </w:rPr>
      </w:pPr>
      <w:r w:rsidRPr="00231376">
        <w:rPr>
          <w:rFonts w:cstheme="minorHAnsi"/>
          <w:sz w:val="24"/>
        </w:rPr>
        <w:t>La Piattaforma Regionale dei Pagamenti Elettronici</w:t>
      </w:r>
      <w:r w:rsidR="00231376">
        <w:rPr>
          <w:rFonts w:cstheme="minorHAnsi"/>
          <w:sz w:val="24"/>
        </w:rPr>
        <w:t xml:space="preserve"> MPay</w:t>
      </w:r>
      <w:r w:rsidRPr="00231376">
        <w:rPr>
          <w:rFonts w:cstheme="minorHAnsi"/>
          <w:sz w:val="24"/>
        </w:rPr>
        <w:t xml:space="preserve"> si presenta costituita dalle seguenti </w:t>
      </w:r>
      <w:r w:rsidR="002739F7">
        <w:rPr>
          <w:rFonts w:cstheme="minorHAnsi"/>
          <w:sz w:val="24"/>
        </w:rPr>
        <w:t>funzionalità</w:t>
      </w:r>
      <w:r w:rsidRPr="00231376">
        <w:rPr>
          <w:rFonts w:cstheme="minorHAnsi"/>
          <w:sz w:val="24"/>
        </w:rPr>
        <w:t>:</w:t>
      </w:r>
    </w:p>
    <w:p w:rsidR="00647E53" w:rsidRDefault="00647E53" w:rsidP="002739F7">
      <w:pPr>
        <w:pStyle w:val="Paragrafoelenco"/>
        <w:numPr>
          <w:ilvl w:val="0"/>
          <w:numId w:val="20"/>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 xml:space="preserve">Portale Web </w:t>
      </w:r>
      <w:r w:rsidR="002739F7">
        <w:rPr>
          <w:rFonts w:asciiTheme="minorHAnsi" w:hAnsiTheme="minorHAnsi" w:cstheme="minorHAnsi"/>
          <w:b/>
          <w:i/>
        </w:rPr>
        <w:t>MPay</w:t>
      </w:r>
      <w:r w:rsidRPr="00231376">
        <w:rPr>
          <w:rFonts w:asciiTheme="minorHAnsi" w:hAnsiTheme="minorHAnsi" w:cstheme="minorHAnsi"/>
        </w:rPr>
        <w:t>: rappresenta il portale web di front-end in cui sono ospitate le applicazioni di pagamento on-line e di estratto conto. Presenta interfacce web compatibili con i dispositivi Mobile.</w:t>
      </w:r>
    </w:p>
    <w:p w:rsidR="00466C41" w:rsidRPr="00466C41" w:rsidRDefault="00647E53" w:rsidP="00466C41">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231376">
        <w:rPr>
          <w:rFonts w:asciiTheme="minorHAnsi" w:hAnsiTheme="minorHAnsi" w:cstheme="minorHAnsi"/>
          <w:b/>
          <w:i/>
        </w:rPr>
        <w:lastRenderedPageBreak/>
        <w:t>Pagamenti on-line</w:t>
      </w:r>
      <w:r w:rsidR="002739F7">
        <w:rPr>
          <w:rFonts w:asciiTheme="minorHAnsi" w:hAnsiTheme="minorHAnsi" w:cstheme="minorHAnsi"/>
          <w:b/>
          <w:i/>
        </w:rPr>
        <w:t xml:space="preserve"> MPay</w:t>
      </w:r>
      <w:r w:rsidRPr="00231376">
        <w:rPr>
          <w:rFonts w:asciiTheme="minorHAnsi" w:hAnsiTheme="minorHAnsi" w:cstheme="minorHAnsi"/>
        </w:rPr>
        <w:t xml:space="preserve">: rappresenta il modulo web che fornisce funzionalità di navigazione per espletare pagamenti in modalità on-line. </w:t>
      </w:r>
      <w:r w:rsidR="00466C41">
        <w:rPr>
          <w:rFonts w:asciiTheme="minorHAnsi" w:hAnsiTheme="minorHAnsi" w:cstheme="minorHAnsi"/>
        </w:rPr>
        <w:t>Rende d</w:t>
      </w:r>
      <w:r w:rsidRPr="00231376">
        <w:rPr>
          <w:rFonts w:asciiTheme="minorHAnsi" w:hAnsiTheme="minorHAnsi" w:cstheme="minorHAnsi"/>
        </w:rPr>
        <w:t>ispon</w:t>
      </w:r>
      <w:r w:rsidR="00466C41">
        <w:rPr>
          <w:rFonts w:asciiTheme="minorHAnsi" w:hAnsiTheme="minorHAnsi" w:cstheme="minorHAnsi"/>
        </w:rPr>
        <w:t>ibili le seguenti modalità di pagamento</w:t>
      </w:r>
      <w:r w:rsidRPr="00231376">
        <w:rPr>
          <w:rFonts w:asciiTheme="minorHAnsi" w:hAnsiTheme="minorHAnsi" w:cstheme="minorHAnsi"/>
        </w:rPr>
        <w:t>:</w:t>
      </w:r>
    </w:p>
    <w:p w:rsidR="00604356" w:rsidRPr="003A5813" w:rsidRDefault="00466C41"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3A5813">
        <w:rPr>
          <w:rFonts w:asciiTheme="minorHAnsi" w:hAnsiTheme="minorHAnsi" w:cstheme="minorHAnsi"/>
        </w:rPr>
        <w:t>Pagamento spontaneo da MPay - LIVELLO1</w:t>
      </w:r>
      <w:r w:rsidR="00604356" w:rsidRPr="003A5813">
        <w:rPr>
          <w:rFonts w:asciiTheme="minorHAnsi" w:hAnsiTheme="minorHAnsi" w:cstheme="minorHAnsi"/>
        </w:rPr>
        <w:t xml:space="preserve"> (Rif. Modello1)</w:t>
      </w:r>
    </w:p>
    <w:p w:rsidR="00604356"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spontaneo con </w:t>
      </w:r>
      <w:r w:rsidR="00647E53" w:rsidRPr="00D62499">
        <w:rPr>
          <w:rFonts w:asciiTheme="minorHAnsi" w:hAnsiTheme="minorHAnsi" w:cstheme="minorHAnsi"/>
        </w:rPr>
        <w:t xml:space="preserve">integrazione </w:t>
      </w:r>
      <w:r w:rsidRPr="00D62499">
        <w:rPr>
          <w:rFonts w:asciiTheme="minorHAnsi" w:hAnsiTheme="minorHAnsi" w:cstheme="minorHAnsi"/>
        </w:rPr>
        <w:t>de</w:t>
      </w:r>
      <w:r w:rsidR="00647E53" w:rsidRPr="00D62499">
        <w:rPr>
          <w:rFonts w:asciiTheme="minorHAnsi" w:hAnsiTheme="minorHAnsi" w:cstheme="minorHAnsi"/>
        </w:rPr>
        <w:t>i portali esistenti degli Enti</w:t>
      </w:r>
      <w:r w:rsidRPr="00D62499">
        <w:rPr>
          <w:rFonts w:asciiTheme="minorHAnsi" w:hAnsiTheme="minorHAnsi" w:cstheme="minorHAnsi"/>
        </w:rPr>
        <w:t xml:space="preserve"> –</w:t>
      </w:r>
      <w:r w:rsidR="006A260A">
        <w:rPr>
          <w:rFonts w:asciiTheme="minorHAnsi" w:hAnsiTheme="minorHAnsi" w:cstheme="minorHAnsi"/>
        </w:rPr>
        <w:t xml:space="preserve"> LIVELLO2</w:t>
      </w:r>
      <w:r w:rsidRPr="00D62499">
        <w:rPr>
          <w:rFonts w:asciiTheme="minorHAnsi" w:hAnsiTheme="minorHAnsi" w:cstheme="minorHAnsi"/>
        </w:rPr>
        <w:t>.1-</w:t>
      </w:r>
      <w:r w:rsidR="006A260A">
        <w:rPr>
          <w:rFonts w:asciiTheme="minorHAnsi" w:hAnsiTheme="minorHAnsi" w:cstheme="minorHAnsi"/>
        </w:rPr>
        <w:t>2</w:t>
      </w:r>
      <w:r w:rsidRPr="00D62499">
        <w:rPr>
          <w:rFonts w:asciiTheme="minorHAnsi" w:hAnsiTheme="minorHAnsi" w:cstheme="minorHAnsi"/>
        </w:rPr>
        <w:t>.2-</w:t>
      </w:r>
      <w:r w:rsidR="006A260A">
        <w:rPr>
          <w:rFonts w:asciiTheme="minorHAnsi" w:hAnsiTheme="minorHAnsi" w:cstheme="minorHAnsi"/>
        </w:rPr>
        <w:t>2</w:t>
      </w:r>
      <w:r w:rsidRPr="00D62499">
        <w:rPr>
          <w:rFonts w:asciiTheme="minorHAnsi" w:hAnsiTheme="minorHAnsi" w:cstheme="minorHAnsi"/>
        </w:rPr>
        <w:t>.3 (Rif. Modello1)</w:t>
      </w:r>
    </w:p>
    <w:p w:rsidR="00647E53"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con avvisatura emessa da Ente e </w:t>
      </w:r>
      <w:r w:rsidR="00647E53" w:rsidRPr="00D62499">
        <w:rPr>
          <w:rFonts w:asciiTheme="minorHAnsi" w:hAnsiTheme="minorHAnsi" w:cstheme="minorHAnsi"/>
        </w:rPr>
        <w:t>integrazione con i back-end gestionali degli Enti</w:t>
      </w:r>
      <w:r w:rsidR="00604356" w:rsidRPr="00D62499">
        <w:rPr>
          <w:rFonts w:asciiTheme="minorHAnsi" w:hAnsiTheme="minorHAnsi" w:cstheme="minorHAnsi"/>
        </w:rPr>
        <w:t xml:space="preserve"> – LIVELLO3 (Rif. Modello1)</w:t>
      </w:r>
    </w:p>
    <w:p w:rsidR="003A5813" w:rsidRPr="003A5813" w:rsidRDefault="00647E5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Estratto Conto al Contribuente:</w:t>
      </w:r>
      <w:r w:rsidRPr="003A5813">
        <w:rPr>
          <w:rFonts w:asciiTheme="minorHAnsi" w:hAnsiTheme="minorHAnsi" w:cstheme="minorHAnsi"/>
        </w:rPr>
        <w:t xml:space="preserve"> rappresenta il modulo web </w:t>
      </w:r>
      <w:r w:rsidR="003A5813" w:rsidRPr="003A5813">
        <w:rPr>
          <w:rFonts w:asciiTheme="minorHAnsi" w:hAnsiTheme="minorHAnsi" w:cstheme="minorHAnsi"/>
        </w:rPr>
        <w:t xml:space="preserve">del portale </w:t>
      </w:r>
      <w:r w:rsidRPr="003A5813">
        <w:rPr>
          <w:rFonts w:asciiTheme="minorHAnsi" w:hAnsiTheme="minorHAnsi" w:cstheme="minorHAnsi"/>
        </w:rPr>
        <w:t>che fornisce funzionalità di navigazione ad accesso riservato per proporre ai contribuenti la propria situazione debitoria nei confronti degli Enti convenzionati e permettere di accedere alle funzionalità di pagamento per i debiti residui</w:t>
      </w:r>
      <w:r w:rsidR="00FB7C97" w:rsidRPr="003A5813">
        <w:rPr>
          <w:rFonts w:asciiTheme="minorHAnsi" w:hAnsiTheme="minorHAnsi" w:cstheme="minorHAnsi"/>
        </w:rPr>
        <w:t xml:space="preserve"> con autenticazione forte (Cohesion o SPID)</w:t>
      </w:r>
      <w:r w:rsidR="003A5813" w:rsidRPr="003A5813">
        <w:rPr>
          <w:rFonts w:asciiTheme="minorHAnsi" w:hAnsiTheme="minorHAnsi" w:cstheme="minorHAnsi"/>
        </w:rPr>
        <w:t>. Il pagamento avviene a fronte dell’avvisatura emessa da Ente e integrazione con i back-end gestionali degli Enti – LIVELLO3 (Rif. Modello1)</w:t>
      </w:r>
    </w:p>
    <w:p w:rsidR="003A5813" w:rsidRPr="003A5813" w:rsidRDefault="003A581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Carrello Virtuale dei Pagamenti:</w:t>
      </w:r>
      <w:r w:rsidRPr="003A5813">
        <w:rPr>
          <w:rFonts w:asciiTheme="minorHAnsi" w:hAnsiTheme="minorHAnsi" w:cstheme="minorHAnsi"/>
        </w:rPr>
        <w:t xml:space="preserve"> </w:t>
      </w:r>
      <w:r w:rsidR="00A62BAB">
        <w:rPr>
          <w:rFonts w:asciiTheme="minorHAnsi" w:hAnsiTheme="minorHAnsi" w:cstheme="minorHAnsi"/>
        </w:rPr>
        <w:t xml:space="preserve">oltre ad essere utilizzato nelle funzioni di cui ai punti 1.1 e 1.2 precedenti, può essere utilizzato da portali esterni per </w:t>
      </w:r>
      <w:r w:rsidRPr="003A5813">
        <w:rPr>
          <w:rFonts w:asciiTheme="minorHAnsi" w:hAnsiTheme="minorHAnsi" w:cstheme="minorHAnsi"/>
        </w:rPr>
        <w:t>l’integrazione con i sistemi on-line di pagamento of</w:t>
      </w:r>
      <w:r w:rsidR="00A62BAB">
        <w:rPr>
          <w:rFonts w:asciiTheme="minorHAnsi" w:hAnsiTheme="minorHAnsi" w:cstheme="minorHAnsi"/>
        </w:rPr>
        <w:t xml:space="preserve">ferti da PagoPA (WISP2.0 e PSP). </w:t>
      </w:r>
      <w:r w:rsidRPr="003A5813">
        <w:rPr>
          <w:rFonts w:asciiTheme="minorHAnsi" w:hAnsiTheme="minorHAnsi" w:cstheme="minorHAnsi"/>
        </w:rPr>
        <w:t>Supporta la modalità di pagamento multi-beneficiario. Gestisce l’invio e la stampa della notifica dell’esito dei pagamenti effet</w:t>
      </w:r>
      <w:r w:rsidR="00A62BAB">
        <w:rPr>
          <w:rFonts w:asciiTheme="minorHAnsi" w:hAnsiTheme="minorHAnsi" w:cstheme="minorHAnsi"/>
        </w:rPr>
        <w:t>tuati da parte dei Contribuenti –</w:t>
      </w:r>
      <w:r w:rsidR="00A05F3B">
        <w:rPr>
          <w:rFonts w:asciiTheme="minorHAnsi" w:hAnsiTheme="minorHAnsi" w:cstheme="minorHAnsi"/>
        </w:rPr>
        <w:t xml:space="preserve"> LIVELLO2</w:t>
      </w:r>
      <w:r w:rsidR="00A62BAB">
        <w:rPr>
          <w:rFonts w:asciiTheme="minorHAnsi" w:hAnsiTheme="minorHAnsi" w:cstheme="minorHAnsi"/>
        </w:rPr>
        <w:t>.1 (Rif. Modello1).</w:t>
      </w:r>
    </w:p>
    <w:p w:rsidR="00647E53" w:rsidRDefault="007564D0" w:rsidP="00C43EDB">
      <w:pPr>
        <w:pStyle w:val="Paragrafoelenco"/>
        <w:numPr>
          <w:ilvl w:val="0"/>
          <w:numId w:val="20"/>
        </w:numPr>
        <w:autoSpaceDE w:val="0"/>
        <w:autoSpaceDN w:val="0"/>
        <w:adjustRightInd w:val="0"/>
        <w:spacing w:after="200" w:line="240" w:lineRule="auto"/>
        <w:ind w:left="714" w:hanging="357"/>
        <w:contextualSpacing w:val="0"/>
        <w:jc w:val="both"/>
        <w:rPr>
          <w:rFonts w:asciiTheme="minorHAnsi" w:hAnsiTheme="minorHAnsi" w:cstheme="minorHAnsi"/>
        </w:rPr>
      </w:pPr>
      <w:r>
        <w:rPr>
          <w:rFonts w:asciiTheme="minorHAnsi" w:hAnsiTheme="minorHAnsi" w:cstheme="minorHAnsi"/>
          <w:b/>
          <w:i/>
        </w:rPr>
        <w:t>Altri canali di pagamento</w:t>
      </w:r>
      <w:r w:rsidR="00647E53" w:rsidRPr="00231376">
        <w:rPr>
          <w:rFonts w:asciiTheme="minorHAnsi" w:hAnsiTheme="minorHAnsi" w:cstheme="minorHAnsi"/>
        </w:rPr>
        <w:t xml:space="preserve">: </w:t>
      </w:r>
      <w:r w:rsidR="00FB7C97">
        <w:rPr>
          <w:rFonts w:asciiTheme="minorHAnsi" w:hAnsiTheme="minorHAnsi" w:cstheme="minorHAnsi"/>
        </w:rPr>
        <w:t>la piattaforma MPay</w:t>
      </w:r>
      <w:r w:rsidR="00647E53" w:rsidRPr="00231376">
        <w:rPr>
          <w:rFonts w:asciiTheme="minorHAnsi" w:hAnsiTheme="minorHAnsi" w:cstheme="minorHAnsi"/>
        </w:rPr>
        <w:t xml:space="preserve"> </w:t>
      </w:r>
      <w:r w:rsidR="00F84778">
        <w:rPr>
          <w:rFonts w:asciiTheme="minorHAnsi" w:hAnsiTheme="minorHAnsi" w:cstheme="minorHAnsi"/>
        </w:rPr>
        <w:t xml:space="preserve">gestisce l’integrazione con la rete dei PSP convenzionati con </w:t>
      </w:r>
      <w:r w:rsidR="00647E53" w:rsidRPr="00231376">
        <w:rPr>
          <w:rFonts w:asciiTheme="minorHAnsi" w:hAnsiTheme="minorHAnsi" w:cstheme="minorHAnsi"/>
        </w:rPr>
        <w:t xml:space="preserve">PagoPA </w:t>
      </w:r>
      <w:r w:rsidR="00F84778">
        <w:rPr>
          <w:rFonts w:asciiTheme="minorHAnsi" w:hAnsiTheme="minorHAnsi" w:cstheme="minorHAnsi"/>
        </w:rPr>
        <w:t>–</w:t>
      </w:r>
      <w:r w:rsidR="00A05F3B">
        <w:rPr>
          <w:rFonts w:asciiTheme="minorHAnsi" w:hAnsiTheme="minorHAnsi" w:cstheme="minorHAnsi"/>
        </w:rPr>
        <w:t xml:space="preserve"> LIVELLO</w:t>
      </w:r>
      <w:r w:rsidR="00CB3B3E">
        <w:rPr>
          <w:rFonts w:asciiTheme="minorHAnsi" w:hAnsiTheme="minorHAnsi" w:cstheme="minorHAnsi"/>
        </w:rPr>
        <w:t>4</w:t>
      </w:r>
      <w:r w:rsidR="00F84778">
        <w:rPr>
          <w:rFonts w:asciiTheme="minorHAnsi" w:hAnsiTheme="minorHAnsi" w:cstheme="minorHAnsi"/>
        </w:rPr>
        <w:t xml:space="preserve"> (Rif. M</w:t>
      </w:r>
      <w:r w:rsidR="00647E53" w:rsidRPr="00231376">
        <w:rPr>
          <w:rFonts w:asciiTheme="minorHAnsi" w:hAnsiTheme="minorHAnsi" w:cstheme="minorHAnsi"/>
        </w:rPr>
        <w:t>odello3</w:t>
      </w:r>
      <w:r w:rsidR="00F84778">
        <w:rPr>
          <w:rFonts w:asciiTheme="minorHAnsi" w:hAnsiTheme="minorHAnsi" w:cstheme="minorHAnsi"/>
        </w:rPr>
        <w:t>)</w:t>
      </w:r>
    </w:p>
    <w:p w:rsidR="006C15B6" w:rsidRPr="007A2715" w:rsidRDefault="006C15B6"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3" w:name="_Toc1979381"/>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funzionalita’ di back-office per gli enti</w:t>
      </w:r>
      <w:bookmarkEnd w:id="3"/>
    </w:p>
    <w:p w:rsidR="00647E53" w:rsidRPr="00231376" w:rsidRDefault="00647E53" w:rsidP="006C15B6">
      <w:pPr>
        <w:pStyle w:val="Paragrafoelenco"/>
        <w:numPr>
          <w:ilvl w:val="0"/>
          <w:numId w:val="24"/>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Portale web di Back-Office Amministrazione</w:t>
      </w:r>
      <w:r w:rsidRPr="00231376">
        <w:rPr>
          <w:rFonts w:asciiTheme="minorHAnsi" w:hAnsiTheme="minorHAnsi" w:cstheme="minorHAnsi"/>
        </w:rPr>
        <w:t>: rappresenta il portale web, ad accesso riservato, in cui sono ospitate le applicazioni di amministrazione, configurazione applicativa e di monitoraggio del sistema, integrato con tutti i moduli di back-office.</w:t>
      </w:r>
    </w:p>
    <w:p w:rsidR="00647E53" w:rsidRPr="00231376" w:rsidRDefault="00647E53" w:rsidP="006C15B6">
      <w:pPr>
        <w:pStyle w:val="Paragrafoelenco"/>
        <w:numPr>
          <w:ilvl w:val="0"/>
          <w:numId w:val="25"/>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Archivio dei pagamenti in attesa</w:t>
      </w:r>
      <w:r w:rsidRPr="00231376">
        <w:rPr>
          <w:rFonts w:asciiTheme="minorHAnsi" w:hAnsiTheme="minorHAnsi" w:cstheme="minorHAnsi"/>
        </w:rPr>
        <w:t xml:space="preserve">: rappresenta il componente preposto alla memorizzazione dei pagamenti predisposti dall’Ente e che consente la completa gestione delle posizioni debitorie presenti nel sistema attraverso: </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rapida ed efficace ricerca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rendicontazione di dettaglio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inserimento / modifica / cancellazione / discarico delle singole posizioni.</w:t>
      </w:r>
    </w:p>
    <w:p w:rsidR="00647E53" w:rsidRPr="00231376" w:rsidRDefault="00647E53" w:rsidP="006C15B6">
      <w:pPr>
        <w:pStyle w:val="Paragrafoelenco"/>
        <w:numPr>
          <w:ilvl w:val="0"/>
          <w:numId w:val="26"/>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configurazione applicativa</w:t>
      </w:r>
      <w:r w:rsidRPr="00231376">
        <w:rPr>
          <w:rFonts w:asciiTheme="minorHAnsi" w:hAnsiTheme="minorHAnsi" w:cstheme="minorHAnsi"/>
        </w:rPr>
        <w:t>: rappresenta il componente che permette il convenzionamento degli Enti aderenti alla piattaforma e il censimento dei servizi di pagamento attivati, modellando dinamicamente l’interoperabilità con i back-end degli Enti e il front-end applicativo.</w:t>
      </w:r>
    </w:p>
    <w:p w:rsidR="00647E53" w:rsidRPr="00231376" w:rsidRDefault="00647E53" w:rsidP="006C15B6">
      <w:pPr>
        <w:pStyle w:val="Paragrafoelenco"/>
        <w:numPr>
          <w:ilvl w:val="0"/>
          <w:numId w:val="28"/>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Rendicontazione</w:t>
      </w:r>
      <w:r w:rsidRPr="00231376">
        <w:rPr>
          <w:rFonts w:asciiTheme="minorHAnsi" w:hAnsiTheme="minorHAnsi" w:cstheme="minorHAnsi"/>
        </w:rPr>
        <w:t>: rappresenta il componente che permette agli enti il monitoraggio dei flussi periodici di rendicontazione delle transazioni di pagamento. Dispone di servizi batch automatizzati di produzione report/flussi dati di rendicontazione periodica.</w:t>
      </w:r>
    </w:p>
    <w:p w:rsidR="00647E53" w:rsidRPr="00231376" w:rsidRDefault="00647E53" w:rsidP="006C15B6">
      <w:pPr>
        <w:pStyle w:val="Paragrafoelenco"/>
        <w:numPr>
          <w:ilvl w:val="0"/>
          <w:numId w:val="29"/>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Riconciliazione pagamenti</w:t>
      </w:r>
      <w:r w:rsidRPr="00231376">
        <w:rPr>
          <w:rFonts w:asciiTheme="minorHAnsi" w:hAnsiTheme="minorHAnsi" w:cstheme="minorHAnsi"/>
        </w:rPr>
        <w:t>: rappresenta il componente che permette agli enti il monitoraggio dei flussi periodici di accredito provenienti dai PSP di PagoPA e la loro riconciliazione con le transazioni di pagamento. Dispone di servizi batch automatizzati di produzione report/flussi dati di riconciliazione periodica.</w:t>
      </w:r>
    </w:p>
    <w:p w:rsidR="00647E53" w:rsidRDefault="00647E53" w:rsidP="00C43EDB">
      <w:pPr>
        <w:pStyle w:val="Paragrafoelenco"/>
        <w:numPr>
          <w:ilvl w:val="0"/>
          <w:numId w:val="30"/>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lastRenderedPageBreak/>
        <w:t>Modulo di back-office di Monitoraggio pagamenti</w:t>
      </w:r>
      <w:r w:rsidRPr="00231376">
        <w:rPr>
          <w:rFonts w:asciiTheme="minorHAnsi" w:hAnsiTheme="minorHAnsi" w:cstheme="minorHAnsi"/>
        </w:rPr>
        <w:t>: rappresenta il componente che permette agli enti il monitoraggio delle transazioni di pagamento, visualizzando l’esito del pagamento, il dettaglio del carrello virtuale, il canale di incasso e l’avvenuta notifica al cittadino. Dispone di servizi batch automatizzati di blindatura verso i sistemi di PagoPA.</w:t>
      </w:r>
    </w:p>
    <w:p w:rsidR="000E503E" w:rsidRPr="007A2715" w:rsidRDefault="000E503E"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4" w:name="_Toc1979382"/>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LIVELLI DI INTEROPERABILITà</w:t>
      </w:r>
      <w:bookmarkEnd w:id="4"/>
    </w:p>
    <w:p w:rsidR="000E503E" w:rsidRDefault="000E503E" w:rsidP="000E503E">
      <w:pPr>
        <w:autoSpaceDE w:val="0"/>
        <w:autoSpaceDN w:val="0"/>
        <w:adjustRightInd w:val="0"/>
        <w:spacing w:line="240" w:lineRule="auto"/>
        <w:jc w:val="both"/>
        <w:rPr>
          <w:rFonts w:cstheme="minorHAnsi"/>
          <w:sz w:val="24"/>
          <w:szCs w:val="24"/>
        </w:rPr>
      </w:pPr>
      <w:r w:rsidRPr="000E503E">
        <w:rPr>
          <w:rFonts w:cstheme="minorHAnsi"/>
          <w:sz w:val="24"/>
          <w:szCs w:val="24"/>
        </w:rPr>
        <w:t>La Piattaforma Regionale dei Pagamenti Elettronici MPay presenta differenti livelli di interoperabilità che consentono di ottenere livelli di integrazione crescenti con i sistemi informativi degli Enti territoriali; a tale scopo sono messi a disposizione degli Enti del territorio le seguenti modalità di integrazione:</w:t>
      </w:r>
    </w:p>
    <w:p w:rsidR="000E503E" w:rsidRPr="002C4BD4"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t>LIVELLO 1 – Pagamenti spontanei</w:t>
      </w:r>
      <w:r w:rsidR="00FA30DC">
        <w:rPr>
          <w:b/>
          <w:sz w:val="24"/>
          <w:szCs w:val="24"/>
          <w:u w:val="single"/>
        </w:rPr>
        <w:t xml:space="preserve"> (Rif. Modello1)</w:t>
      </w:r>
    </w:p>
    <w:p w:rsidR="000E503E" w:rsidRDefault="000E503E" w:rsidP="000E503E">
      <w:pPr>
        <w:tabs>
          <w:tab w:val="num" w:pos="567"/>
        </w:tabs>
        <w:ind w:left="567"/>
        <w:jc w:val="both"/>
        <w:rPr>
          <w:sz w:val="24"/>
          <w:szCs w:val="24"/>
        </w:rPr>
      </w:pPr>
      <w:r w:rsidRPr="002C4BD4">
        <w:rPr>
          <w:sz w:val="24"/>
          <w:szCs w:val="24"/>
        </w:rPr>
        <w:t>Qualsiasi servizio erogato dall’Ente può essere esposto in pagamento al cittadino attraverso le interfacce pre-configurate messe a disposizione dalla Piattaforma Regionale; il cittadino seleziona l’Ente, il servizio, compila i dati richiesti per la tipologia di servizio e procede con il pagamento.</w:t>
      </w:r>
      <w:r w:rsidR="006C15B6">
        <w:rPr>
          <w:sz w:val="24"/>
          <w:szCs w:val="24"/>
        </w:rPr>
        <w:t xml:space="preserve"> Questa modalità è gestita da portale MPay richiedendo l’avvio del pagamento attraverso il Modello1</w:t>
      </w:r>
      <w:r w:rsidR="00190AA9">
        <w:rPr>
          <w:sz w:val="24"/>
          <w:szCs w:val="24"/>
        </w:rPr>
        <w:t>, restituendo al cittadino la notifica dell’esito di pagamento</w:t>
      </w:r>
      <w:r w:rsidR="006C15B6">
        <w:rPr>
          <w:sz w:val="24"/>
          <w:szCs w:val="24"/>
        </w:rPr>
        <w:t>.</w:t>
      </w:r>
      <w:r w:rsidRPr="002C4BD4">
        <w:rPr>
          <w:sz w:val="24"/>
          <w:szCs w:val="24"/>
        </w:rPr>
        <w:t xml:space="preserve"> </w:t>
      </w:r>
      <w:r w:rsidRPr="002C4BD4">
        <w:rPr>
          <w:b/>
          <w:sz w:val="24"/>
          <w:szCs w:val="24"/>
        </w:rPr>
        <w:t xml:space="preserve">Questa modalità non </w:t>
      </w:r>
      <w:r w:rsidR="006C15B6">
        <w:rPr>
          <w:b/>
          <w:sz w:val="24"/>
          <w:szCs w:val="24"/>
        </w:rPr>
        <w:t>richiede, quindi,</w:t>
      </w:r>
      <w:r w:rsidRPr="002C4BD4">
        <w:rPr>
          <w:b/>
          <w:sz w:val="24"/>
          <w:szCs w:val="24"/>
        </w:rPr>
        <w:t xml:space="preserve"> integrazione con i sistemi di back-office dell’Ente</w:t>
      </w:r>
      <w:r w:rsidRPr="002C4BD4">
        <w:rPr>
          <w:sz w:val="24"/>
          <w:szCs w:val="24"/>
        </w:rPr>
        <w:t>.</w:t>
      </w:r>
    </w:p>
    <w:p w:rsidR="00C43EDB" w:rsidRDefault="00C43EDB" w:rsidP="00CE4BF8">
      <w:pPr>
        <w:tabs>
          <w:tab w:val="left" w:pos="142"/>
          <w:tab w:val="num" w:pos="284"/>
        </w:tabs>
        <w:ind w:left="567"/>
        <w:jc w:val="center"/>
        <w:rPr>
          <w:sz w:val="24"/>
          <w:szCs w:val="24"/>
        </w:rPr>
      </w:pPr>
      <w:r>
        <w:rPr>
          <w:noProof/>
          <w:sz w:val="24"/>
          <w:szCs w:val="24"/>
          <w:lang w:eastAsia="it-IT"/>
        </w:rPr>
        <w:drawing>
          <wp:inline distT="0" distB="0" distL="0" distR="0" wp14:anchorId="1E1D056F">
            <wp:extent cx="5748793" cy="4349762"/>
            <wp:effectExtent l="57150" t="57150" r="118745" b="10795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741" cy="4358046"/>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t xml:space="preserve">LIVELLO </w:t>
      </w:r>
      <w:r w:rsidR="006C15B6">
        <w:rPr>
          <w:b/>
          <w:sz w:val="24"/>
          <w:szCs w:val="24"/>
          <w:u w:val="single"/>
        </w:rPr>
        <w:t>2.</w:t>
      </w:r>
      <w:r w:rsidR="00F84778">
        <w:rPr>
          <w:b/>
          <w:sz w:val="24"/>
          <w:szCs w:val="24"/>
          <w:u w:val="single"/>
        </w:rPr>
        <w:t>1</w:t>
      </w:r>
      <w:r w:rsidRPr="002C4BD4">
        <w:rPr>
          <w:b/>
          <w:sz w:val="24"/>
          <w:szCs w:val="24"/>
          <w:u w:val="single"/>
        </w:rPr>
        <w:t xml:space="preserve"> – Pagamenti </w:t>
      </w:r>
      <w:r w:rsidR="006C15B6">
        <w:rPr>
          <w:b/>
          <w:sz w:val="24"/>
          <w:szCs w:val="24"/>
          <w:u w:val="single"/>
        </w:rPr>
        <w:t>che iniziano</w:t>
      </w:r>
      <w:r w:rsidRPr="002C4BD4">
        <w:rPr>
          <w:b/>
          <w:sz w:val="24"/>
          <w:szCs w:val="24"/>
          <w:u w:val="single"/>
        </w:rPr>
        <w:t xml:space="preserve"> dal portale dell’Ente</w:t>
      </w:r>
      <w:r w:rsidR="006C15B6">
        <w:rPr>
          <w:b/>
          <w:sz w:val="24"/>
          <w:szCs w:val="24"/>
          <w:u w:val="single"/>
        </w:rPr>
        <w:t xml:space="preserve"> e terminano su MPay</w:t>
      </w:r>
      <w:r w:rsidR="00FA30DC">
        <w:rPr>
          <w:b/>
          <w:sz w:val="24"/>
          <w:szCs w:val="24"/>
          <w:u w:val="single"/>
        </w:rPr>
        <w:t xml:space="preserve"> (Rif. Modello1)</w:t>
      </w:r>
    </w:p>
    <w:p w:rsidR="00500A6C" w:rsidRDefault="00500A6C" w:rsidP="00500A6C">
      <w:pPr>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w:t>
      </w:r>
      <w:r>
        <w:rPr>
          <w:sz w:val="24"/>
          <w:szCs w:val="24"/>
        </w:rPr>
        <w:t>il</w:t>
      </w:r>
      <w:r w:rsidRPr="002C4BD4">
        <w:rPr>
          <w:sz w:val="24"/>
          <w:szCs w:val="24"/>
        </w:rPr>
        <w:t xml:space="preserve"> proprio </w:t>
      </w:r>
      <w:r>
        <w:rPr>
          <w:sz w:val="24"/>
          <w:szCs w:val="24"/>
        </w:rPr>
        <w:t xml:space="preserve">portale con la Piattaforma Regionale </w:t>
      </w:r>
      <w:r w:rsidRPr="002C4BD4">
        <w:rPr>
          <w:sz w:val="24"/>
          <w:szCs w:val="24"/>
        </w:rPr>
        <w:t>il servizio on-line dell’Ente richiama la Piattaforma</w:t>
      </w:r>
      <w:r>
        <w:rPr>
          <w:sz w:val="24"/>
          <w:szCs w:val="24"/>
        </w:rPr>
        <w:t xml:space="preserve"> Regionale</w:t>
      </w:r>
      <w:r w:rsidRPr="002C4BD4">
        <w:rPr>
          <w:sz w:val="24"/>
          <w:szCs w:val="24"/>
        </w:rPr>
        <w:t xml:space="preserve"> passandogli tutti i dati necessari per </w:t>
      </w:r>
      <w:r>
        <w:rPr>
          <w:sz w:val="24"/>
          <w:szCs w:val="24"/>
        </w:rPr>
        <w:t xml:space="preserve">impostare il pagamento. Il cittadino può su portale MPay </w:t>
      </w:r>
      <w:r w:rsidRPr="002C4BD4">
        <w:rPr>
          <w:sz w:val="24"/>
          <w:szCs w:val="24"/>
        </w:rPr>
        <w:t>completa</w:t>
      </w:r>
      <w:r>
        <w:rPr>
          <w:sz w:val="24"/>
          <w:szCs w:val="24"/>
        </w:rPr>
        <w:t xml:space="preserve">re i dati e procedere al </w:t>
      </w:r>
      <w:r w:rsidRPr="002C4BD4">
        <w:rPr>
          <w:sz w:val="24"/>
          <w:szCs w:val="24"/>
        </w:rPr>
        <w:t>pagamento</w:t>
      </w:r>
      <w:r>
        <w:rPr>
          <w:sz w:val="24"/>
          <w:szCs w:val="24"/>
        </w:rPr>
        <w:t>. MPay</w:t>
      </w:r>
      <w:r w:rsidRPr="002C4BD4">
        <w:rPr>
          <w:sz w:val="24"/>
          <w:szCs w:val="24"/>
        </w:rPr>
        <w:t xml:space="preserve"> instrada la transazion</w:t>
      </w:r>
      <w:r w:rsidR="00745139">
        <w:rPr>
          <w:sz w:val="24"/>
          <w:szCs w:val="24"/>
        </w:rPr>
        <w:t>e di pagamento attraverso PagoPA</w:t>
      </w:r>
      <w:r>
        <w:rPr>
          <w:sz w:val="24"/>
          <w:szCs w:val="24"/>
        </w:rPr>
        <w:t xml:space="preserve"> restituendo la notifica dell’esito di pagamento.</w:t>
      </w:r>
    </w:p>
    <w:p w:rsidR="00C43EDB" w:rsidRDefault="00C43EDB" w:rsidP="00CE4BF8">
      <w:pPr>
        <w:ind w:left="567"/>
        <w:jc w:val="both"/>
        <w:rPr>
          <w:b/>
          <w:sz w:val="24"/>
          <w:szCs w:val="24"/>
          <w:u w:val="single"/>
        </w:rPr>
      </w:pPr>
      <w:r w:rsidRPr="00C43EDB">
        <w:rPr>
          <w:noProof/>
          <w:sz w:val="24"/>
          <w:szCs w:val="24"/>
          <w:lang w:eastAsia="it-IT"/>
        </w:rPr>
        <w:drawing>
          <wp:inline distT="0" distB="0" distL="0" distR="0" wp14:anchorId="289BA8E7" wp14:editId="76AB660E">
            <wp:extent cx="5724939" cy="4331712"/>
            <wp:effectExtent l="57150" t="57150" r="104775" b="10731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550" cy="432460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C15B6" w:rsidRPr="006C15B6" w:rsidRDefault="006C15B6" w:rsidP="000E503E">
      <w:pPr>
        <w:numPr>
          <w:ilvl w:val="0"/>
          <w:numId w:val="17"/>
        </w:numPr>
        <w:tabs>
          <w:tab w:val="clear" w:pos="720"/>
          <w:tab w:val="num" w:pos="567"/>
        </w:tabs>
        <w:ind w:left="567" w:hanging="283"/>
        <w:rPr>
          <w:b/>
          <w:sz w:val="24"/>
          <w:szCs w:val="24"/>
          <w:u w:val="single"/>
        </w:rPr>
      </w:pPr>
      <w:r w:rsidRPr="006C15B6">
        <w:rPr>
          <w:b/>
          <w:sz w:val="24"/>
          <w:szCs w:val="24"/>
          <w:u w:val="single"/>
        </w:rPr>
        <w:t>LIVELLO 2.2 – Pagamenti che iniziano e terminano dal portale dell’Ente</w:t>
      </w:r>
      <w:r w:rsidR="00FA30DC">
        <w:rPr>
          <w:b/>
          <w:sz w:val="24"/>
          <w:szCs w:val="24"/>
          <w:u w:val="single"/>
        </w:rPr>
        <w:t xml:space="preserve"> (Rif. Modello1)</w:t>
      </w:r>
    </w:p>
    <w:p w:rsidR="00DE3F82" w:rsidRDefault="000E503E" w:rsidP="000E503E">
      <w:pPr>
        <w:tabs>
          <w:tab w:val="num" w:pos="567"/>
        </w:tabs>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un proprio </w:t>
      </w:r>
      <w:r>
        <w:rPr>
          <w:sz w:val="24"/>
          <w:szCs w:val="24"/>
        </w:rPr>
        <w:t>portale servizi</w:t>
      </w:r>
      <w:r w:rsidRPr="002C4BD4">
        <w:rPr>
          <w:sz w:val="24"/>
          <w:szCs w:val="24"/>
        </w:rPr>
        <w:t xml:space="preserve"> on-line (</w:t>
      </w:r>
      <w:r>
        <w:rPr>
          <w:sz w:val="24"/>
          <w:szCs w:val="24"/>
        </w:rPr>
        <w:t xml:space="preserve">SUE, </w:t>
      </w:r>
      <w:r w:rsidRPr="002C4BD4">
        <w:rPr>
          <w:sz w:val="24"/>
          <w:szCs w:val="24"/>
        </w:rPr>
        <w:t>SUAP, Gestionale CDS, ecc.) con la Piattaforma Regionale, il servizio on-line dell’Ente richiama la Piattaforma passandogli tutti i dati necessari per il completamento del pagamento e quest’ultima instrada la transazione di pagamento attraverso PagoP</w:t>
      </w:r>
      <w:r w:rsidR="00745139">
        <w:rPr>
          <w:sz w:val="24"/>
          <w:szCs w:val="24"/>
        </w:rPr>
        <w:t>A</w:t>
      </w:r>
      <w:r w:rsidRPr="002C4BD4">
        <w:rPr>
          <w:sz w:val="24"/>
          <w:szCs w:val="24"/>
        </w:rPr>
        <w:t xml:space="preserve">, restituendo </w:t>
      </w:r>
      <w:r>
        <w:rPr>
          <w:sz w:val="24"/>
          <w:szCs w:val="24"/>
        </w:rPr>
        <w:t xml:space="preserve">in tempo reale </w:t>
      </w:r>
      <w:r w:rsidRPr="002C4BD4">
        <w:rPr>
          <w:sz w:val="24"/>
          <w:szCs w:val="24"/>
        </w:rPr>
        <w:t xml:space="preserve">all’applicativo </w:t>
      </w:r>
      <w:r w:rsidR="00190AA9">
        <w:rPr>
          <w:sz w:val="24"/>
          <w:szCs w:val="24"/>
        </w:rPr>
        <w:t>delle Ente l’esito della stessa</w:t>
      </w:r>
      <w:r>
        <w:rPr>
          <w:sz w:val="24"/>
          <w:szCs w:val="24"/>
        </w:rPr>
        <w:t xml:space="preserve">. </w:t>
      </w:r>
    </w:p>
    <w:p w:rsidR="00FE0A07" w:rsidRDefault="00FE0A07" w:rsidP="00CE4BF8">
      <w:pPr>
        <w:tabs>
          <w:tab w:val="num" w:pos="567"/>
        </w:tabs>
        <w:ind w:left="567"/>
        <w:jc w:val="both"/>
        <w:rPr>
          <w:sz w:val="24"/>
          <w:szCs w:val="24"/>
        </w:rPr>
      </w:pPr>
      <w:r>
        <w:rPr>
          <w:noProof/>
          <w:sz w:val="24"/>
          <w:szCs w:val="24"/>
          <w:lang w:eastAsia="it-IT"/>
        </w:rPr>
        <w:drawing>
          <wp:inline distT="0" distB="0" distL="0" distR="0" wp14:anchorId="6D36CB09">
            <wp:extent cx="5706231" cy="4317558"/>
            <wp:effectExtent l="57150" t="57150" r="123190" b="121285"/>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684" cy="4314117"/>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0E503E"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6A260A">
        <w:rPr>
          <w:b/>
          <w:sz w:val="24"/>
          <w:szCs w:val="24"/>
          <w:u w:val="single"/>
        </w:rPr>
        <w:t>2</w:t>
      </w:r>
      <w:r w:rsidR="00F84778">
        <w:rPr>
          <w:b/>
          <w:sz w:val="24"/>
          <w:szCs w:val="24"/>
          <w:u w:val="single"/>
        </w:rPr>
        <w:t>.</w:t>
      </w:r>
      <w:r>
        <w:rPr>
          <w:b/>
          <w:sz w:val="24"/>
          <w:szCs w:val="24"/>
          <w:u w:val="single"/>
        </w:rPr>
        <w:t>3</w:t>
      </w:r>
      <w:r w:rsidRPr="002C4BD4">
        <w:rPr>
          <w:b/>
          <w:sz w:val="24"/>
          <w:szCs w:val="24"/>
          <w:u w:val="single"/>
        </w:rPr>
        <w:t xml:space="preserve"> – Pagamenti pre-calcolati</w:t>
      </w:r>
      <w:r w:rsidR="00FA30DC">
        <w:rPr>
          <w:b/>
          <w:sz w:val="24"/>
          <w:szCs w:val="24"/>
          <w:u w:val="single"/>
        </w:rPr>
        <w:t xml:space="preserve"> (Rif. Modello1)</w:t>
      </w:r>
    </w:p>
    <w:p w:rsidR="007D6C93" w:rsidRPr="007D6C93" w:rsidRDefault="000E503E" w:rsidP="002D67D1">
      <w:pPr>
        <w:tabs>
          <w:tab w:val="num" w:pos="567"/>
        </w:tabs>
        <w:ind w:left="567"/>
        <w:jc w:val="both"/>
        <w:rPr>
          <w:rFonts w:cstheme="minorHAnsi"/>
        </w:rPr>
      </w:pPr>
      <w:r w:rsidRPr="002C4BD4">
        <w:rPr>
          <w:sz w:val="24"/>
          <w:szCs w:val="24"/>
        </w:rPr>
        <w:t>Qualora il servizio erogato dall’Ente preveda un codice identificativo univoco della pendenza (IUV)</w:t>
      </w:r>
      <w:r w:rsidR="007D6C93">
        <w:rPr>
          <w:sz w:val="24"/>
          <w:szCs w:val="24"/>
        </w:rPr>
        <w:t xml:space="preserve"> e una conseguente bollettazione</w:t>
      </w:r>
      <w:r w:rsidRPr="002C4BD4">
        <w:rPr>
          <w:sz w:val="24"/>
          <w:szCs w:val="24"/>
        </w:rPr>
        <w:t xml:space="preserve">, la Piattaforma Regionale,  tramite integrazione con i back-office dell’Ente, </w:t>
      </w:r>
      <w:r w:rsidRPr="00E91E44">
        <w:rPr>
          <w:sz w:val="24"/>
          <w:szCs w:val="24"/>
        </w:rPr>
        <w:t>permette al cittadino</w:t>
      </w:r>
      <w:r w:rsidR="002D67D1" w:rsidRPr="00E91E44">
        <w:rPr>
          <w:sz w:val="24"/>
          <w:szCs w:val="24"/>
        </w:rPr>
        <w:t xml:space="preserve"> </w:t>
      </w:r>
      <w:r w:rsidRPr="00E91E44">
        <w:rPr>
          <w:rFonts w:cstheme="minorHAnsi"/>
          <w:sz w:val="24"/>
          <w:szCs w:val="24"/>
        </w:rPr>
        <w:t xml:space="preserve">di inserire solamente il codice di pagamento </w:t>
      </w:r>
      <w:r w:rsidR="007D6C93" w:rsidRPr="00E91E44">
        <w:rPr>
          <w:rFonts w:cstheme="minorHAnsi"/>
          <w:sz w:val="24"/>
          <w:szCs w:val="24"/>
        </w:rPr>
        <w:t xml:space="preserve">(numero avviso PagoPA) </w:t>
      </w:r>
      <w:r w:rsidRPr="00E91E44">
        <w:rPr>
          <w:rFonts w:cstheme="minorHAnsi"/>
          <w:sz w:val="24"/>
          <w:szCs w:val="24"/>
        </w:rPr>
        <w:t>mentre tutti gli altri dati vengono valorizzati automaticamente, riducendo al minimo i possibili</w:t>
      </w:r>
      <w:r w:rsidR="007D6C93" w:rsidRPr="00E91E44">
        <w:rPr>
          <w:rFonts w:cstheme="minorHAnsi"/>
          <w:sz w:val="24"/>
          <w:szCs w:val="24"/>
        </w:rPr>
        <w:t xml:space="preserve"> errori di digitaz</w:t>
      </w:r>
      <w:r w:rsidR="002D67D1" w:rsidRPr="00E91E44">
        <w:rPr>
          <w:rFonts w:cstheme="minorHAnsi"/>
          <w:sz w:val="24"/>
          <w:szCs w:val="24"/>
        </w:rPr>
        <w:t>ione</w:t>
      </w:r>
      <w:r w:rsidR="002D67D1">
        <w:rPr>
          <w:rFonts w:cstheme="minorHAnsi"/>
        </w:rPr>
        <w:t>.</w:t>
      </w:r>
    </w:p>
    <w:p w:rsidR="000E503E" w:rsidRDefault="000E503E" w:rsidP="007D6C93">
      <w:pPr>
        <w:tabs>
          <w:tab w:val="num" w:pos="567"/>
        </w:tabs>
        <w:ind w:left="567"/>
        <w:jc w:val="both"/>
        <w:rPr>
          <w:sz w:val="24"/>
          <w:szCs w:val="24"/>
        </w:rPr>
      </w:pPr>
      <w:r w:rsidRPr="007D6C93">
        <w:rPr>
          <w:sz w:val="24"/>
          <w:szCs w:val="24"/>
        </w:rPr>
        <w:t xml:space="preserve">Tale livello di integrazione può essere realizzato in due diverse modalità, “ASINCRONA” e “SINCRONA”, in funzione delle caratteristiche del Sistema Informativo dell’Ente.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w:t>
      </w:r>
      <w:r w:rsidRPr="000E503E">
        <w:rPr>
          <w:rFonts w:asciiTheme="minorHAnsi" w:hAnsiTheme="minorHAnsi" w:cstheme="minorHAnsi"/>
          <w:szCs w:val="24"/>
        </w:rPr>
        <w:t xml:space="preserve"> ai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w:t>
      </w:r>
      <w:r w:rsidRPr="001731BC">
        <w:rPr>
          <w:rFonts w:asciiTheme="minorHAnsi" w:hAnsiTheme="minorHAnsi" w:cstheme="minorHAnsi"/>
          <w:szCs w:val="24"/>
        </w:rPr>
        <w:t xml:space="preserve">appropriato la banca dati.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 pagamento del cittadino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745139" w:rsidRPr="00745139" w:rsidRDefault="00745139" w:rsidP="00745139">
      <w:pPr>
        <w:tabs>
          <w:tab w:val="num" w:pos="567"/>
        </w:tabs>
        <w:ind w:left="567"/>
        <w:jc w:val="both"/>
        <w:rPr>
          <w:rFonts w:cstheme="minorHAnsi"/>
          <w:sz w:val="24"/>
          <w:szCs w:val="24"/>
        </w:rPr>
      </w:pPr>
      <w:r w:rsidRPr="00745139">
        <w:rPr>
          <w:rFonts w:cstheme="minorHAnsi"/>
          <w:sz w:val="24"/>
          <w:szCs w:val="24"/>
        </w:rPr>
        <w:t>Indipendentemente dalla modalità di acquisizione, il contenuto informativo dei dati forniti dagli Enti, è lo stesso.</w:t>
      </w:r>
    </w:p>
    <w:p w:rsidR="00FE0A07" w:rsidRPr="00FE0A07" w:rsidRDefault="00FE0A07" w:rsidP="00CE4BF8">
      <w:pPr>
        <w:ind w:left="567"/>
        <w:jc w:val="both"/>
        <w:rPr>
          <w:rFonts w:cstheme="minorHAnsi"/>
          <w:szCs w:val="24"/>
          <w:highlight w:val="yellow"/>
        </w:rPr>
      </w:pPr>
      <w:r>
        <w:rPr>
          <w:rFonts w:cstheme="minorHAnsi"/>
          <w:noProof/>
          <w:szCs w:val="24"/>
          <w:lang w:eastAsia="it-IT"/>
        </w:rPr>
        <w:drawing>
          <wp:inline distT="0" distB="0" distL="0" distR="0" wp14:anchorId="757ED18B">
            <wp:extent cx="5727251" cy="4333461"/>
            <wp:effectExtent l="57150" t="57150" r="121285" b="10541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526" cy="4329129"/>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F84778"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7D6C93">
        <w:rPr>
          <w:b/>
          <w:sz w:val="24"/>
          <w:szCs w:val="24"/>
          <w:u w:val="single"/>
        </w:rPr>
        <w:t>3</w:t>
      </w:r>
      <w:r w:rsidR="000E503E" w:rsidRPr="002C4BD4">
        <w:rPr>
          <w:b/>
          <w:sz w:val="24"/>
          <w:szCs w:val="24"/>
          <w:u w:val="single"/>
        </w:rPr>
        <w:t xml:space="preserve"> – Pagam</w:t>
      </w:r>
      <w:r w:rsidR="00CB3B3E">
        <w:rPr>
          <w:b/>
          <w:sz w:val="24"/>
          <w:szCs w:val="24"/>
          <w:u w:val="single"/>
        </w:rPr>
        <w:t xml:space="preserve">ento </w:t>
      </w:r>
      <w:r w:rsidR="000E503E">
        <w:rPr>
          <w:b/>
          <w:sz w:val="24"/>
          <w:szCs w:val="24"/>
          <w:u w:val="single"/>
        </w:rPr>
        <w:t>da</w:t>
      </w:r>
      <w:r w:rsidR="00CB3B3E">
        <w:rPr>
          <w:b/>
          <w:sz w:val="24"/>
          <w:szCs w:val="24"/>
          <w:u w:val="single"/>
        </w:rPr>
        <w:t>l proprio Estratto Conto</w:t>
      </w:r>
      <w:r w:rsidR="00FA30DC">
        <w:rPr>
          <w:b/>
          <w:sz w:val="24"/>
          <w:szCs w:val="24"/>
          <w:u w:val="single"/>
        </w:rPr>
        <w:t xml:space="preserve"> (Rif. Modello</w:t>
      </w:r>
      <w:r w:rsidR="00356EBF">
        <w:rPr>
          <w:b/>
          <w:sz w:val="24"/>
          <w:szCs w:val="24"/>
          <w:u w:val="single"/>
        </w:rPr>
        <w:t>1</w:t>
      </w:r>
      <w:r w:rsidR="00FA30DC">
        <w:rPr>
          <w:b/>
          <w:sz w:val="24"/>
          <w:szCs w:val="24"/>
          <w:u w:val="single"/>
        </w:rPr>
        <w:t>)</w:t>
      </w:r>
    </w:p>
    <w:p w:rsidR="000E503E" w:rsidRDefault="000E503E" w:rsidP="000E503E">
      <w:pPr>
        <w:tabs>
          <w:tab w:val="num" w:pos="567"/>
        </w:tabs>
        <w:ind w:left="567"/>
        <w:jc w:val="both"/>
        <w:rPr>
          <w:rFonts w:cstheme="minorHAnsi"/>
          <w:sz w:val="24"/>
          <w:szCs w:val="24"/>
        </w:rPr>
      </w:pPr>
      <w:r w:rsidRPr="002C4BD4">
        <w:rPr>
          <w:sz w:val="24"/>
          <w:szCs w:val="24"/>
        </w:rPr>
        <w:t xml:space="preserve">Tramite il caricamento dell’Archivio dei Pagamenti in Attesa, l’Ente mette a disposizione del cittadino l’insieme delle sue pendenze </w:t>
      </w:r>
      <w:r w:rsidR="00356EBF">
        <w:rPr>
          <w:sz w:val="24"/>
          <w:szCs w:val="24"/>
        </w:rPr>
        <w:t xml:space="preserve">nei confronti dell’Ente stesso. </w:t>
      </w:r>
      <w:r w:rsidRPr="000E503E">
        <w:rPr>
          <w:rFonts w:cstheme="minorHAnsi"/>
          <w:sz w:val="24"/>
          <w:szCs w:val="24"/>
        </w:rPr>
        <w:t xml:space="preserve">L’applicazione di Estratto Conto on-line permette al cittadino/contribuente autenticato di visionare la propria situazione debitoria in carico presso tutti gli Enti convenzionati con la piattaforma di pagamento MPay. Al fine di garantire un’elevata flessibilità di integrazione con i diversi sistemi informativi degli Enti aderenti, l’applicazione di Estratto Conto al Cittadino prevede l’acquisizione delle posizioni debitorie attraverso i seguenti approcci architetturali: </w:t>
      </w:r>
    </w:p>
    <w:p w:rsidR="00356EBF"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“ASINCRONA” (Tipo A – con IUV, Tipo B – senza IUV):</w:t>
      </w:r>
      <w:r w:rsidRPr="001731BC">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informativo dell’Ente e trasmessi via FTP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ai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r w:rsidR="00356EBF" w:rsidRPr="001731BC">
        <w:rPr>
          <w:rFonts w:asciiTheme="minorHAnsi" w:hAnsiTheme="minorHAnsi" w:cstheme="minorHAnsi"/>
          <w:szCs w:val="24"/>
        </w:rPr>
        <w:t>Qualora il Sistema Informativo dell’Ente non fosse in grado di generare l’identificativo univoco di versamento (IUV), la Piattaforma MPay è dotata di apposito modulo applicativo capace di generare autonomamente lo IUV e di comunicarlo al Sistema Informativo dell’Ente.</w:t>
      </w:r>
    </w:p>
    <w:p w:rsidR="002D67D1" w:rsidRPr="002D67D1" w:rsidRDefault="002D67D1" w:rsidP="002D67D1">
      <w:pPr>
        <w:ind w:left="567"/>
        <w:jc w:val="both"/>
        <w:rPr>
          <w:rFonts w:cstheme="minorHAnsi"/>
          <w:szCs w:val="24"/>
        </w:rPr>
      </w:pPr>
      <w:r>
        <w:rPr>
          <w:rFonts w:cstheme="minorHAnsi"/>
          <w:noProof/>
          <w:szCs w:val="24"/>
          <w:lang w:eastAsia="it-IT"/>
        </w:rPr>
        <w:drawing>
          <wp:inline distT="0" distB="0" distL="0" distR="0" wp14:anchorId="5492D5D7">
            <wp:extent cx="5705084" cy="4316690"/>
            <wp:effectExtent l="57150" t="57150" r="105410" b="1225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972" cy="432038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A30DC" w:rsidRPr="001731BC"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della visualizzazione dell’Estratto Conto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w:t>
      </w:r>
    </w:p>
    <w:p w:rsidR="000E503E" w:rsidRDefault="000E503E" w:rsidP="000E503E">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356EBF" w:rsidRPr="002C4BD4" w:rsidRDefault="00356EBF" w:rsidP="00356EBF">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CB3B3E">
        <w:rPr>
          <w:b/>
          <w:sz w:val="24"/>
          <w:szCs w:val="24"/>
          <w:u w:val="single"/>
        </w:rPr>
        <w:t>4</w:t>
      </w:r>
      <w:r w:rsidRPr="002C4BD4">
        <w:rPr>
          <w:b/>
          <w:sz w:val="24"/>
          <w:szCs w:val="24"/>
          <w:u w:val="single"/>
        </w:rPr>
        <w:t xml:space="preserve"> – Pagamenti presso i PSP</w:t>
      </w:r>
      <w:r>
        <w:rPr>
          <w:b/>
          <w:sz w:val="24"/>
          <w:szCs w:val="24"/>
          <w:u w:val="single"/>
        </w:rPr>
        <w:t xml:space="preserve"> (Rif. Modello3)</w:t>
      </w:r>
    </w:p>
    <w:p w:rsidR="00356EBF" w:rsidRDefault="00356EBF" w:rsidP="00356EBF">
      <w:pPr>
        <w:tabs>
          <w:tab w:val="num" w:pos="567"/>
        </w:tabs>
        <w:ind w:left="567"/>
        <w:jc w:val="both"/>
        <w:rPr>
          <w:sz w:val="24"/>
          <w:szCs w:val="24"/>
        </w:rPr>
      </w:pPr>
      <w:r w:rsidRPr="002C4BD4">
        <w:rPr>
          <w:sz w:val="24"/>
          <w:szCs w:val="24"/>
        </w:rPr>
        <w:t>Tramite il caricamento dell’Archivio dei Pagamenti in Attesa, l’Ente mette a disposizione del cittadino l’insieme delle sue pendenze nei confronti dell’Ente stesso. Il cittadino può procedere con il pagamento attraverso uno d</w:t>
      </w:r>
      <w:r w:rsidR="002D5CED">
        <w:rPr>
          <w:sz w:val="24"/>
          <w:szCs w:val="24"/>
        </w:rPr>
        <w:t>ei PSP convenzionati con PagoPA</w:t>
      </w:r>
      <w:r w:rsidRPr="002C4BD4">
        <w:rPr>
          <w:sz w:val="24"/>
          <w:szCs w:val="24"/>
        </w:rPr>
        <w:t>.</w:t>
      </w:r>
      <w:r>
        <w:rPr>
          <w:sz w:val="24"/>
          <w:szCs w:val="24"/>
        </w:rPr>
        <w:t xml:space="preserve"> </w:t>
      </w:r>
      <w:r w:rsidRPr="0014501C">
        <w:rPr>
          <w:sz w:val="24"/>
          <w:szCs w:val="24"/>
        </w:rPr>
        <w:t>Tale livello di integrazione può essere realizzato in due diverse mod</w:t>
      </w:r>
      <w:r>
        <w:rPr>
          <w:sz w:val="24"/>
          <w:szCs w:val="24"/>
        </w:rPr>
        <w:t>alità, “ASINCRONA” e “SINCRONA”; qualora il Sistema Informativo dell’Ente non fosse in grado di generare l’identificativo univoco di versamento (IUV), la Piattaforma MPay è dotata di apposito modulo applicativo capace di generare autonomamente lo IUV e di comunicarlo al Sistema Informativo dell’Ente (attivando la modalità asincrona).</w:t>
      </w:r>
    </w:p>
    <w:p w:rsidR="00745139" w:rsidRDefault="00745139" w:rsidP="00356EBF">
      <w:pPr>
        <w:tabs>
          <w:tab w:val="num" w:pos="567"/>
        </w:tabs>
        <w:ind w:left="567"/>
        <w:jc w:val="both"/>
        <w:rPr>
          <w:sz w:val="24"/>
          <w:szCs w:val="24"/>
        </w:rPr>
      </w:pPr>
      <w:r>
        <w:rPr>
          <w:noProof/>
          <w:sz w:val="24"/>
          <w:szCs w:val="24"/>
          <w:lang w:eastAsia="it-IT"/>
        </w:rPr>
        <w:drawing>
          <wp:inline distT="0" distB="0" distL="0" distR="0" wp14:anchorId="1D3AC146">
            <wp:extent cx="5732780" cy="4337645"/>
            <wp:effectExtent l="57150" t="57150" r="115570" b="120650"/>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924" cy="4335484"/>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56EBF"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w:t>
      </w:r>
      <w:r w:rsidRPr="001731BC">
        <w:rPr>
          <w:rFonts w:asciiTheme="minorHAnsi" w:hAnsiTheme="minorHAnsi" w:cstheme="minorHAnsi"/>
          <w:szCs w:val="24"/>
        </w:rPr>
        <w:t xml:space="preserve">paragrafo </w:t>
      </w:r>
      <w:r w:rsidR="001731BC" w:rsidRPr="001731BC">
        <w:rPr>
          <w:rFonts w:asciiTheme="minorHAnsi" w:hAnsiTheme="minorHAnsi" w:cstheme="minorHAnsi"/>
          <w:szCs w:val="24"/>
        </w:rPr>
        <w:t>9</w:t>
      </w:r>
      <w:r w:rsidRPr="001731BC">
        <w:rPr>
          <w:rFonts w:asciiTheme="minorHAnsi" w:hAnsiTheme="minorHAnsi" w:cstheme="minorHAnsi"/>
          <w:szCs w:val="24"/>
        </w:rPr>
        <w:t>) ai</w:t>
      </w:r>
      <w:r w:rsidRPr="000E503E">
        <w:rPr>
          <w:rFonts w:asciiTheme="minorHAnsi" w:hAnsiTheme="minorHAnsi" w:cstheme="minorHAnsi"/>
          <w:szCs w:val="24"/>
        </w:rPr>
        <w:t xml:space="preserve"> servizi di loading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p>
    <w:p w:rsidR="00356EBF" w:rsidRPr="001731BC"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 al momento del pagamento da PSP.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356EBF" w:rsidRPr="000E503E" w:rsidRDefault="00356EBF" w:rsidP="00356EBF">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190AA9" w:rsidRPr="006C49A2" w:rsidRDefault="00190AA9"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5" w:name="_Toc1979383"/>
      <w:r w:rsidRPr="006C49A2">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pagamento marche da bollo digitali</w:t>
      </w:r>
      <w:bookmarkEnd w:id="5"/>
    </w:p>
    <w:p w:rsidR="00295593" w:rsidRDefault="00190AA9" w:rsidP="001731BC">
      <w:pPr>
        <w:tabs>
          <w:tab w:val="num" w:pos="567"/>
        </w:tabs>
        <w:ind w:left="567"/>
        <w:jc w:val="both"/>
        <w:rPr>
          <w:rFonts w:cstheme="minorHAnsi"/>
          <w:sz w:val="24"/>
          <w:szCs w:val="24"/>
        </w:rPr>
      </w:pPr>
      <w:r w:rsidRPr="00244710">
        <w:rPr>
          <w:rFonts w:cstheme="minorHAnsi"/>
          <w:sz w:val="24"/>
          <w:szCs w:val="24"/>
        </w:rPr>
        <w:t>Per i servizi on-line che prevedono la presentazione di istanze in bollo (SUE, SUAP, ecc.) sarà possibile effettuare il pagamento in maniera “virtuale” (includendo l’importo della Marca da Bollo all’interno dell’importo totale) oppure utilizzare il servizio “@e.bollo” che consente di versare l’imposta di bollo, con modalità telematiche sui documenti trasmessi alle PA, tramite PagoPA.</w:t>
      </w:r>
      <w:r w:rsidR="00CE4BF8">
        <w:rPr>
          <w:rFonts w:cstheme="minorHAnsi"/>
          <w:sz w:val="24"/>
          <w:szCs w:val="24"/>
        </w:rPr>
        <w:t xml:space="preserve"> </w:t>
      </w:r>
      <w:r w:rsidR="00941495">
        <w:rPr>
          <w:rFonts w:cstheme="minorHAnsi"/>
          <w:sz w:val="24"/>
          <w:szCs w:val="24"/>
        </w:rPr>
        <w:t>Sono p</w:t>
      </w:r>
      <w:r w:rsidR="00941495" w:rsidRPr="00941495">
        <w:rPr>
          <w:rFonts w:cstheme="minorHAnsi"/>
          <w:sz w:val="24"/>
          <w:szCs w:val="24"/>
        </w:rPr>
        <w:t>agamenti che iniziano e terminano dal portale dell’Ente (Rif. Modello1)</w:t>
      </w:r>
      <w:r w:rsidR="00941495">
        <w:rPr>
          <w:rFonts w:cstheme="minorHAnsi"/>
          <w:sz w:val="24"/>
          <w:szCs w:val="24"/>
        </w:rPr>
        <w:t>.</w:t>
      </w:r>
      <w:r w:rsidR="00941495" w:rsidRPr="00244710">
        <w:rPr>
          <w:rFonts w:cstheme="minorHAnsi"/>
          <w:sz w:val="24"/>
          <w:szCs w:val="24"/>
        </w:rPr>
        <w:t xml:space="preserve"> </w:t>
      </w:r>
    </w:p>
    <w:p w:rsidR="007D162B" w:rsidRPr="00244710" w:rsidRDefault="006C49A2" w:rsidP="00CE4BF8">
      <w:pPr>
        <w:autoSpaceDE w:val="0"/>
        <w:autoSpaceDN w:val="0"/>
        <w:adjustRightInd w:val="0"/>
        <w:spacing w:line="240" w:lineRule="auto"/>
        <w:ind w:left="567"/>
        <w:jc w:val="both"/>
        <w:rPr>
          <w:rFonts w:cstheme="minorHAnsi"/>
          <w:sz w:val="24"/>
          <w:szCs w:val="24"/>
        </w:rPr>
      </w:pPr>
      <w:r>
        <w:rPr>
          <w:rFonts w:cstheme="minorHAnsi"/>
          <w:noProof/>
          <w:sz w:val="24"/>
          <w:szCs w:val="24"/>
          <w:lang w:eastAsia="it-IT"/>
        </w:rPr>
        <w:drawing>
          <wp:inline distT="0" distB="0" distL="0" distR="0" wp14:anchorId="2DC45C1C" wp14:editId="610E6A39">
            <wp:extent cx="5732890" cy="4337726"/>
            <wp:effectExtent l="57150" t="57150" r="115570" b="1200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283" cy="4343320"/>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B4496" w:rsidRDefault="001B4496">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DE3F82" w:rsidRPr="007A2715" w:rsidRDefault="00DE3F82"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6" w:name="_Toc1979384"/>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RENDICONTAZIONE DEI PAGAMENTI</w:t>
      </w:r>
      <w:bookmarkEnd w:id="6"/>
    </w:p>
    <w:p w:rsidR="0040737E" w:rsidRPr="0040737E" w:rsidRDefault="0040737E" w:rsidP="001731BC">
      <w:pPr>
        <w:tabs>
          <w:tab w:val="num" w:pos="567"/>
        </w:tabs>
        <w:ind w:left="567"/>
        <w:jc w:val="both"/>
        <w:rPr>
          <w:rFonts w:cstheme="minorHAnsi"/>
          <w:sz w:val="24"/>
          <w:szCs w:val="24"/>
        </w:rPr>
      </w:pPr>
      <w:r w:rsidRPr="0040737E">
        <w:rPr>
          <w:rFonts w:cstheme="minorHAnsi"/>
          <w:sz w:val="24"/>
          <w:szCs w:val="24"/>
        </w:rPr>
        <w:t>Viene fornito un sistema di rendicontazione on-line che consente agli Enti di poter avere in autonomia, un crusco</w:t>
      </w:r>
      <w:r w:rsidR="00CE4BF8">
        <w:rPr>
          <w:rFonts w:cstheme="minorHAnsi"/>
          <w:sz w:val="24"/>
          <w:szCs w:val="24"/>
        </w:rPr>
        <w:t>tto di analisi delle riscossioni</w:t>
      </w:r>
      <w:r w:rsidRPr="0040737E">
        <w:rPr>
          <w:rFonts w:cstheme="minorHAnsi"/>
          <w:sz w:val="24"/>
          <w:szCs w:val="24"/>
        </w:rPr>
        <w:t xml:space="preserve"> con dati a diversi livelli di dettaglio, dal livello statistico aggregato sino all’analisi delle singole posizioni. </w:t>
      </w:r>
    </w:p>
    <w:p w:rsidR="00DE47C0" w:rsidRDefault="0040737E" w:rsidP="001731BC">
      <w:pPr>
        <w:tabs>
          <w:tab w:val="num" w:pos="567"/>
        </w:tabs>
        <w:ind w:left="567"/>
        <w:jc w:val="both"/>
        <w:rPr>
          <w:rFonts w:cstheme="minorHAnsi"/>
          <w:sz w:val="24"/>
          <w:szCs w:val="24"/>
        </w:rPr>
      </w:pPr>
      <w:r w:rsidRPr="0040737E">
        <w:rPr>
          <w:rFonts w:cstheme="minorHAnsi"/>
          <w:sz w:val="24"/>
          <w:szCs w:val="24"/>
        </w:rPr>
        <w:t xml:space="preserve">In relazione ai filtri di selezione impostati per l’analisi delle riscossioni, il sistema prevede l’estrapolazione dei dati in formato testuale, </w:t>
      </w:r>
      <w:r w:rsidR="00163BE3" w:rsidRPr="0040737E">
        <w:rPr>
          <w:rFonts w:cstheme="minorHAnsi"/>
          <w:sz w:val="24"/>
          <w:szCs w:val="24"/>
        </w:rPr>
        <w:t>tramite download</w:t>
      </w:r>
      <w:r w:rsidR="00163BE3">
        <w:rPr>
          <w:rFonts w:cstheme="minorHAnsi"/>
          <w:sz w:val="24"/>
          <w:szCs w:val="24"/>
        </w:rPr>
        <w:t xml:space="preserve"> o</w:t>
      </w:r>
      <w:r w:rsidRPr="0040737E">
        <w:rPr>
          <w:rFonts w:cstheme="minorHAnsi"/>
          <w:sz w:val="24"/>
          <w:szCs w:val="24"/>
        </w:rPr>
        <w:t xml:space="preserve"> email o ftp</w:t>
      </w:r>
      <w:r w:rsidR="001731BC">
        <w:rPr>
          <w:rFonts w:cstheme="minorHAnsi"/>
          <w:sz w:val="24"/>
          <w:szCs w:val="24"/>
        </w:rPr>
        <w:t xml:space="preserve"> indicato dell’Ente</w:t>
      </w:r>
      <w:r w:rsidRPr="0040737E">
        <w:rPr>
          <w:rFonts w:cstheme="minorHAnsi"/>
          <w:sz w:val="24"/>
          <w:szCs w:val="24"/>
        </w:rPr>
        <w:t>.</w:t>
      </w:r>
    </w:p>
    <w:p w:rsidR="00DE47C0" w:rsidRPr="007A2715" w:rsidRDefault="00DE47C0"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7" w:name="_Toc1979385"/>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riferimenti documentazione</w:t>
      </w:r>
      <w:bookmarkEnd w:id="7"/>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 </w:t>
      </w:r>
    </w:p>
    <w:p w:rsidR="00A14F0B" w:rsidRPr="00A14F0B" w:rsidRDefault="00A14F0B" w:rsidP="003675B4">
      <w:pPr>
        <w:tabs>
          <w:tab w:val="num" w:pos="567"/>
        </w:tabs>
        <w:spacing w:after="0" w:line="240" w:lineRule="auto"/>
        <w:ind w:left="567"/>
        <w:jc w:val="both"/>
        <w:rPr>
          <w:rFonts w:cstheme="minorHAnsi"/>
          <w:sz w:val="24"/>
          <w:szCs w:val="24"/>
        </w:rPr>
      </w:pPr>
      <w:r w:rsidRPr="00A14F0B">
        <w:rPr>
          <w:rFonts w:cstheme="minorHAnsi"/>
          <w:sz w:val="24"/>
          <w:szCs w:val="24"/>
        </w:rPr>
        <w:t xml:space="preserve">La documentazione tecnica è disponibile alla pagina: </w:t>
      </w:r>
    </w:p>
    <w:p w:rsidR="00A14F0B" w:rsidRPr="003675B4" w:rsidRDefault="00A14F0B" w:rsidP="003675B4">
      <w:pPr>
        <w:tabs>
          <w:tab w:val="num" w:pos="567"/>
        </w:tabs>
        <w:ind w:left="567"/>
        <w:jc w:val="both"/>
        <w:rPr>
          <w:rFonts w:cstheme="minorHAnsi"/>
          <w:sz w:val="24"/>
          <w:szCs w:val="24"/>
        </w:rPr>
      </w:pPr>
      <w:r w:rsidRPr="003675B4">
        <w:rPr>
          <w:rFonts w:cstheme="minorHAnsi"/>
          <w:sz w:val="24"/>
          <w:szCs w:val="24"/>
        </w:rPr>
        <w:t>http://old.ecommunity.marche.it/PagamentieFatturazioneelettr/PagamentionlineMPay/PRINCIPALIFUNZIONIEMODALITADICONFIGURAZIONE/tabid/287/Default.aspx</w:t>
      </w:r>
    </w:p>
    <w:p w:rsidR="00A14F0B" w:rsidRDefault="00A14F0B" w:rsidP="003675B4">
      <w:pPr>
        <w:tabs>
          <w:tab w:val="num" w:pos="567"/>
        </w:tabs>
        <w:ind w:left="567"/>
        <w:jc w:val="both"/>
        <w:rPr>
          <w:rFonts w:cstheme="minorHAnsi"/>
          <w:sz w:val="24"/>
          <w:szCs w:val="24"/>
        </w:rPr>
      </w:pPr>
      <w:r>
        <w:rPr>
          <w:rFonts w:cstheme="minorHAnsi"/>
          <w:sz w:val="24"/>
          <w:szCs w:val="24"/>
        </w:rPr>
        <w:t>Il</w:t>
      </w:r>
      <w:r w:rsidRPr="00A14F0B">
        <w:rPr>
          <w:rFonts w:cstheme="minorHAnsi"/>
          <w:sz w:val="24"/>
          <w:szCs w:val="24"/>
        </w:rPr>
        <w:t xml:space="preserve">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Pr>
          <w:rFonts w:cstheme="minorHAnsi"/>
          <w:sz w:val="24"/>
          <w:szCs w:val="24"/>
        </w:rPr>
        <w:t xml:space="preserve"> permetterà di scaricare il file </w:t>
      </w:r>
      <w:r w:rsidR="00E45628">
        <w:rPr>
          <w:rFonts w:cstheme="minorHAnsi"/>
          <w:sz w:val="24"/>
          <w:szCs w:val="24"/>
        </w:rPr>
        <w:t>“</w:t>
      </w:r>
      <w:r w:rsidR="00E45628" w:rsidRPr="00E45628">
        <w:rPr>
          <w:rFonts w:cstheme="minorHAnsi"/>
          <w:b/>
          <w:i/>
          <w:sz w:val="24"/>
          <w:szCs w:val="24"/>
        </w:rPr>
        <w:t>MPAY_IntegrazioneEnti</w:t>
      </w:r>
      <w:r w:rsidRPr="00E45628">
        <w:rPr>
          <w:rFonts w:cstheme="minorHAnsi"/>
          <w:b/>
          <w:i/>
          <w:sz w:val="24"/>
          <w:szCs w:val="24"/>
        </w:rPr>
        <w:t>v.1.3.zip</w:t>
      </w:r>
      <w:r w:rsidR="00E45628">
        <w:rPr>
          <w:rFonts w:cstheme="minorHAnsi"/>
          <w:sz w:val="24"/>
          <w:szCs w:val="24"/>
        </w:rPr>
        <w:t>”</w:t>
      </w:r>
      <w:r>
        <w:rPr>
          <w:rFonts w:cstheme="minorHAnsi"/>
          <w:sz w:val="24"/>
          <w:szCs w:val="24"/>
        </w:rPr>
        <w:t xml:space="preserve"> con tutte le specifiche di integrazione messe a disposizione dalla piattaforma Mpay.</w:t>
      </w:r>
    </w:p>
    <w:p w:rsidR="00A14F0B" w:rsidRPr="00A14F0B" w:rsidRDefault="00A14F0B" w:rsidP="00A14F0B">
      <w:pPr>
        <w:autoSpaceDE w:val="0"/>
        <w:autoSpaceDN w:val="0"/>
        <w:adjustRightInd w:val="0"/>
        <w:spacing w:after="0" w:line="240" w:lineRule="auto"/>
        <w:jc w:val="both"/>
        <w:rPr>
          <w:rFonts w:cstheme="minorHAnsi"/>
          <w:sz w:val="24"/>
          <w:szCs w:val="24"/>
        </w:rPr>
      </w:pPr>
    </w:p>
    <w:p w:rsidR="00DE47C0" w:rsidRPr="005035D9"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differito/asincrono (vd.</w:t>
      </w:r>
      <w:r w:rsidR="004201DC" w:rsidRPr="005035D9">
        <w:rPr>
          <w:rFonts w:asciiTheme="minorHAnsi" w:hAnsiTheme="minorHAnsi" w:cstheme="minorHAnsi"/>
          <w:szCs w:val="24"/>
        </w:rPr>
        <w:t xml:space="preserve"> Carichi Massivi)</w:t>
      </w:r>
      <w:r w:rsidR="009806DB">
        <w:rPr>
          <w:rFonts w:asciiTheme="minorHAnsi" w:hAnsiTheme="minorHAnsi" w:cstheme="minorHAnsi"/>
          <w:szCs w:val="24"/>
        </w:rPr>
        <w:t xml:space="preserve"> (Rif. Livello 3)</w:t>
      </w:r>
    </w:p>
    <w:p w:rsidR="00750A40" w:rsidRDefault="00750A40"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4201DC" w:rsidRPr="005035D9" w:rsidRDefault="00750A40" w:rsidP="003675B4">
      <w:pPr>
        <w:autoSpaceDE w:val="0"/>
        <w:autoSpaceDN w:val="0"/>
        <w:adjustRightInd w:val="0"/>
        <w:spacing w:after="0" w:line="240" w:lineRule="auto"/>
        <w:ind w:left="927" w:firstLine="696"/>
        <w:jc w:val="both"/>
        <w:rPr>
          <w:rFonts w:cstheme="minorHAnsi"/>
          <w:sz w:val="24"/>
          <w:szCs w:val="24"/>
        </w:rPr>
      </w:pPr>
      <w:r>
        <w:rPr>
          <w:rFonts w:cstheme="minorHAnsi"/>
          <w:sz w:val="24"/>
          <w:szCs w:val="24"/>
        </w:rPr>
        <w:t>MPay</w:t>
      </w:r>
      <w:r w:rsidRPr="00BA2FAC">
        <w:rPr>
          <w:rFonts w:cstheme="minorHAnsi"/>
          <w:sz w:val="24"/>
          <w:szCs w:val="24"/>
        </w:rPr>
        <w:t>-Specifica_Tecnica_Integrazione_Ente.pdf</w:t>
      </w:r>
      <w:r>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diretto/sincrono</w:t>
      </w:r>
      <w:r w:rsidR="004201DC" w:rsidRPr="005035D9">
        <w:rPr>
          <w:rFonts w:asciiTheme="minorHAnsi" w:hAnsiTheme="minorHAnsi" w:cstheme="minorHAnsi"/>
          <w:szCs w:val="24"/>
        </w:rPr>
        <w:t xml:space="preserve"> (vd. Integrazione_Enti + wsdl)</w:t>
      </w:r>
      <w:r w:rsidR="009806DB">
        <w:rPr>
          <w:rFonts w:asciiTheme="minorHAnsi" w:hAnsiTheme="minorHAnsi" w:cstheme="minorHAnsi"/>
          <w:szCs w:val="24"/>
        </w:rPr>
        <w:t xml:space="preserve"> (Rif. Livello 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BA2FAC" w:rsidP="003675B4">
      <w:pPr>
        <w:autoSpaceDE w:val="0"/>
        <w:autoSpaceDN w:val="0"/>
        <w:adjustRightInd w:val="0"/>
        <w:spacing w:after="0" w:line="240" w:lineRule="auto"/>
        <w:ind w:left="927" w:firstLine="696"/>
        <w:jc w:val="both"/>
        <w:rPr>
          <w:rFonts w:cstheme="minorHAnsi"/>
          <w:sz w:val="24"/>
          <w:szCs w:val="24"/>
        </w:rPr>
      </w:pPr>
      <w:r>
        <w:rPr>
          <w:rFonts w:cstheme="minorHAnsi"/>
          <w:sz w:val="24"/>
          <w:szCs w:val="24"/>
        </w:rPr>
        <w:t>MPay</w:t>
      </w:r>
      <w:r w:rsidRPr="00BA2FAC">
        <w:rPr>
          <w:rFonts w:cstheme="minorHAnsi"/>
          <w:sz w:val="24"/>
          <w:szCs w:val="24"/>
        </w:rPr>
        <w:t>-Specifica_Tecnica_Integrazione_Ente.pdf</w:t>
      </w:r>
      <w:r>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Singolo Pagamento</w:t>
      </w:r>
      <w:r w:rsidR="004201DC" w:rsidRPr="005035D9">
        <w:rPr>
          <w:rFonts w:asciiTheme="minorHAnsi" w:hAnsiTheme="minorHAnsi" w:cstheme="minorHAnsi"/>
          <w:szCs w:val="24"/>
        </w:rPr>
        <w:t xml:space="preserve"> (vd. Integrazione_Enti + wsdl)</w:t>
      </w:r>
      <w:r w:rsidR="009806DB">
        <w:rPr>
          <w:rFonts w:asciiTheme="minorHAnsi" w:hAnsiTheme="minorHAnsi" w:cstheme="minorHAnsi"/>
          <w:szCs w:val="24"/>
        </w:rPr>
        <w:t xml:space="preserve"> (Rif. Livello 2.3)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BA2FAC" w:rsidP="003675B4">
      <w:pPr>
        <w:autoSpaceDE w:val="0"/>
        <w:autoSpaceDN w:val="0"/>
        <w:adjustRightInd w:val="0"/>
        <w:spacing w:after="0" w:line="240" w:lineRule="auto"/>
        <w:ind w:left="927" w:firstLine="696"/>
        <w:jc w:val="both"/>
        <w:rPr>
          <w:rFonts w:cstheme="minorHAnsi"/>
          <w:sz w:val="24"/>
          <w:szCs w:val="24"/>
        </w:rPr>
      </w:pPr>
      <w:r>
        <w:rPr>
          <w:rFonts w:cstheme="minorHAnsi"/>
          <w:sz w:val="24"/>
          <w:szCs w:val="24"/>
        </w:rPr>
        <w:t>MPay</w:t>
      </w:r>
      <w:r w:rsidRPr="00BA2FAC">
        <w:rPr>
          <w:rFonts w:cstheme="minorHAnsi"/>
          <w:sz w:val="24"/>
          <w:szCs w:val="24"/>
        </w:rPr>
        <w:t>-Specifica_Tecnica_Integrazione_Ente.pdf</w:t>
      </w:r>
      <w:r>
        <w:rPr>
          <w:rFonts w:cstheme="minorHAnsi"/>
          <w:sz w:val="24"/>
          <w:szCs w:val="24"/>
        </w:rPr>
        <w:t>, paragrafo 3</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BlackBox con generazione IUV (vd. Tracciati scambio IUV)</w:t>
      </w:r>
      <w:r w:rsidR="009806DB">
        <w:rPr>
          <w:rFonts w:asciiTheme="minorHAnsi" w:hAnsiTheme="minorHAnsi" w:cstheme="minorHAnsi"/>
          <w:szCs w:val="24"/>
        </w:rPr>
        <w:t xml:space="preserve"> (Rif. Livelli 2.3 e 3)</w:t>
      </w:r>
    </w:p>
    <w:p w:rsidR="00BA2FAC" w:rsidRDefault="007F27D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7F27DC" w:rsidRPr="005035D9" w:rsidRDefault="007F27DC" w:rsidP="003675B4">
      <w:pPr>
        <w:pStyle w:val="Paragrafoelenco"/>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MPay-</w:t>
      </w:r>
      <w:r w:rsidRPr="007F27DC">
        <w:rPr>
          <w:rFonts w:asciiTheme="minorHAnsi" w:hAnsiTheme="minorHAnsi" w:cstheme="minorHAnsi"/>
          <w:szCs w:val="24"/>
        </w:rPr>
        <w:t>Tracciati_Scambio_IUV_V05</w:t>
      </w:r>
      <w:r>
        <w:rPr>
          <w:rFonts w:asciiTheme="minorHAnsi" w:hAnsiTheme="minorHAnsi" w:cstheme="minorHAnsi"/>
          <w:szCs w:val="24"/>
        </w:rPr>
        <w:t>.pdf</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Portale esterno Ente (vd. IntegrazionePagamentiEsterni)</w:t>
      </w:r>
      <w:r w:rsidR="009806DB">
        <w:rPr>
          <w:rFonts w:asciiTheme="minorHAnsi" w:hAnsiTheme="minorHAnsi" w:cstheme="minorHAnsi"/>
          <w:szCs w:val="24"/>
        </w:rPr>
        <w:t xml:space="preserve"> (Rif. Livello 2.2)</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1554EA" w:rsidRPr="001554EA" w:rsidRDefault="001554EA" w:rsidP="003675B4">
      <w:pPr>
        <w:autoSpaceDE w:val="0"/>
        <w:autoSpaceDN w:val="0"/>
        <w:adjustRightInd w:val="0"/>
        <w:spacing w:after="0" w:line="240" w:lineRule="auto"/>
        <w:ind w:left="927" w:firstLine="696"/>
        <w:jc w:val="both"/>
        <w:rPr>
          <w:rFonts w:cstheme="minorHAnsi"/>
          <w:sz w:val="24"/>
          <w:szCs w:val="24"/>
        </w:rPr>
      </w:pPr>
      <w:r w:rsidRPr="001554EA">
        <w:rPr>
          <w:rFonts w:cstheme="minorHAnsi"/>
          <w:sz w:val="24"/>
          <w:szCs w:val="24"/>
        </w:rPr>
        <w:t>M</w:t>
      </w:r>
      <w:r w:rsidR="007F27DC">
        <w:rPr>
          <w:rFonts w:cstheme="minorHAnsi"/>
          <w:sz w:val="24"/>
          <w:szCs w:val="24"/>
        </w:rPr>
        <w:t>P</w:t>
      </w:r>
      <w:r w:rsidRPr="001554EA">
        <w:rPr>
          <w:rFonts w:cstheme="minorHAnsi"/>
          <w:sz w:val="24"/>
          <w:szCs w:val="24"/>
        </w:rPr>
        <w:t>ay_IntegrazionePagamentiEsterni_Funzioni_1_livelloEvoluto.pdf</w:t>
      </w:r>
    </w:p>
    <w:p w:rsidR="001554EA" w:rsidRDefault="001554EA"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 xml:space="preserve">Integrazione </w:t>
      </w:r>
      <w:r>
        <w:rPr>
          <w:rFonts w:asciiTheme="minorHAnsi" w:hAnsiTheme="minorHAnsi" w:cstheme="minorHAnsi"/>
          <w:szCs w:val="24"/>
        </w:rPr>
        <w:t>Pagamento Marca da Bollo</w:t>
      </w:r>
      <w:r w:rsidRPr="005035D9">
        <w:rPr>
          <w:rFonts w:asciiTheme="minorHAnsi" w:hAnsiTheme="minorHAnsi" w:cstheme="minorHAnsi"/>
          <w:szCs w:val="24"/>
        </w:rPr>
        <w:t xml:space="preserve"> (vd. IntegrazionePagamentiEsterni)</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1554EA" w:rsidRPr="001554EA" w:rsidRDefault="001554EA" w:rsidP="003675B4">
      <w:pPr>
        <w:autoSpaceDE w:val="0"/>
        <w:autoSpaceDN w:val="0"/>
        <w:adjustRightInd w:val="0"/>
        <w:spacing w:after="0" w:line="240" w:lineRule="auto"/>
        <w:ind w:left="927" w:firstLine="696"/>
        <w:jc w:val="both"/>
        <w:rPr>
          <w:rFonts w:cstheme="minorHAnsi"/>
          <w:sz w:val="24"/>
          <w:szCs w:val="24"/>
        </w:rPr>
      </w:pPr>
      <w:r w:rsidRPr="001554EA">
        <w:rPr>
          <w:rFonts w:cstheme="minorHAnsi"/>
          <w:sz w:val="24"/>
          <w:szCs w:val="24"/>
        </w:rPr>
        <w:t>M</w:t>
      </w:r>
      <w:r w:rsidR="007F27DC">
        <w:rPr>
          <w:rFonts w:cstheme="minorHAnsi"/>
          <w:sz w:val="24"/>
          <w:szCs w:val="24"/>
        </w:rPr>
        <w:t>P</w:t>
      </w:r>
      <w:r w:rsidRPr="001554EA">
        <w:rPr>
          <w:rFonts w:cstheme="minorHAnsi"/>
          <w:sz w:val="24"/>
          <w:szCs w:val="24"/>
        </w:rPr>
        <w:t>ay_IntegrazionePagamentiEsterni_Funzioni_1_livelloEvoluto.pdf</w:t>
      </w:r>
    </w:p>
    <w:p w:rsidR="00BA2FAC" w:rsidRDefault="00BA2FAC"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Tracciati di Rendicontazione dei Pagamenti</w:t>
      </w:r>
      <w:r w:rsidR="009806DB">
        <w:rPr>
          <w:rFonts w:asciiTheme="minorHAnsi" w:hAnsiTheme="minorHAnsi" w:cstheme="minorHAnsi"/>
          <w:szCs w:val="24"/>
        </w:rPr>
        <w:t xml:space="preserve"> ( Rif. Tutti i livelli )</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1554EA" w:rsidRDefault="00BA2FAC" w:rsidP="003675B4">
      <w:pPr>
        <w:autoSpaceDE w:val="0"/>
        <w:autoSpaceDN w:val="0"/>
        <w:adjustRightInd w:val="0"/>
        <w:spacing w:after="0" w:line="240" w:lineRule="auto"/>
        <w:ind w:left="927" w:firstLine="696"/>
        <w:jc w:val="both"/>
        <w:rPr>
          <w:rFonts w:cstheme="minorHAnsi"/>
          <w:sz w:val="24"/>
          <w:szCs w:val="24"/>
        </w:rPr>
      </w:pPr>
      <w:r>
        <w:rPr>
          <w:rFonts w:cstheme="minorHAnsi"/>
          <w:sz w:val="24"/>
          <w:szCs w:val="24"/>
        </w:rPr>
        <w:t>MPay</w:t>
      </w:r>
      <w:r w:rsidRPr="00BA2FAC">
        <w:rPr>
          <w:rFonts w:cstheme="minorHAnsi"/>
          <w:sz w:val="24"/>
          <w:szCs w:val="24"/>
        </w:rPr>
        <w:t>-Specifica_Tecnica_Integrazione_Ente.pdf</w:t>
      </w:r>
      <w:r>
        <w:rPr>
          <w:rFonts w:cstheme="minorHAnsi"/>
          <w:sz w:val="24"/>
          <w:szCs w:val="24"/>
        </w:rPr>
        <w:t>, paragrafo 5</w:t>
      </w:r>
    </w:p>
    <w:p w:rsidR="004201DC" w:rsidRDefault="004201DC" w:rsidP="00C43EDB">
      <w:pPr>
        <w:autoSpaceDE w:val="0"/>
        <w:autoSpaceDN w:val="0"/>
        <w:adjustRightInd w:val="0"/>
        <w:spacing w:line="240" w:lineRule="auto"/>
        <w:jc w:val="both"/>
        <w:rPr>
          <w:rFonts w:cstheme="minorHAnsi"/>
          <w:sz w:val="24"/>
          <w:szCs w:val="24"/>
        </w:rPr>
      </w:pPr>
    </w:p>
    <w:p w:rsidR="00E45628" w:rsidRDefault="00E45628">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4201DC" w:rsidRPr="007A2715" w:rsidRDefault="004201DC" w:rsidP="004201DC">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8" w:name="_Toc1979386"/>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riferimenti </w:t>
      </w:r>
      <w:r>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ALL’AMBIENTE DI COLLAUDO</w:t>
      </w:r>
      <w:bookmarkEnd w:id="8"/>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1 – Pagamenti spontanei (Rif. Modello1)</w:t>
      </w:r>
    </w:p>
    <w:p w:rsidR="00FC5E11" w:rsidRDefault="00FC5E11" w:rsidP="003675B4">
      <w:pPr>
        <w:tabs>
          <w:tab w:val="num" w:pos="567"/>
        </w:tabs>
        <w:ind w:left="567"/>
        <w:jc w:val="both"/>
        <w:rPr>
          <w:rFonts w:cstheme="minorHAnsi"/>
          <w:sz w:val="24"/>
          <w:szCs w:val="24"/>
        </w:rPr>
      </w:pPr>
      <w:r>
        <w:rPr>
          <w:rFonts w:cstheme="minorHAnsi"/>
          <w:sz w:val="24"/>
          <w:szCs w:val="24"/>
        </w:rPr>
        <w:t xml:space="preserve">Accedere al link </w:t>
      </w:r>
      <w:hyperlink r:id="rId16" w:history="1">
        <w:r w:rsidRPr="003675B4">
          <w:t>http://payertest.regione.marche.it/mpay/default/homepage.do</w:t>
        </w:r>
      </w:hyperlink>
      <w:r>
        <w:rPr>
          <w:rFonts w:cstheme="minorHAnsi"/>
          <w:sz w:val="24"/>
          <w:szCs w:val="24"/>
        </w:rPr>
        <w:t>, scegliere Esegui.</w:t>
      </w:r>
    </w:p>
    <w:p w:rsidR="00FC5E11" w:rsidRDefault="00FC5E11" w:rsidP="003675B4">
      <w:pPr>
        <w:tabs>
          <w:tab w:val="num" w:pos="567"/>
        </w:tabs>
        <w:ind w:left="567"/>
        <w:jc w:val="both"/>
        <w:rPr>
          <w:rFonts w:cstheme="minorHAnsi"/>
          <w:sz w:val="24"/>
          <w:szCs w:val="24"/>
        </w:rPr>
      </w:pPr>
      <w:r>
        <w:rPr>
          <w:rFonts w:cstheme="minorHAnsi"/>
          <w:sz w:val="24"/>
          <w:szCs w:val="24"/>
        </w:rPr>
        <w:t>Scegliere la provincia di Ascoli Piceno, poi come Ente scegliere San Benedetto del Tronto. Scegliere la voce LOCULI CIMITERIALI.</w:t>
      </w:r>
    </w:p>
    <w:p w:rsidR="00FC5E11" w:rsidRDefault="00FC5E11" w:rsidP="003675B4">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426F64" w:rsidRPr="00426F64" w:rsidRDefault="00FC5E11"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sidRPr="00426F64">
        <w:rPr>
          <w:rFonts w:asciiTheme="minorHAnsi" w:hAnsiTheme="minorHAnsi" w:cstheme="minorHAnsi"/>
          <w:szCs w:val="24"/>
        </w:rPr>
        <w:t>PsP Intesa</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sidRPr="00426F64">
        <w:rPr>
          <w:rFonts w:asciiTheme="minorHAnsi" w:hAnsiTheme="minorHAnsi" w:cstheme="minorHAnsi"/>
          <w:szCs w:val="24"/>
        </w:rPr>
        <w:t>C</w:t>
      </w:r>
      <w:r w:rsidR="00FC5E11" w:rsidRPr="00426F64">
        <w:rPr>
          <w:rFonts w:asciiTheme="minorHAnsi" w:hAnsiTheme="minorHAnsi" w:cstheme="minorHAnsi"/>
          <w:szCs w:val="24"/>
        </w:rPr>
        <w:t>arta</w:t>
      </w:r>
      <w:r>
        <w:rPr>
          <w:rFonts w:asciiTheme="minorHAnsi" w:hAnsiTheme="minorHAnsi" w:cstheme="minorHAnsi"/>
          <w:szCs w:val="24"/>
        </w:rPr>
        <w:t>:</w:t>
      </w:r>
      <w:r w:rsidR="00FC5E11" w:rsidRPr="00426F64">
        <w:rPr>
          <w:rFonts w:asciiTheme="minorHAnsi" w:hAnsiTheme="minorHAnsi" w:cstheme="minorHAnsi"/>
          <w:szCs w:val="24"/>
        </w:rPr>
        <w:t xml:space="preserve"> 4349 9401 9999 6934</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S</w:t>
      </w:r>
      <w:r w:rsidR="00FC5E11" w:rsidRPr="00426F64">
        <w:rPr>
          <w:rFonts w:asciiTheme="minorHAnsi" w:hAnsiTheme="minorHAnsi" w:cstheme="minorHAnsi"/>
          <w:szCs w:val="24"/>
        </w:rPr>
        <w:t>cadenza</w:t>
      </w:r>
      <w:r>
        <w:rPr>
          <w:rFonts w:asciiTheme="minorHAnsi" w:hAnsiTheme="minorHAnsi" w:cstheme="minorHAnsi"/>
          <w:szCs w:val="24"/>
        </w:rPr>
        <w:t xml:space="preserve"> carta:</w:t>
      </w:r>
      <w:r w:rsidR="00FC5E11" w:rsidRPr="00426F64">
        <w:rPr>
          <w:rFonts w:asciiTheme="minorHAnsi" w:hAnsiTheme="minorHAnsi" w:cstheme="minorHAnsi"/>
          <w:szCs w:val="24"/>
        </w:rPr>
        <w:t xml:space="preserve"> 03/2022</w:t>
      </w:r>
    </w:p>
    <w:p w:rsidR="00FC5E11"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 xml:space="preserve">Codice di verifica: </w:t>
      </w:r>
      <w:r w:rsidR="00FC5E11" w:rsidRPr="00426F64">
        <w:rPr>
          <w:rFonts w:asciiTheme="minorHAnsi" w:hAnsiTheme="minorHAnsi" w:cstheme="minorHAnsi"/>
          <w:szCs w:val="24"/>
        </w:rPr>
        <w:t>867</w:t>
      </w:r>
    </w:p>
    <w:p w:rsidR="00FC5E11" w:rsidRDefault="00FC5E11" w:rsidP="00C43EDB">
      <w:pPr>
        <w:autoSpaceDE w:val="0"/>
        <w:autoSpaceDN w:val="0"/>
        <w:adjustRightInd w:val="0"/>
        <w:spacing w:line="240" w:lineRule="auto"/>
        <w:jc w:val="both"/>
        <w:rPr>
          <w:rFonts w:cstheme="minorHAnsi"/>
          <w:sz w:val="24"/>
          <w:szCs w:val="24"/>
        </w:rPr>
      </w:pPr>
    </w:p>
    <w:p w:rsidR="00FC5E11" w:rsidRPr="00C43EDB" w:rsidRDefault="00FC5E11"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0F8F0E5B" wp14:editId="26858E42">
            <wp:extent cx="6120130" cy="55113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5511308"/>
                    </a:xfrm>
                    <a:prstGeom prst="rect">
                      <a:avLst/>
                    </a:prstGeom>
                  </pic:spPr>
                </pic:pic>
              </a:graphicData>
            </a:graphic>
          </wp:inline>
        </w:drawing>
      </w: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2.1 – Pagamenti che iniziano dal portale dell’Ente e terminano su MPay (Rif. Modello1)</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Nel portale dell’Ente inserire la chiamata in GET al link</w:t>
      </w:r>
    </w:p>
    <w:p w:rsidR="00837F0A" w:rsidRDefault="00837F0A" w:rsidP="00E45628">
      <w:pPr>
        <w:tabs>
          <w:tab w:val="num" w:pos="567"/>
        </w:tabs>
        <w:spacing w:after="120"/>
        <w:ind w:left="567"/>
        <w:jc w:val="both"/>
        <w:rPr>
          <w:rFonts w:cstheme="minorHAnsi"/>
          <w:sz w:val="24"/>
          <w:szCs w:val="24"/>
        </w:rPr>
      </w:pPr>
      <w:r w:rsidRPr="00837F0A">
        <w:rPr>
          <w:rFonts w:cstheme="minorHAnsi"/>
          <w:sz w:val="24"/>
          <w:szCs w:val="24"/>
        </w:rPr>
        <w:t>http://payertest.regione.marche.it/mpay/pagonet/extern.do?formName=formExtern&amp;payerTipoBollettino=SPOM&amp;payerCodiceUtente=000RM&amp;payerTipologiaServizio=AOC&amp;payerCodiceEnte=00936</w:t>
      </w:r>
    </w:p>
    <w:p w:rsidR="00E45628" w:rsidRDefault="00837F0A" w:rsidP="00E45628">
      <w:pPr>
        <w:tabs>
          <w:tab w:val="num" w:pos="567"/>
        </w:tabs>
        <w:spacing w:after="120"/>
        <w:ind w:left="567"/>
        <w:jc w:val="both"/>
        <w:rPr>
          <w:rFonts w:cstheme="minorHAnsi"/>
          <w:sz w:val="24"/>
          <w:szCs w:val="24"/>
        </w:rPr>
      </w:pPr>
      <w:r>
        <w:rPr>
          <w:rFonts w:cstheme="minorHAnsi"/>
          <w:sz w:val="24"/>
          <w:szCs w:val="24"/>
        </w:rPr>
        <w:t>Si atterrerà direttamente sull’Ente San Benedetto del Tronto con la voce LOCULI CIMITERIALI già impostata.</w:t>
      </w:r>
      <w:r w:rsidR="00E45628">
        <w:rPr>
          <w:rFonts w:cstheme="minorHAnsi"/>
          <w:sz w:val="24"/>
          <w:szCs w:val="24"/>
        </w:rPr>
        <w:t xml:space="preserve"> </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PsP Intesa</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Carta: 4349940199996934</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Scadenza carta: 03/2022</w:t>
      </w:r>
    </w:p>
    <w:p w:rsidR="00837F0A" w:rsidRDefault="00837F0A" w:rsidP="00E45628">
      <w:pPr>
        <w:pStyle w:val="Paragrafoelenco"/>
        <w:numPr>
          <w:ilvl w:val="0"/>
          <w:numId w:val="37"/>
        </w:numPr>
        <w:autoSpaceDE w:val="0"/>
        <w:autoSpaceDN w:val="0"/>
        <w:adjustRightInd w:val="0"/>
        <w:spacing w:after="120" w:line="240" w:lineRule="auto"/>
        <w:ind w:left="1434" w:hanging="357"/>
        <w:contextualSpacing w:val="0"/>
        <w:jc w:val="both"/>
        <w:rPr>
          <w:rFonts w:asciiTheme="minorHAnsi" w:hAnsiTheme="minorHAnsi" w:cstheme="minorHAnsi"/>
          <w:szCs w:val="24"/>
        </w:rPr>
      </w:pPr>
      <w:r w:rsidRPr="003675B4">
        <w:rPr>
          <w:rFonts w:asciiTheme="minorHAnsi" w:hAnsiTheme="minorHAnsi" w:cstheme="minorHAnsi"/>
          <w:szCs w:val="24"/>
        </w:rPr>
        <w:t>Codice di verifica: 867</w:t>
      </w:r>
    </w:p>
    <w:p w:rsidR="00837F0A" w:rsidRDefault="00837F0A"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3AEE823A" wp14:editId="6B06C32F">
            <wp:extent cx="6055508" cy="5452973"/>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56509" cy="5453875"/>
                    </a:xfrm>
                    <a:prstGeom prst="rect">
                      <a:avLst/>
                    </a:prstGeom>
                  </pic:spPr>
                </pic:pic>
              </a:graphicData>
            </a:graphic>
          </wp:inline>
        </w:drawing>
      </w:r>
    </w:p>
    <w:p w:rsidR="00837F0A" w:rsidRDefault="00837F0A" w:rsidP="0031771C">
      <w:pPr>
        <w:tabs>
          <w:tab w:val="num" w:pos="567"/>
        </w:tabs>
        <w:ind w:left="567"/>
        <w:jc w:val="both"/>
        <w:rPr>
          <w:rFonts w:cstheme="minorHAnsi"/>
          <w:sz w:val="24"/>
          <w:szCs w:val="24"/>
        </w:rPr>
      </w:pPr>
      <w:r>
        <w:rPr>
          <w:rFonts w:cstheme="minorHAnsi"/>
          <w:sz w:val="24"/>
          <w:szCs w:val="24"/>
        </w:rPr>
        <w:t>E’ possibile, dal portale dell’Ente, impostare già i campi della mappa. I parametri da utilizzare sono:</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payerCognomeContribuente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payerNomeContribuente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payerCodiceFiscaleContribuente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payerIndirizzoContribuente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payerCittaContribuente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payerProvinciaContribuente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payerImporto</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payerCausale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payerCespite</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837F0A">
        <w:rPr>
          <w:rFonts w:asciiTheme="minorHAnsi" w:hAnsiTheme="minorHAnsi" w:cstheme="minorHAnsi"/>
          <w:szCs w:val="24"/>
        </w:rPr>
        <w:t>payerAnno</w:t>
      </w:r>
    </w:p>
    <w:p w:rsidR="00837F0A" w:rsidRDefault="00837F0A" w:rsidP="00837F0A">
      <w:pPr>
        <w:autoSpaceDE w:val="0"/>
        <w:autoSpaceDN w:val="0"/>
        <w:adjustRightInd w:val="0"/>
        <w:spacing w:after="0" w:line="240" w:lineRule="auto"/>
        <w:jc w:val="both"/>
        <w:rPr>
          <w:rFonts w:cstheme="minorHAnsi"/>
          <w:sz w:val="24"/>
          <w:szCs w:val="24"/>
        </w:rPr>
      </w:pPr>
    </w:p>
    <w:p w:rsidR="00CE0A20" w:rsidRDefault="00CE0A20" w:rsidP="0031771C">
      <w:pPr>
        <w:tabs>
          <w:tab w:val="num" w:pos="567"/>
        </w:tabs>
        <w:ind w:left="567"/>
        <w:jc w:val="both"/>
        <w:rPr>
          <w:rFonts w:cstheme="minorHAnsi"/>
          <w:sz w:val="24"/>
          <w:szCs w:val="24"/>
        </w:rPr>
      </w:pPr>
      <w:r>
        <w:rPr>
          <w:rFonts w:cstheme="minorHAnsi"/>
          <w:sz w:val="24"/>
          <w:szCs w:val="24"/>
        </w:rPr>
        <w:t>E’ possibile eseguire la stessa chiamata in POST. Di seguito un esempio della chiamata:</w:t>
      </w:r>
    </w:p>
    <w:p w:rsidR="00CE0A20" w:rsidRDefault="00CE0A20" w:rsidP="00837F0A">
      <w:pPr>
        <w:autoSpaceDE w:val="0"/>
        <w:autoSpaceDN w:val="0"/>
        <w:adjustRightInd w:val="0"/>
        <w:spacing w:after="0" w:line="240" w:lineRule="auto"/>
        <w:jc w:val="both"/>
        <w:rPr>
          <w:rFonts w:cstheme="minorHAnsi"/>
          <w:sz w:val="24"/>
          <w:szCs w:val="24"/>
        </w:rPr>
      </w:pP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&lt;!DOCTYPE html PUBLIC "-//W3C//DTD XHTML 1.0 Transitional//EN" "http://www.w3.org/TR/xhtml1/DTD/xhtml1-transitional.dtd"&gt;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&lt;html xmlns="http://www.w3.org/1999/xhtml"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&lt;title&gt;Cosap&lt;/title&gt;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 type="text/css"&gt;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.cssImporto {width: 60px; text-align: right;}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.cssImportoCent {width: 20px;}</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&lt;h1&gt;Bollettino </w:t>
      </w:r>
      <w:r w:rsidR="00502F6E">
        <w:rPr>
          <w:rFonts w:cstheme="minorHAnsi"/>
          <w:sz w:val="24"/>
          <w:szCs w:val="24"/>
        </w:rPr>
        <w:t>LOCULI CIMITERIALI</w:t>
      </w:r>
      <w:r w:rsidRPr="00CE0A20">
        <w:rPr>
          <w:rFonts w:cstheme="minorHAnsi"/>
          <w:sz w:val="24"/>
          <w:szCs w:val="24"/>
        </w:rPr>
        <w:t>&lt;/h1&gt;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&lt;form action="http://payertest.regione.marche.it/mpay/pagonet/extern.do" method="POST"&gt;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ab/>
      </w:r>
      <w:r w:rsidRPr="00CE0A20">
        <w:rPr>
          <w:rFonts w:cstheme="minorHAnsi"/>
          <w:sz w:val="24"/>
          <w:szCs w:val="24"/>
        </w:rPr>
        <w:tab/>
      </w:r>
      <w:r w:rsidRPr="00CE0A20">
        <w:rPr>
          <w:rFonts w:cstheme="minorHAnsi"/>
          <w:sz w:val="24"/>
          <w:szCs w:val="24"/>
        </w:rPr>
        <w:tab/>
      </w:r>
      <w:r w:rsidRPr="00CE0A20">
        <w:rPr>
          <w:rFonts w:cstheme="minorHAnsi"/>
          <w:sz w:val="24"/>
          <w:szCs w:val="24"/>
        </w:rPr>
        <w:tab/>
        <w:t xml:space="preserve">&lt;input type="hidden" name="formName" value="formExtern" /&gt;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type="hidden" name="payerTipoBollettino" value="SPOM"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type="hidden" name="payerCodiceUtente" value="000RM"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Tipologia Servizio: &lt;select name="payerTipologiaServizio"&gt;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&lt;option value="</w:t>
      </w:r>
      <w:r w:rsidRPr="00837F0A">
        <w:rPr>
          <w:rFonts w:cstheme="minorHAnsi"/>
          <w:sz w:val="24"/>
          <w:szCs w:val="24"/>
        </w:rPr>
        <w:t>AOC</w:t>
      </w:r>
      <w:r w:rsidRPr="00CE0A20">
        <w:rPr>
          <w:rFonts w:cstheme="minorHAnsi"/>
          <w:sz w:val="24"/>
          <w:szCs w:val="24"/>
        </w:rPr>
        <w:t>"&gt;</w:t>
      </w:r>
      <w:r w:rsidR="00502F6E">
        <w:rPr>
          <w:rFonts w:cstheme="minorHAnsi"/>
          <w:sz w:val="24"/>
          <w:szCs w:val="24"/>
        </w:rPr>
        <w:t>LOCULI CIMITERIALI</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&lt;/select&gt;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ENTE:&lt;/b&gt;&lt;br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Ente: &lt;select name="payerCodiceEnte"&gt;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w:t>
      </w:r>
      <w:r>
        <w:rPr>
          <w:rFonts w:cstheme="minorHAnsi"/>
          <w:sz w:val="24"/>
          <w:szCs w:val="24"/>
        </w:rPr>
        <w:t>ption value="009</w:t>
      </w:r>
      <w:r w:rsidRPr="00CE0A20">
        <w:rPr>
          <w:rFonts w:cstheme="minorHAnsi"/>
          <w:sz w:val="24"/>
          <w:szCs w:val="24"/>
        </w:rPr>
        <w:t xml:space="preserve">36"&gt;Comune di </w:t>
      </w:r>
      <w:r>
        <w:rPr>
          <w:rFonts w:cstheme="minorHAnsi"/>
          <w:sz w:val="24"/>
          <w:szCs w:val="24"/>
        </w:rPr>
        <w:t>San Benedetto</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&lt;/select&gt;&lt;br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 Ufficio: &lt;input type="text" name="payerTipoUfficio" value=""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Ufficio: &lt;input type="text" name="payerCodiceUfficio" value=""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&lt;b&gt;ANAGRAFICA CONTRIBUENTE:&lt;/b&gt;&lt;br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Cognome / Rag.Sociale: &lt;input type="text" name="payerCognomeContribuente" value="ROSSI"/&gt;&lt;br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Nome: &lt;input type="text" name="payerNomeContribuente" value="MARIO"/&gt;&lt;br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Fiscale / P.I.: &lt;input type="text" name="payerCodiceFiscaleContribuente" value="RSSMRA73H18F205I"/&gt;&lt;br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Indirizzo: &lt;input type="text" name="payerIndirizzoContribuente" value="via Roma"/&gt;&lt;br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Citt&amp;agrave;: &lt;input type="text" name="payerCittaContribuente" value="Torino"/&gt;&lt;br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Provincia: &lt;input type="text" name="payerProvinciaContribuente" value="TO"/&gt;&lt;br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SPECIFICI COSAP:&lt;/b&gt;&lt;br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Importo: &lt;input type="text" name="payerImporto" value="15" class="cssImporto"/&gt;,&lt;input type="text" name="payerImportoCent" value="32" maxlength="2" class="cssImportoCent"/&gt; &amp;euro;&lt;br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Causale: &lt;input type="text" name="payerCausale" value="Causale per Pagamento Cespite"/&gt;&lt;br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Cespite: &lt;input type="text" name="payerCespite" value="Cespite di prova"/&gt;&lt;br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Anno: &lt;input type="text" name="payerAnno" value="2014"/&gt;&lt;br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&lt;br /&gt;&lt;br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type="submit" name="btnConferma" value="Conferma"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&lt;/form&gt;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&lt;/html&gt;</w:t>
      </w:r>
    </w:p>
    <w:p w:rsidR="00CE0A20" w:rsidRPr="00C43EDB" w:rsidRDefault="00CE0A20" w:rsidP="00837F0A">
      <w:pPr>
        <w:autoSpaceDE w:val="0"/>
        <w:autoSpaceDN w:val="0"/>
        <w:adjustRightInd w:val="0"/>
        <w:spacing w:after="0"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2.2 – Pagamenti che iniziano e terminano dal portale dell’Ente (Rif. Modello1)</w:t>
      </w:r>
    </w:p>
    <w:p w:rsidR="00DB0EBF" w:rsidRDefault="006F1A0F" w:rsidP="0031771C">
      <w:pPr>
        <w:tabs>
          <w:tab w:val="num" w:pos="567"/>
        </w:tabs>
        <w:ind w:left="567"/>
        <w:jc w:val="both"/>
        <w:rPr>
          <w:rFonts w:cstheme="minorHAnsi"/>
          <w:sz w:val="24"/>
          <w:szCs w:val="24"/>
        </w:rPr>
      </w:pPr>
      <w:r>
        <w:rPr>
          <w:rFonts w:cstheme="minorHAnsi"/>
          <w:sz w:val="24"/>
          <w:szCs w:val="24"/>
        </w:rPr>
        <w:t xml:space="preserve">Per attivare i pagamenti dal portale dell’Ente, si devono seguire le indicazioni del documento </w:t>
      </w:r>
      <w:r w:rsidR="00E45628">
        <w:rPr>
          <w:rFonts w:cstheme="minorHAnsi"/>
          <w:sz w:val="24"/>
          <w:szCs w:val="24"/>
        </w:rPr>
        <w:t>“</w:t>
      </w:r>
      <w:r w:rsidRPr="00E45628">
        <w:rPr>
          <w:rFonts w:cstheme="minorHAnsi"/>
          <w:b/>
          <w:i/>
          <w:sz w:val="24"/>
          <w:szCs w:val="24"/>
        </w:rPr>
        <w:t>MPay_IntegrazionePagamentiEsterni_Funzioni_1_livelloEvoluto.pdf</w:t>
      </w:r>
      <w:r w:rsidR="00E45628" w:rsidRPr="00E45628">
        <w:rPr>
          <w:rFonts w:cstheme="minorHAnsi"/>
          <w:sz w:val="24"/>
          <w:szCs w:val="24"/>
        </w:rPr>
        <w:t>”</w:t>
      </w:r>
      <w:r>
        <w:rPr>
          <w:rFonts w:cstheme="minorHAnsi"/>
          <w:sz w:val="24"/>
          <w:szCs w:val="24"/>
        </w:rPr>
        <w:t xml:space="preserve">. </w:t>
      </w:r>
    </w:p>
    <w:p w:rsidR="00F47408" w:rsidRDefault="00F47408" w:rsidP="0031771C">
      <w:pPr>
        <w:tabs>
          <w:tab w:val="num" w:pos="567"/>
        </w:tabs>
        <w:ind w:left="567"/>
        <w:jc w:val="both"/>
        <w:rPr>
          <w:rFonts w:cstheme="minorHAnsi"/>
          <w:sz w:val="24"/>
          <w:szCs w:val="24"/>
        </w:rPr>
      </w:pPr>
      <w:r>
        <w:rPr>
          <w:rFonts w:cstheme="minorHAnsi"/>
          <w:sz w:val="24"/>
          <w:szCs w:val="24"/>
        </w:rPr>
        <w:t>L</w:t>
      </w:r>
      <w:r w:rsidR="006F1A0F">
        <w:rPr>
          <w:rFonts w:cstheme="minorHAnsi"/>
          <w:sz w:val="24"/>
          <w:szCs w:val="24"/>
        </w:rPr>
        <w:t xml:space="preserve">a </w:t>
      </w:r>
      <w:r w:rsidR="006F1A0F" w:rsidRPr="006F1A0F">
        <w:rPr>
          <w:rFonts w:cstheme="minorHAnsi"/>
          <w:sz w:val="24"/>
          <w:szCs w:val="24"/>
        </w:rPr>
        <w:t>URLSERVERPAYER</w:t>
      </w:r>
      <w:r w:rsidR="006F1A0F">
        <w:rPr>
          <w:rFonts w:cstheme="minorHAnsi"/>
          <w:sz w:val="24"/>
          <w:szCs w:val="24"/>
        </w:rPr>
        <w:t xml:space="preserve"> indicata nel documento deve essere impostata con</w:t>
      </w:r>
      <w:r>
        <w:rPr>
          <w:rFonts w:cstheme="minorHAnsi"/>
          <w:sz w:val="24"/>
          <w:szCs w:val="24"/>
        </w:rPr>
        <w:t>:</w:t>
      </w:r>
    </w:p>
    <w:p w:rsidR="002D2073" w:rsidRDefault="0041309A" w:rsidP="0031771C">
      <w:pPr>
        <w:tabs>
          <w:tab w:val="num" w:pos="567"/>
        </w:tabs>
        <w:ind w:left="567"/>
        <w:jc w:val="both"/>
        <w:rPr>
          <w:rFonts w:cstheme="minorHAnsi"/>
          <w:sz w:val="24"/>
          <w:szCs w:val="24"/>
        </w:rPr>
      </w:pPr>
      <w:hyperlink r:id="rId18" w:history="1">
        <w:r w:rsidR="006F1A0F" w:rsidRPr="00F47408">
          <w:rPr>
            <w:rFonts w:cstheme="minorHAnsi"/>
            <w:sz w:val="24"/>
            <w:szCs w:val="24"/>
          </w:rPr>
          <w:t>http://payertest.regione.marche.it</w:t>
        </w:r>
      </w:hyperlink>
      <w:r w:rsidR="00F47408" w:rsidRPr="00F47408">
        <w:rPr>
          <w:rFonts w:cstheme="minorHAnsi"/>
          <w:sz w:val="24"/>
          <w:szCs w:val="24"/>
        </w:rPr>
        <w:t xml:space="preserve">. </w:t>
      </w:r>
    </w:p>
    <w:p w:rsidR="002D2073" w:rsidRDefault="002D2073" w:rsidP="0031771C">
      <w:pPr>
        <w:tabs>
          <w:tab w:val="num" w:pos="567"/>
        </w:tabs>
        <w:ind w:left="567"/>
        <w:jc w:val="both"/>
        <w:rPr>
          <w:rFonts w:cstheme="minorHAnsi"/>
          <w:sz w:val="24"/>
          <w:szCs w:val="24"/>
        </w:rPr>
      </w:pPr>
      <w:r>
        <w:rPr>
          <w:rFonts w:cstheme="minorHAnsi"/>
          <w:sz w:val="24"/>
          <w:szCs w:val="24"/>
        </w:rPr>
        <w:t>I parametri da utilizzare nel paymenteRequest sono:</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&lt;CodiceUtente&gt;000RM&lt;/CodiceUtente&gt;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&lt;CodiceEnte&gt;00936&lt;/CodiceEnte&gt;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&lt;TipoUfficio&gt; &lt;/TipoUfficio&gt;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&lt;CodiceUfficio&gt;1&lt;/CodiceUfficio&gt;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&lt;TipologiaServizio&gt;SSS&lt;/TipologiaServizio&gt;</w:t>
      </w:r>
    </w:p>
    <w:p w:rsidR="006F1A0F" w:rsidRDefault="006F1A0F" w:rsidP="00DB0EBF">
      <w:pPr>
        <w:autoSpaceDE w:val="0"/>
        <w:autoSpaceDN w:val="0"/>
        <w:adjustRightInd w:val="0"/>
        <w:spacing w:line="240" w:lineRule="auto"/>
        <w:jc w:val="both"/>
        <w:rPr>
          <w:rFonts w:cstheme="minorHAnsi"/>
          <w:sz w:val="24"/>
          <w:szCs w:val="24"/>
        </w:rPr>
      </w:pPr>
    </w:p>
    <w:p w:rsidR="006F1A0F" w:rsidRDefault="00F47408" w:rsidP="0031771C">
      <w:pPr>
        <w:tabs>
          <w:tab w:val="num" w:pos="567"/>
        </w:tabs>
        <w:ind w:left="567"/>
        <w:jc w:val="both"/>
        <w:rPr>
          <w:rFonts w:cstheme="minorHAnsi"/>
          <w:sz w:val="24"/>
          <w:szCs w:val="24"/>
        </w:rPr>
      </w:pPr>
      <w:r>
        <w:rPr>
          <w:rFonts w:cstheme="minorHAnsi"/>
          <w:sz w:val="24"/>
          <w:szCs w:val="24"/>
        </w:rPr>
        <w:t xml:space="preserve">Per permettere l’accesso ad Mpay, si devono indicare gli IP da cui il portale dell’Ente eseguirà la chiamata. Queste informazioni devono essere comunicate alla casella </w:t>
      </w:r>
      <w:r w:rsidR="00AC50A7" w:rsidRPr="00AC50A7">
        <w:rPr>
          <w:rFonts w:cstheme="minorHAnsi"/>
          <w:sz w:val="24"/>
          <w:szCs w:val="24"/>
        </w:rPr>
        <w:t>integrazione.mpay</w:t>
      </w:r>
      <w:r w:rsidRPr="00AC50A7">
        <w:rPr>
          <w:rFonts w:cstheme="minorHAnsi"/>
          <w:sz w:val="24"/>
          <w:szCs w:val="24"/>
        </w:rPr>
        <w:t>@regione.marche.it</w:t>
      </w:r>
    </w:p>
    <w:p w:rsidR="00E45628" w:rsidRDefault="00E45628">
      <w:pPr>
        <w:rPr>
          <w:rFonts w:cstheme="minorHAnsi"/>
          <w:sz w:val="24"/>
          <w:szCs w:val="24"/>
        </w:rPr>
      </w:pPr>
      <w:r>
        <w:rPr>
          <w:rFonts w:cstheme="minorHAnsi"/>
          <w:sz w:val="24"/>
          <w:szCs w:val="24"/>
        </w:rPr>
        <w:br w:type="page"/>
      </w:r>
    </w:p>
    <w:p w:rsidR="00DB0EBF" w:rsidRDefault="00DB0EBF" w:rsidP="0031771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2.3 – Pagamenti pre-calcolati (Rif. Modello1)</w:t>
      </w:r>
    </w:p>
    <w:p w:rsidR="00B045A4" w:rsidRPr="00C968BC" w:rsidRDefault="00B045A4" w:rsidP="00B045A4">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 xml:space="preserve">Si usi il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sidRPr="00C968BC">
        <w:rPr>
          <w:rFonts w:cstheme="minorHAnsi"/>
          <w:sz w:val="24"/>
          <w:szCs w:val="24"/>
        </w:rPr>
        <w:t>. Verrà scaricat</w:t>
      </w:r>
      <w:r w:rsidR="00E45628">
        <w:rPr>
          <w:rFonts w:cstheme="minorHAnsi"/>
          <w:sz w:val="24"/>
          <w:szCs w:val="24"/>
        </w:rPr>
        <w:t>o il file “</w:t>
      </w:r>
      <w:r w:rsidR="00E45628" w:rsidRPr="00E45628">
        <w:rPr>
          <w:rFonts w:cstheme="minorHAnsi"/>
          <w:b/>
          <w:i/>
          <w:sz w:val="24"/>
          <w:szCs w:val="24"/>
        </w:rPr>
        <w:t>MPAY_IntegrazioneEnti</w:t>
      </w:r>
      <w:r w:rsidR="00B27403">
        <w:rPr>
          <w:rFonts w:cstheme="minorHAnsi"/>
          <w:b/>
          <w:i/>
          <w:sz w:val="24"/>
          <w:szCs w:val="24"/>
        </w:rPr>
        <w:t xml:space="preserve"> </w:t>
      </w:r>
      <w:r w:rsidRPr="00E45628">
        <w:rPr>
          <w:rFonts w:cstheme="minorHAnsi"/>
          <w:b/>
          <w:i/>
          <w:sz w:val="24"/>
          <w:szCs w:val="24"/>
        </w:rPr>
        <w:t>v.1.3.zip</w:t>
      </w:r>
      <w:r w:rsidR="00E45628">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B27403">
        <w:rPr>
          <w:rFonts w:cstheme="minorHAnsi"/>
          <w:sz w:val="24"/>
          <w:szCs w:val="24"/>
        </w:rPr>
        <w:t>“</w:t>
      </w:r>
      <w:r w:rsidRPr="00B27403">
        <w:rPr>
          <w:rFonts w:cstheme="minorHAnsi"/>
          <w:b/>
          <w:i/>
          <w:sz w:val="24"/>
          <w:szCs w:val="24"/>
        </w:rPr>
        <w:t>MPAY-Specifica_Tecnica_Integrazione_Ente.pdf</w:t>
      </w:r>
      <w:r w:rsidR="00B27403">
        <w:rPr>
          <w:rFonts w:cstheme="minorHAnsi"/>
          <w:sz w:val="24"/>
          <w:szCs w:val="24"/>
        </w:rPr>
        <w:t>”</w:t>
      </w:r>
      <w:r w:rsidRPr="00C968BC">
        <w:rPr>
          <w:rFonts w:cstheme="minorHAnsi"/>
          <w:sz w:val="24"/>
          <w:szCs w:val="24"/>
        </w:rPr>
        <w:t xml:space="preserve"> e alla cartella </w:t>
      </w:r>
      <w:r w:rsidR="00B27403">
        <w:rPr>
          <w:rFonts w:cstheme="minorHAnsi"/>
          <w:sz w:val="24"/>
          <w:szCs w:val="24"/>
        </w:rPr>
        <w:t xml:space="preserve">               “</w:t>
      </w:r>
      <w:r w:rsidRPr="00B27403">
        <w:rPr>
          <w:rFonts w:cstheme="minorHAnsi"/>
          <w:b/>
          <w:i/>
          <w:sz w:val="24"/>
          <w:szCs w:val="24"/>
        </w:rPr>
        <w:t>2-MPAY_WS_IntegraEntePG</w:t>
      </w:r>
      <w:r w:rsidR="00B27403">
        <w:rPr>
          <w:rFonts w:cstheme="minorHAnsi"/>
          <w:sz w:val="24"/>
          <w:szCs w:val="24"/>
        </w:rPr>
        <w:t>”</w:t>
      </w:r>
      <w:r w:rsidRPr="00C968BC">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C42D35">
        <w:rPr>
          <w:rFonts w:cstheme="minorHAnsi"/>
          <w:sz w:val="24"/>
          <w:szCs w:val="24"/>
        </w:rPr>
        <w:t xml:space="preserve"> I certificati verranno messi a disposizione da Regione Marche.</w:t>
      </w:r>
    </w:p>
    <w:p w:rsidR="00B045A4" w:rsidRDefault="00B045A4" w:rsidP="00B045A4">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w:t>
      </w:r>
      <w:r w:rsidR="00B27403">
        <w:rPr>
          <w:rFonts w:cstheme="minorHAnsi"/>
          <w:sz w:val="24"/>
          <w:szCs w:val="24"/>
        </w:rPr>
        <w:t>2.</w:t>
      </w:r>
      <w:r>
        <w:rPr>
          <w:rFonts w:cstheme="minorHAnsi"/>
          <w:sz w:val="24"/>
          <w:szCs w:val="24"/>
        </w:rPr>
        <w:t xml:space="preserve">3. Una volta configurato si potrà accedere dal portale di Mpay </w:t>
      </w:r>
      <w:r w:rsidR="002D67D1">
        <w:rPr>
          <w:rFonts w:cstheme="minorHAnsi"/>
          <w:sz w:val="24"/>
          <w:szCs w:val="24"/>
        </w:rPr>
        <w:t>al servizio di pagamento e procedere con la transazione di pagamento</w:t>
      </w:r>
      <w:r>
        <w:rPr>
          <w:rFonts w:cstheme="minorHAnsi"/>
          <w:sz w:val="24"/>
          <w:szCs w:val="24"/>
        </w:rPr>
        <w:t>.</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2D67D1" w:rsidP="00F54EFD">
      <w:pPr>
        <w:rPr>
          <w:rFonts w:cstheme="minorHAnsi"/>
          <w:b/>
          <w:sz w:val="24"/>
          <w:szCs w:val="24"/>
        </w:rPr>
      </w:pPr>
      <w:r>
        <w:rPr>
          <w:rFonts w:cstheme="minorHAnsi"/>
          <w:b/>
          <w:sz w:val="24"/>
          <w:szCs w:val="24"/>
        </w:rPr>
        <w:br w:type="page"/>
      </w:r>
      <w:r w:rsidR="00C43EDB" w:rsidRPr="00900304">
        <w:rPr>
          <w:rFonts w:cstheme="minorHAnsi"/>
          <w:b/>
          <w:sz w:val="24"/>
          <w:szCs w:val="24"/>
        </w:rPr>
        <w:t>LIVELLO 3 – Pagamento dal proprio Estratto Conto (Rif. Modello1)</w:t>
      </w:r>
    </w:p>
    <w:p w:rsidR="00D546EE" w:rsidRPr="00C968BC" w:rsidRDefault="00D546EE" w:rsidP="00D546EE">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r w:rsidRPr="002D67D1">
        <w:rPr>
          <w:rFonts w:cstheme="minorHAnsi"/>
          <w:b/>
          <w:i/>
          <w:sz w:val="24"/>
          <w:szCs w:val="24"/>
        </w:rPr>
        <w:t>MPAY_IntegrazioneEnti v.1.3.zip</w:t>
      </w:r>
      <w:r w:rsidR="002D67D1">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D546EE" w:rsidRDefault="00D546EE" w:rsidP="00D546EE">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C42D35" w:rsidRPr="00C42D35">
        <w:rPr>
          <w:rFonts w:cstheme="minorHAnsi"/>
          <w:sz w:val="24"/>
          <w:szCs w:val="24"/>
        </w:rPr>
        <w:t xml:space="preserve"> </w:t>
      </w:r>
      <w:r w:rsidR="00C42D35">
        <w:rPr>
          <w:rFonts w:cstheme="minorHAnsi"/>
          <w:sz w:val="24"/>
          <w:szCs w:val="24"/>
        </w:rPr>
        <w:t>I certificati verranno messi a disposizione da Regione Marche.</w:t>
      </w:r>
    </w:p>
    <w:p w:rsidR="00D546EE" w:rsidRDefault="00D546EE" w:rsidP="00D546EE">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D546EE" w:rsidRDefault="00D546EE" w:rsidP="00C968BC">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3. Una volta configurato si potrà accedere dal portale di Mpay </w:t>
      </w:r>
      <w:r w:rsidR="002D67D1">
        <w:rPr>
          <w:rFonts w:cstheme="minorHAnsi"/>
          <w:sz w:val="24"/>
          <w:szCs w:val="24"/>
        </w:rPr>
        <w:t xml:space="preserve">all’area </w:t>
      </w:r>
      <w:r>
        <w:rPr>
          <w:rFonts w:cstheme="minorHAnsi"/>
          <w:sz w:val="24"/>
          <w:szCs w:val="24"/>
        </w:rPr>
        <w:t xml:space="preserve">Estratto Conto, per il CF o P.IVA deve essere predisposta utenza Cohesion, </w:t>
      </w:r>
      <w:r w:rsidR="002D67D1">
        <w:rPr>
          <w:rFonts w:cstheme="minorHAnsi"/>
          <w:sz w:val="24"/>
          <w:szCs w:val="24"/>
        </w:rPr>
        <w:t xml:space="preserve">e </w:t>
      </w:r>
      <w:r>
        <w:rPr>
          <w:rFonts w:cstheme="minorHAnsi"/>
          <w:sz w:val="24"/>
          <w:szCs w:val="24"/>
        </w:rPr>
        <w:t>si potrà scegliere la pendenza da pagare.</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PsP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0E503E" w:rsidRPr="00C968BC" w:rsidRDefault="00C43EDB" w:rsidP="00C43EDB">
      <w:pPr>
        <w:autoSpaceDE w:val="0"/>
        <w:autoSpaceDN w:val="0"/>
        <w:adjustRightInd w:val="0"/>
        <w:spacing w:line="240" w:lineRule="auto"/>
        <w:jc w:val="both"/>
        <w:rPr>
          <w:rFonts w:cstheme="minorHAnsi"/>
          <w:b/>
          <w:sz w:val="24"/>
          <w:szCs w:val="24"/>
        </w:rPr>
      </w:pPr>
      <w:r w:rsidRPr="00C968BC">
        <w:rPr>
          <w:rFonts w:cstheme="minorHAnsi"/>
          <w:b/>
          <w:sz w:val="24"/>
          <w:szCs w:val="24"/>
        </w:rPr>
        <w:t>LIVELLO 4 – Pagamenti presso i PSP (Rif. Modello3)</w:t>
      </w:r>
    </w:p>
    <w:p w:rsidR="00C968BC" w:rsidRPr="00C968BC" w:rsidRDefault="00DB0EBF" w:rsidP="00C968BC">
      <w:pPr>
        <w:tabs>
          <w:tab w:val="num" w:pos="567"/>
        </w:tabs>
        <w:ind w:left="567"/>
        <w:jc w:val="both"/>
        <w:rPr>
          <w:rFonts w:cstheme="minorHAnsi"/>
          <w:sz w:val="24"/>
          <w:szCs w:val="24"/>
        </w:rPr>
      </w:pPr>
      <w:r>
        <w:rPr>
          <w:rFonts w:cstheme="minorHAnsi"/>
          <w:sz w:val="24"/>
          <w:szCs w:val="24"/>
        </w:rPr>
        <w:t>Per poter attivare i pagamenti presso i PSP</w:t>
      </w:r>
      <w:r w:rsidR="00C63AC7">
        <w:rPr>
          <w:rFonts w:cstheme="minorHAnsi"/>
          <w:sz w:val="24"/>
          <w:szCs w:val="24"/>
        </w:rPr>
        <w:t xml:space="preserve"> </w:t>
      </w:r>
      <w:r w:rsidR="00C968BC">
        <w:rPr>
          <w:rFonts w:cstheme="minorHAnsi"/>
          <w:sz w:val="24"/>
          <w:szCs w:val="24"/>
        </w:rPr>
        <w:t xml:space="preserve">è necessario contattare la casella di posta </w:t>
      </w:r>
      <w:r w:rsidR="00AC50A7" w:rsidRPr="00AC50A7">
        <w:rPr>
          <w:rFonts w:cstheme="minorHAnsi"/>
          <w:sz w:val="24"/>
          <w:szCs w:val="24"/>
        </w:rPr>
        <w:t>integrazione.mpay@regione.marche.it</w:t>
      </w:r>
      <w:r w:rsidR="00C968BC">
        <w:rPr>
          <w:rFonts w:cstheme="minorHAnsi"/>
          <w:sz w:val="24"/>
          <w:szCs w:val="24"/>
        </w:rPr>
        <w:t>, richiedendo le modalità di configurazione</w:t>
      </w:r>
      <w:r w:rsidR="00D546EE">
        <w:rPr>
          <w:rFonts w:cstheme="minorHAnsi"/>
          <w:sz w:val="24"/>
          <w:szCs w:val="24"/>
        </w:rPr>
        <w:t xml:space="preserve"> per il livello 4</w:t>
      </w:r>
      <w:r w:rsidR="00C968BC">
        <w:rPr>
          <w:rFonts w:cstheme="minorHAnsi"/>
          <w:sz w:val="24"/>
          <w:szCs w:val="24"/>
        </w:rPr>
        <w:t xml:space="preserve">. Tale modalità si rende necessaria in quanto l’Ente dovrà essere censito in ambiente PagoPA di Agid </w:t>
      </w:r>
      <w:r w:rsidR="00D546EE">
        <w:rPr>
          <w:rFonts w:cstheme="minorHAnsi"/>
          <w:sz w:val="24"/>
          <w:szCs w:val="24"/>
        </w:rPr>
        <w:t>per cui dovrà ric</w:t>
      </w:r>
      <w:r w:rsidR="00C968BC" w:rsidRPr="00C968BC">
        <w:rPr>
          <w:rFonts w:cstheme="minorHAnsi"/>
          <w:sz w:val="24"/>
          <w:szCs w:val="24"/>
        </w:rPr>
        <w:t>hiedere a Regione Marche di accreditarsi su pagoPA per il modello 3.</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Deve generare la numerazione IUV e la numerazione pagoPA secondo le specifiche definite da Agid e che possono essere recuperate al link</w:t>
      </w:r>
      <w:r>
        <w:rPr>
          <w:rFonts w:cstheme="minorHAnsi"/>
          <w:sz w:val="24"/>
          <w:szCs w:val="24"/>
        </w:rPr>
        <w:t>:</w:t>
      </w:r>
      <w:r w:rsidRPr="00C968BC">
        <w:rPr>
          <w:rFonts w:cstheme="minorHAnsi"/>
          <w:sz w:val="24"/>
          <w:szCs w:val="24"/>
        </w:rPr>
        <w:t xml:space="preserve"> </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https://www.agid.gov.it/sites/default/files/repository_files/specifiche_attuative_pagamenti_1_3_1_1.pdf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Deve produrre l’avvisatura verso i propri contribuenti secondo le specifiche definite da Agid e che possono essere recuperate al link</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https://www.agid.gov.it/sites/default/files/repository_files/guidatecnica_avvisoanalogico_v2.1_con_alleg.pdf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Si consiglia di verificare che la documentazione indicata sia sempre quella in vigore di validità.</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Secondo le specifiche Agid, il modello 3 prevede che l’Ente mett</w:t>
      </w:r>
      <w:r w:rsidR="002D67D1">
        <w:rPr>
          <w:rFonts w:cstheme="minorHAnsi"/>
          <w:sz w:val="24"/>
          <w:szCs w:val="24"/>
        </w:rPr>
        <w:t>a a disposizione un accesso al</w:t>
      </w:r>
      <w:r w:rsidRPr="00C968BC">
        <w:rPr>
          <w:rFonts w:cstheme="minorHAnsi"/>
          <w:sz w:val="24"/>
          <w:szCs w:val="24"/>
        </w:rPr>
        <w:t xml:space="preserve"> proprio archivio dei pagamenti in attesa in modo che il circuito pagoPA possa verificare l’esistenza della pendenza  e l’importo che il contribuente dovrà pagare. A fronte di ciò è necessario che l’Ente predisponga un web service per l’accesso al proprio archivio dei pagamenti in attesa.</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r w:rsidRPr="002D67D1">
        <w:rPr>
          <w:rFonts w:cstheme="minorHAnsi"/>
          <w:b/>
          <w:i/>
          <w:sz w:val="24"/>
          <w:szCs w:val="24"/>
        </w:rPr>
        <w:t>MPAY_IntegrazioneEnti v.1.3.zip</w:t>
      </w:r>
      <w:r w:rsidR="002D67D1">
        <w:rPr>
          <w:rFonts w:cstheme="minorHAnsi"/>
          <w:sz w:val="24"/>
          <w:szCs w:val="24"/>
        </w:rPr>
        <w:t>”</w:t>
      </w:r>
      <w:r w:rsidRPr="00C968BC">
        <w:rPr>
          <w:rFonts w:cstheme="minorHAnsi"/>
          <w:sz w:val="24"/>
          <w:szCs w:val="24"/>
        </w:rPr>
        <w:t>. All’int</w:t>
      </w:r>
      <w:r w:rsidR="00D546EE">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C968BC" w:rsidRDefault="00C968BC" w:rsidP="00C968BC">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FD7224" w:rsidRDefault="00FD7224" w:rsidP="00FD7224">
      <w:pPr>
        <w:tabs>
          <w:tab w:val="num" w:pos="567"/>
        </w:tabs>
        <w:ind w:left="567"/>
        <w:jc w:val="both"/>
        <w:rPr>
          <w:rFonts w:cstheme="minorHAnsi"/>
          <w:sz w:val="24"/>
          <w:szCs w:val="24"/>
        </w:rPr>
      </w:pPr>
      <w:r>
        <w:rPr>
          <w:rFonts w:cstheme="minorHAnsi"/>
          <w:sz w:val="24"/>
          <w:szCs w:val="24"/>
        </w:rPr>
        <w:t>La comunicazione dovrà avvenire su canale sicuro in https con scambio di certificato ed eventuale filtro su ip chiamante della Regione Marche.</w:t>
      </w:r>
      <w:r w:rsidR="00944B6B">
        <w:rPr>
          <w:rFonts w:cstheme="minorHAnsi"/>
          <w:sz w:val="24"/>
          <w:szCs w:val="24"/>
        </w:rPr>
        <w:t xml:space="preserve"> I certificati </w:t>
      </w:r>
      <w:r w:rsidR="0041309A">
        <w:rPr>
          <w:rFonts w:cstheme="minorHAnsi"/>
          <w:sz w:val="24"/>
          <w:szCs w:val="24"/>
        </w:rPr>
        <w:t xml:space="preserve">dovranno essere acquisiti da </w:t>
      </w:r>
      <w:r w:rsidR="0041309A" w:rsidRPr="0041309A">
        <w:rPr>
          <w:rFonts w:cstheme="minorHAnsi"/>
          <w:sz w:val="24"/>
          <w:szCs w:val="24"/>
        </w:rPr>
        <w:t>let</w:t>
      </w:r>
      <w:r w:rsidR="0041309A">
        <w:rPr>
          <w:rFonts w:cstheme="minorHAnsi"/>
          <w:sz w:val="24"/>
          <w:szCs w:val="24"/>
        </w:rPr>
        <w:t>’</w:t>
      </w:r>
      <w:r w:rsidR="0041309A" w:rsidRPr="0041309A">
        <w:rPr>
          <w:rFonts w:cstheme="minorHAnsi"/>
          <w:sz w:val="24"/>
          <w:szCs w:val="24"/>
        </w:rPr>
        <w:t>s</w:t>
      </w:r>
      <w:r w:rsidR="0041309A">
        <w:rPr>
          <w:rFonts w:cstheme="minorHAnsi"/>
          <w:sz w:val="24"/>
          <w:szCs w:val="24"/>
        </w:rPr>
        <w:t xml:space="preserve"> </w:t>
      </w:r>
      <w:r w:rsidR="0041309A" w:rsidRPr="0041309A">
        <w:rPr>
          <w:rFonts w:cstheme="minorHAnsi"/>
          <w:sz w:val="24"/>
          <w:szCs w:val="24"/>
        </w:rPr>
        <w:t>en</w:t>
      </w:r>
      <w:r w:rsidR="0041309A">
        <w:rPr>
          <w:rFonts w:cstheme="minorHAnsi"/>
          <w:sz w:val="24"/>
          <w:szCs w:val="24"/>
        </w:rPr>
        <w:t xml:space="preserve"> </w:t>
      </w:r>
      <w:r w:rsidR="0041309A" w:rsidRPr="0041309A">
        <w:rPr>
          <w:rFonts w:cstheme="minorHAnsi"/>
          <w:sz w:val="24"/>
          <w:szCs w:val="24"/>
        </w:rPr>
        <w:t>crypt</w:t>
      </w:r>
      <w:r w:rsidR="0041309A">
        <w:rPr>
          <w:rFonts w:cstheme="minorHAnsi"/>
          <w:sz w:val="24"/>
          <w:szCs w:val="24"/>
        </w:rPr>
        <w:t xml:space="preserve"> (</w:t>
      </w:r>
      <w:hyperlink r:id="rId19" w:history="1">
        <w:r w:rsidR="0041309A" w:rsidRPr="00312464">
          <w:rPr>
            <w:rStyle w:val="Collegamentoipertestuale"/>
            <w:rFonts w:cstheme="minorHAnsi"/>
            <w:sz w:val="24"/>
            <w:szCs w:val="24"/>
          </w:rPr>
          <w:t>https://letsencrypt.org/</w:t>
        </w:r>
      </w:hyperlink>
      <w:r w:rsidR="0041309A">
        <w:rPr>
          <w:rFonts w:cstheme="minorHAnsi"/>
          <w:sz w:val="24"/>
          <w:szCs w:val="24"/>
        </w:rPr>
        <w:t>) in modo tale che possano rinnovarsi in automatico.</w:t>
      </w:r>
    </w:p>
    <w:p w:rsidR="00C968BC" w:rsidRDefault="00C968BC" w:rsidP="00C968BC">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w:t>
      </w:r>
      <w:bookmarkStart w:id="9" w:name="_GoBack"/>
      <w:bookmarkEnd w:id="9"/>
      <w:r w:rsidRPr="00C968BC">
        <w:rPr>
          <w:rFonts w:cstheme="minorHAnsi"/>
          <w:sz w:val="24"/>
          <w:szCs w:val="24"/>
        </w:rPr>
        <w:t>nte in modo che possano rispettare le politiche di sicurezza di entrambi gli Enti.</w:t>
      </w:r>
      <w:r>
        <w:rPr>
          <w:rFonts w:cstheme="minorHAnsi"/>
          <w:sz w:val="24"/>
          <w:szCs w:val="24"/>
        </w:rPr>
        <w:t xml:space="preserve"> </w:t>
      </w:r>
    </w:p>
    <w:p w:rsidR="00FD7224" w:rsidRDefault="00FD7224" w:rsidP="00C968BC">
      <w:pPr>
        <w:tabs>
          <w:tab w:val="num" w:pos="567"/>
        </w:tabs>
        <w:ind w:left="567"/>
        <w:jc w:val="both"/>
        <w:rPr>
          <w:rFonts w:cstheme="minorHAnsi"/>
          <w:sz w:val="24"/>
          <w:szCs w:val="24"/>
        </w:rPr>
      </w:pPr>
    </w:p>
    <w:p w:rsidR="00FD7224" w:rsidRDefault="00FD7224" w:rsidP="00C968BC">
      <w:pPr>
        <w:tabs>
          <w:tab w:val="num" w:pos="567"/>
        </w:tabs>
        <w:ind w:left="567"/>
        <w:jc w:val="both"/>
        <w:rPr>
          <w:rFonts w:cstheme="minorHAnsi"/>
          <w:sz w:val="24"/>
          <w:szCs w:val="24"/>
        </w:rPr>
      </w:pPr>
    </w:p>
    <w:p w:rsidR="00DB0EBF" w:rsidRDefault="00DB0EBF" w:rsidP="00C968BC">
      <w:pPr>
        <w:tabs>
          <w:tab w:val="num" w:pos="567"/>
        </w:tabs>
        <w:ind w:left="567"/>
        <w:jc w:val="both"/>
        <w:rPr>
          <w:rFonts w:cstheme="minorHAnsi"/>
          <w:sz w:val="24"/>
          <w:szCs w:val="24"/>
        </w:rPr>
      </w:pPr>
    </w:p>
    <w:p w:rsidR="00DB0EBF" w:rsidRPr="000E503E" w:rsidRDefault="00DB0EBF" w:rsidP="00C43EDB">
      <w:pPr>
        <w:autoSpaceDE w:val="0"/>
        <w:autoSpaceDN w:val="0"/>
        <w:adjustRightInd w:val="0"/>
        <w:spacing w:line="240" w:lineRule="auto"/>
        <w:jc w:val="both"/>
        <w:rPr>
          <w:rFonts w:cstheme="minorHAnsi"/>
          <w:sz w:val="24"/>
          <w:szCs w:val="24"/>
        </w:rPr>
      </w:pPr>
    </w:p>
    <w:sectPr w:rsidR="00DB0EBF" w:rsidRPr="000E503E" w:rsidSect="00C43EDB">
      <w:headerReference w:type="default" r:id="rId20"/>
      <w:footerReference w:type="default" r:id="rId21"/>
      <w:pgSz w:w="11906" w:h="16838"/>
      <w:pgMar w:top="1417"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776" w:rsidRDefault="00AC3776" w:rsidP="0029054E">
      <w:pPr>
        <w:spacing w:after="0" w:line="240" w:lineRule="auto"/>
      </w:pPr>
      <w:r>
        <w:separator/>
      </w:r>
    </w:p>
  </w:endnote>
  <w:endnote w:type="continuationSeparator" w:id="0">
    <w:p w:rsidR="00AC3776" w:rsidRDefault="00AC3776" w:rsidP="00290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9640" w:type="dxa"/>
      <w:tblInd w:w="108" w:type="dxa"/>
      <w:tblLayout w:type="fixed"/>
      <w:tblLook w:val="04A0" w:firstRow="1" w:lastRow="0" w:firstColumn="1" w:lastColumn="0" w:noHBand="0" w:noVBand="1"/>
    </w:tblPr>
    <w:tblGrid>
      <w:gridCol w:w="1701"/>
      <w:gridCol w:w="1613"/>
      <w:gridCol w:w="5475"/>
      <w:gridCol w:w="851"/>
    </w:tblGrid>
    <w:tr w:rsidR="00E34E3D" w:rsidTr="006D7AE6">
      <w:trPr>
        <w:trHeight w:val="794"/>
      </w:trPr>
      <w:tc>
        <w:tcPr>
          <w:tcW w:w="1701" w:type="dxa"/>
          <w:vAlign w:val="center"/>
        </w:tcPr>
        <w:p w:rsidR="00E34E3D" w:rsidRDefault="00E34E3D" w:rsidP="00E918F6">
          <w:pPr>
            <w:jc w:val="left"/>
          </w:pPr>
          <w:r w:rsidRPr="006D7AE6">
            <w:rPr>
              <w:noProof/>
            </w:rPr>
            <w:drawing>
              <wp:inline distT="0" distB="0" distL="0" distR="0" wp14:anchorId="72FE333C" wp14:editId="1D00715F">
                <wp:extent cx="943660" cy="465019"/>
                <wp:effectExtent l="0" t="0" r="8890" b="0"/>
                <wp:docPr id="17" name="Immagine 16"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7" name="Immagine 16" descr="C:\Users\quaresima\Desktop\E_SED\LOGO HD\senzascrittasot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611" cy="472386"/>
                        </a:xfrm>
                        <a:prstGeom prst="rect">
                          <a:avLst/>
                        </a:prstGeom>
                        <a:noFill/>
                        <a:ln>
                          <a:noFill/>
                        </a:ln>
                      </pic:spPr>
                    </pic:pic>
                  </a:graphicData>
                </a:graphic>
              </wp:inline>
            </w:drawing>
          </w:r>
        </w:p>
      </w:tc>
      <w:tc>
        <w:tcPr>
          <w:tcW w:w="1613" w:type="dxa"/>
        </w:tcPr>
        <w:p w:rsidR="00E34E3D" w:rsidRPr="00FA24F4" w:rsidRDefault="00E34E3D" w:rsidP="00E918F6">
          <w:pPr>
            <w:jc w:val="center"/>
            <w:rPr>
              <w:b/>
              <w:color w:val="FFFFFF" w:themeColor="background1"/>
            </w:rPr>
          </w:pPr>
        </w:p>
      </w:tc>
      <w:tc>
        <w:tcPr>
          <w:tcW w:w="5475" w:type="dxa"/>
          <w:vAlign w:val="center"/>
        </w:tcPr>
        <w:p w:rsidR="00E34E3D" w:rsidRPr="00FA24F4" w:rsidRDefault="00E34E3D" w:rsidP="00E918F6">
          <w:pPr>
            <w:jc w:val="center"/>
            <w:rPr>
              <w:b/>
              <w:color w:val="FFFFFF" w:themeColor="background1"/>
            </w:rPr>
          </w:pPr>
        </w:p>
      </w:tc>
      <w:tc>
        <w:tcPr>
          <w:tcW w:w="851" w:type="dxa"/>
          <w:shd w:val="clear" w:color="auto" w:fill="0070C0"/>
          <w:vAlign w:val="center"/>
        </w:tcPr>
        <w:p w:rsidR="00E34E3D" w:rsidRPr="00FA24F4" w:rsidRDefault="00E34E3D" w:rsidP="00E918F6">
          <w:pPr>
            <w:jc w:val="center"/>
            <w:rPr>
              <w:b/>
              <w:color w:val="FFFFFF" w:themeColor="background1"/>
            </w:rPr>
          </w:pPr>
          <w:r w:rsidRPr="00FA24F4">
            <w:rPr>
              <w:b/>
              <w:color w:val="FFFFFF" w:themeColor="background1"/>
            </w:rPr>
            <w:fldChar w:fldCharType="begin"/>
          </w:r>
          <w:r w:rsidRPr="00FA24F4">
            <w:rPr>
              <w:b/>
              <w:color w:val="FFFFFF" w:themeColor="background1"/>
            </w:rPr>
            <w:instrText xml:space="preserve"> PAGE   \* MERGEFORMAT </w:instrText>
          </w:r>
          <w:r w:rsidRPr="00FA24F4">
            <w:rPr>
              <w:b/>
              <w:color w:val="FFFFFF" w:themeColor="background1"/>
            </w:rPr>
            <w:fldChar w:fldCharType="separate"/>
          </w:r>
          <w:r w:rsidR="0041309A">
            <w:rPr>
              <w:b/>
              <w:noProof/>
              <w:color w:val="FFFFFF" w:themeColor="background1"/>
            </w:rPr>
            <w:t>20</w:t>
          </w:r>
          <w:r w:rsidRPr="00FA24F4">
            <w:rPr>
              <w:b/>
              <w:color w:val="FFFFFF" w:themeColor="background1"/>
            </w:rPr>
            <w:fldChar w:fldCharType="end"/>
          </w:r>
        </w:p>
      </w:tc>
    </w:tr>
  </w:tbl>
  <w:p w:rsidR="00E34E3D" w:rsidRDefault="00E34E3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776" w:rsidRDefault="00AC3776" w:rsidP="0029054E">
      <w:pPr>
        <w:spacing w:after="0" w:line="240" w:lineRule="auto"/>
      </w:pPr>
      <w:r>
        <w:separator/>
      </w:r>
    </w:p>
  </w:footnote>
  <w:footnote w:type="continuationSeparator" w:id="0">
    <w:p w:rsidR="00AC3776" w:rsidRDefault="00AC3776" w:rsidP="00290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E3D" w:rsidRPr="0029054E" w:rsidRDefault="00680422" w:rsidP="0029054E">
    <w:pPr>
      <w:spacing w:after="0" w:line="240" w:lineRule="auto"/>
      <w:jc w:val="right"/>
      <w:rPr>
        <w:rFonts w:ascii="Arial" w:eastAsia="Times New Roman" w:hAnsi="Arial" w:cs="Arial"/>
        <w:color w:val="000000"/>
        <w:sz w:val="8"/>
        <w:szCs w:val="20"/>
        <w:lang w:eastAsia="it-IT"/>
      </w:rPr>
    </w:pPr>
    <w:r w:rsidRPr="00680422">
      <w:rPr>
        <w:rFonts w:ascii="Calibri" w:hAnsi="Calibri"/>
        <w:sz w:val="24"/>
        <w:szCs w:val="48"/>
      </w:rPr>
      <w:t>Piattaforma</w:t>
    </w:r>
    <w:r>
      <w:rPr>
        <w:rFonts w:ascii="Calibri" w:hAnsi="Calibri"/>
        <w:sz w:val="24"/>
        <w:szCs w:val="48"/>
      </w:rPr>
      <w:t xml:space="preserve"> </w:t>
    </w:r>
    <w:r w:rsidRPr="00680422">
      <w:rPr>
        <w:rFonts w:ascii="Calibri" w:hAnsi="Calibri"/>
        <w:sz w:val="24"/>
        <w:szCs w:val="48"/>
      </w:rPr>
      <w:t>Pagamenti</w:t>
    </w:r>
    <w:r>
      <w:rPr>
        <w:rFonts w:ascii="Calibri" w:hAnsi="Calibri"/>
        <w:sz w:val="24"/>
        <w:szCs w:val="48"/>
      </w:rPr>
      <w:t xml:space="preserve"> </w:t>
    </w:r>
    <w:r w:rsidRPr="00680422">
      <w:rPr>
        <w:rFonts w:ascii="Calibri" w:hAnsi="Calibri"/>
        <w:sz w:val="24"/>
        <w:szCs w:val="48"/>
      </w:rPr>
      <w:t>Regione</w:t>
    </w:r>
    <w:r>
      <w:rPr>
        <w:rFonts w:ascii="Calibri" w:hAnsi="Calibri"/>
        <w:sz w:val="24"/>
        <w:szCs w:val="48"/>
      </w:rPr>
      <w:t xml:space="preserve"> </w:t>
    </w:r>
    <w:r w:rsidRPr="00680422">
      <w:rPr>
        <w:rFonts w:ascii="Calibri" w:hAnsi="Calibri"/>
        <w:sz w:val="24"/>
        <w:szCs w:val="48"/>
      </w:rPr>
      <w:t>Marche</w:t>
    </w:r>
    <w:r>
      <w:rPr>
        <w:rFonts w:ascii="Calibri" w:hAnsi="Calibri"/>
        <w:sz w:val="24"/>
        <w:szCs w:val="48"/>
      </w:rPr>
      <w:t xml:space="preserve"> </w:t>
    </w:r>
    <w:r w:rsidRPr="00680422">
      <w:rPr>
        <w:rFonts w:ascii="Calibri" w:hAnsi="Calibri"/>
        <w:sz w:val="24"/>
        <w:szCs w:val="48"/>
      </w:rPr>
      <w:t>MPay</w:t>
    </w:r>
    <w:r>
      <w:rPr>
        <w:rFonts w:ascii="Calibri" w:hAnsi="Calibri"/>
        <w:sz w:val="24"/>
        <w:szCs w:val="48"/>
      </w:rPr>
      <w:t xml:space="preserve"> - </w:t>
    </w:r>
    <w:r w:rsidR="00E34E3D">
      <w:rPr>
        <w:rFonts w:ascii="Calibri" w:hAnsi="Calibri"/>
        <w:sz w:val="24"/>
        <w:szCs w:val="48"/>
      </w:rPr>
      <w:t>S</w:t>
    </w:r>
    <w:r w:rsidR="00E34E3D" w:rsidRPr="0029054E">
      <w:rPr>
        <w:rFonts w:ascii="Calibri" w:hAnsi="Calibri"/>
        <w:sz w:val="24"/>
        <w:szCs w:val="48"/>
      </w:rPr>
      <w:t>cheda</w:t>
    </w:r>
    <w:r>
      <w:rPr>
        <w:rFonts w:ascii="Calibri" w:hAnsi="Calibri"/>
        <w:sz w:val="24"/>
        <w:szCs w:val="48"/>
      </w:rPr>
      <w:t xml:space="preserve"> T</w:t>
    </w:r>
    <w:r w:rsidR="00E34E3D" w:rsidRPr="0029054E">
      <w:rPr>
        <w:rFonts w:ascii="Calibri" w:hAnsi="Calibri"/>
        <w:sz w:val="24"/>
        <w:szCs w:val="48"/>
      </w:rPr>
      <w:t>ecnic</w:t>
    </w:r>
    <w:r>
      <w:rPr>
        <w:rFonts w:ascii="Calibri" w:hAnsi="Calibri"/>
        <w:sz w:val="24"/>
        <w:szCs w:val="48"/>
      </w:rPr>
      <w:t>a</w:t>
    </w:r>
  </w:p>
  <w:p w:rsidR="00E34E3D" w:rsidRPr="0029054E" w:rsidRDefault="00E34E3D" w:rsidP="0029054E">
    <w:pPr>
      <w:tabs>
        <w:tab w:val="center" w:pos="4819"/>
        <w:tab w:val="right" w:pos="9638"/>
      </w:tabs>
      <w:spacing w:after="0" w:line="240" w:lineRule="auto"/>
      <w:jc w:val="both"/>
      <w:rPr>
        <w:rFonts w:ascii="Times New Roman" w:eastAsia="Times New Roman" w:hAnsi="Times New Roman" w:cs="Times New Roman"/>
        <w:szCs w:val="24"/>
      </w:rPr>
    </w:pPr>
    <w:r w:rsidRPr="0029054E">
      <w:rPr>
        <w:rFonts w:ascii="Times New Roman" w:eastAsia="Times New Roman" w:hAnsi="Times New Roman" w:cs="Times New Roman"/>
        <w:noProof/>
        <w:szCs w:val="24"/>
        <w:lang w:eastAsia="it-IT"/>
      </w:rPr>
      <mc:AlternateContent>
        <mc:Choice Requires="wps">
          <w:drawing>
            <wp:anchor distT="0" distB="0" distL="114300" distR="114300" simplePos="0" relativeHeight="251659264" behindDoc="0" locked="0" layoutInCell="1" allowOverlap="1" wp14:anchorId="0100246A" wp14:editId="7D81AE07">
              <wp:simplePos x="0" y="0"/>
              <wp:positionH relativeFrom="column">
                <wp:posOffset>3810</wp:posOffset>
              </wp:positionH>
              <wp:positionV relativeFrom="paragraph">
                <wp:posOffset>84455</wp:posOffset>
              </wp:positionV>
              <wp:extent cx="6085205" cy="635"/>
              <wp:effectExtent l="13335" t="17780" r="16510" b="1016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635"/>
                      </a:xfrm>
                      <a:prstGeom prst="straightConnector1">
                        <a:avLst/>
                      </a:prstGeom>
                      <a:noFill/>
                      <a:ln w="1905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B6F55D" id="_x0000_t32" coordsize="21600,21600" o:spt="32" o:oned="t" path="m,l21600,21600e" filled="f">
              <v:path arrowok="t" fillok="f" o:connecttype="none"/>
              <o:lock v:ext="edit" shapetype="t"/>
            </v:shapetype>
            <v:shape id="AutoShape 2" o:spid="_x0000_s1026" type="#_x0000_t32" style="position:absolute;margin-left:.3pt;margin-top:6.65pt;width:479.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" strokecolor="#376092" strokeweight="1.5pt"/>
          </w:pict>
        </mc:Fallback>
      </mc:AlternateContent>
    </w:r>
  </w:p>
  <w:p w:rsidR="00E34E3D" w:rsidRDefault="00E34E3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815"/>
    <w:multiLevelType w:val="hybridMultilevel"/>
    <w:tmpl w:val="75E67272"/>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8B6003"/>
    <w:multiLevelType w:val="hybridMultilevel"/>
    <w:tmpl w:val="A18C0708"/>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3367EC"/>
    <w:multiLevelType w:val="multilevel"/>
    <w:tmpl w:val="AF2834D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pStyle w:val="Elencon3"/>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15:restartNumberingAfterBreak="0">
    <w:nsid w:val="0AFC13A9"/>
    <w:multiLevelType w:val="multilevel"/>
    <w:tmpl w:val="E08E46D6"/>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lvlText w:val="%1.%2.%3.%4"/>
      <w:lvlJc w:val="left"/>
      <w:pPr>
        <w:tabs>
          <w:tab w:val="num" w:pos="6676"/>
        </w:tabs>
        <w:ind w:left="667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F1C5506"/>
    <w:multiLevelType w:val="multilevel"/>
    <w:tmpl w:val="44ACED36"/>
    <w:name w:val="Carlo23"/>
    <w:lvl w:ilvl="0">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2"/>
        <w:u w:val="none"/>
        <w:vertAlign w:val="baseline"/>
      </w:rPr>
    </w:lvl>
    <w:lvl w:ilvl="1">
      <w:start w:val="1"/>
      <w:numFmt w:val="decimal"/>
      <w:lvlText w:val="A.%1.%2"/>
      <w:lvlJc w:val="left"/>
      <w:pPr>
        <w:tabs>
          <w:tab w:val="num" w:pos="576"/>
        </w:tabs>
        <w:ind w:left="576" w:hanging="576"/>
      </w:pPr>
      <w:rPr>
        <w:rFonts w:ascii="Times New Roman" w:hAnsi="Times New Roman" w:cs="Times New Roman" w:hint="default"/>
        <w:b/>
        <w:i w:val="0"/>
        <w:sz w:val="22"/>
      </w:rPr>
    </w:lvl>
    <w:lvl w:ilvl="2">
      <w:start w:val="1"/>
      <w:numFmt w:val="decimal"/>
      <w:lvlText w:val="A.%1.%2.%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pStyle w:val="StileTitolo5105pt"/>
      <w:lvlText w:val="%1.%2.%3.%4.%5"/>
      <w:lvlJc w:val="left"/>
      <w:pPr>
        <w:tabs>
          <w:tab w:val="num" w:pos="1008"/>
        </w:tabs>
        <w:ind w:left="1008" w:hanging="1008"/>
      </w:pPr>
      <w:rPr>
        <w:rFonts w:cs="Times New Roman" w:hint="default"/>
        <w:sz w:val="21"/>
        <w:szCs w:val="21"/>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1251728E"/>
    <w:multiLevelType w:val="hybridMultilevel"/>
    <w:tmpl w:val="A50685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021869"/>
    <w:multiLevelType w:val="hybridMultilevel"/>
    <w:tmpl w:val="436A9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E25005"/>
    <w:multiLevelType w:val="hybridMultilevel"/>
    <w:tmpl w:val="2F2ABCE6"/>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3BB6F8E"/>
    <w:multiLevelType w:val="hybridMultilevel"/>
    <w:tmpl w:val="E5C075E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9FD120A"/>
    <w:multiLevelType w:val="hybridMultilevel"/>
    <w:tmpl w:val="929277C2"/>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831311"/>
    <w:multiLevelType w:val="hybridMultilevel"/>
    <w:tmpl w:val="654EED5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1" w15:restartNumberingAfterBreak="0">
    <w:nsid w:val="2D5972FF"/>
    <w:multiLevelType w:val="hybridMultilevel"/>
    <w:tmpl w:val="D7C4382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1781811"/>
    <w:multiLevelType w:val="hybridMultilevel"/>
    <w:tmpl w:val="DE26176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404ABC"/>
    <w:multiLevelType w:val="hybridMultilevel"/>
    <w:tmpl w:val="B3D6C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5D4695"/>
    <w:multiLevelType w:val="hybridMultilevel"/>
    <w:tmpl w:val="25742F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44047D0E"/>
    <w:multiLevelType w:val="multilevel"/>
    <w:tmpl w:val="B13025EE"/>
    <w:lvl w:ilvl="0">
      <w:start w:val="1"/>
      <w:numFmt w:val="upperLetter"/>
      <w:lvlText w:val="%1."/>
      <w:lvlJc w:val="left"/>
      <w:pPr>
        <w:tabs>
          <w:tab w:val="num" w:pos="432"/>
        </w:tabs>
        <w:ind w:left="432" w:hanging="432"/>
      </w:pPr>
      <w:rPr>
        <w:rFonts w:hint="default"/>
      </w:rPr>
    </w:lvl>
    <w:lvl w:ilvl="1">
      <w:start w:val="1"/>
      <w:numFmt w:val="decimal"/>
      <w:pStyle w:val="Titolo20"/>
      <w:lvlText w:val="%1.%2"/>
      <w:lvlJc w:val="left"/>
      <w:pPr>
        <w:tabs>
          <w:tab w:val="num" w:pos="576"/>
        </w:tabs>
        <w:ind w:left="576" w:hanging="576"/>
      </w:pPr>
      <w:rPr>
        <w:rFonts w:hint="default"/>
        <w:caps w:val="0"/>
      </w:rPr>
    </w:lvl>
    <w:lvl w:ilvl="2">
      <w:start w:val="1"/>
      <w:numFmt w:val="decimal"/>
      <w:pStyle w:val="Titolo3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6" w15:restartNumberingAfterBreak="0">
    <w:nsid w:val="453D025D"/>
    <w:multiLevelType w:val="hybridMultilevel"/>
    <w:tmpl w:val="8B92D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4F2C60"/>
    <w:multiLevelType w:val="hybridMultilevel"/>
    <w:tmpl w:val="31BAF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6515CAE"/>
    <w:multiLevelType w:val="hybridMultilevel"/>
    <w:tmpl w:val="79227640"/>
    <w:lvl w:ilvl="0" w:tplc="3E9C4E5C">
      <w:start w:val="1"/>
      <w:numFmt w:val="decimal"/>
      <w:lvlText w:val="%1."/>
      <w:lvlJc w:val="left"/>
      <w:pPr>
        <w:ind w:left="720" w:hanging="360"/>
      </w:pPr>
      <w:rPr>
        <w:rFonts w:hint="default"/>
      </w:rPr>
    </w:lvl>
    <w:lvl w:ilvl="1" w:tplc="04100005">
      <w:start w:val="1"/>
      <w:numFmt w:val="bullet"/>
      <w:lvlText w:val=""/>
      <w:lvlJc w:val="left"/>
      <w:pPr>
        <w:ind w:left="1440" w:hanging="360"/>
      </w:pPr>
      <w:rPr>
        <w:rFonts w:ascii="Wingdings" w:hAnsi="Wingdings"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ABE31E3"/>
    <w:multiLevelType w:val="hybridMultilevel"/>
    <w:tmpl w:val="0C3CA4AA"/>
    <w:lvl w:ilvl="0" w:tplc="84DC91A4">
      <w:start w:val="1"/>
      <w:numFmt w:val="bullet"/>
      <w:lvlText w:val="•"/>
      <w:lvlJc w:val="left"/>
      <w:pPr>
        <w:tabs>
          <w:tab w:val="num" w:pos="720"/>
        </w:tabs>
        <w:ind w:left="720" w:hanging="360"/>
      </w:pPr>
      <w:rPr>
        <w:rFonts w:ascii="Arial" w:hAnsi="Arial" w:hint="default"/>
      </w:rPr>
    </w:lvl>
    <w:lvl w:ilvl="1" w:tplc="E598A6F6" w:tentative="1">
      <w:start w:val="1"/>
      <w:numFmt w:val="bullet"/>
      <w:lvlText w:val="•"/>
      <w:lvlJc w:val="left"/>
      <w:pPr>
        <w:tabs>
          <w:tab w:val="num" w:pos="1440"/>
        </w:tabs>
        <w:ind w:left="1440" w:hanging="360"/>
      </w:pPr>
      <w:rPr>
        <w:rFonts w:ascii="Arial" w:hAnsi="Arial" w:hint="default"/>
      </w:rPr>
    </w:lvl>
    <w:lvl w:ilvl="2" w:tplc="C69CD2E2" w:tentative="1">
      <w:start w:val="1"/>
      <w:numFmt w:val="bullet"/>
      <w:lvlText w:val="•"/>
      <w:lvlJc w:val="left"/>
      <w:pPr>
        <w:tabs>
          <w:tab w:val="num" w:pos="2160"/>
        </w:tabs>
        <w:ind w:left="2160" w:hanging="360"/>
      </w:pPr>
      <w:rPr>
        <w:rFonts w:ascii="Arial" w:hAnsi="Arial" w:hint="default"/>
      </w:rPr>
    </w:lvl>
    <w:lvl w:ilvl="3" w:tplc="B4268986" w:tentative="1">
      <w:start w:val="1"/>
      <w:numFmt w:val="bullet"/>
      <w:lvlText w:val="•"/>
      <w:lvlJc w:val="left"/>
      <w:pPr>
        <w:tabs>
          <w:tab w:val="num" w:pos="2880"/>
        </w:tabs>
        <w:ind w:left="2880" w:hanging="360"/>
      </w:pPr>
      <w:rPr>
        <w:rFonts w:ascii="Arial" w:hAnsi="Arial" w:hint="default"/>
      </w:rPr>
    </w:lvl>
    <w:lvl w:ilvl="4" w:tplc="73AE4EE0" w:tentative="1">
      <w:start w:val="1"/>
      <w:numFmt w:val="bullet"/>
      <w:lvlText w:val="•"/>
      <w:lvlJc w:val="left"/>
      <w:pPr>
        <w:tabs>
          <w:tab w:val="num" w:pos="3600"/>
        </w:tabs>
        <w:ind w:left="3600" w:hanging="360"/>
      </w:pPr>
      <w:rPr>
        <w:rFonts w:ascii="Arial" w:hAnsi="Arial" w:hint="default"/>
      </w:rPr>
    </w:lvl>
    <w:lvl w:ilvl="5" w:tplc="3C6C4624" w:tentative="1">
      <w:start w:val="1"/>
      <w:numFmt w:val="bullet"/>
      <w:lvlText w:val="•"/>
      <w:lvlJc w:val="left"/>
      <w:pPr>
        <w:tabs>
          <w:tab w:val="num" w:pos="4320"/>
        </w:tabs>
        <w:ind w:left="4320" w:hanging="360"/>
      </w:pPr>
      <w:rPr>
        <w:rFonts w:ascii="Arial" w:hAnsi="Arial" w:hint="default"/>
      </w:rPr>
    </w:lvl>
    <w:lvl w:ilvl="6" w:tplc="40FA3282" w:tentative="1">
      <w:start w:val="1"/>
      <w:numFmt w:val="bullet"/>
      <w:lvlText w:val="•"/>
      <w:lvlJc w:val="left"/>
      <w:pPr>
        <w:tabs>
          <w:tab w:val="num" w:pos="5040"/>
        </w:tabs>
        <w:ind w:left="5040" w:hanging="360"/>
      </w:pPr>
      <w:rPr>
        <w:rFonts w:ascii="Arial" w:hAnsi="Arial" w:hint="default"/>
      </w:rPr>
    </w:lvl>
    <w:lvl w:ilvl="7" w:tplc="2730E63C" w:tentative="1">
      <w:start w:val="1"/>
      <w:numFmt w:val="bullet"/>
      <w:lvlText w:val="•"/>
      <w:lvlJc w:val="left"/>
      <w:pPr>
        <w:tabs>
          <w:tab w:val="num" w:pos="5760"/>
        </w:tabs>
        <w:ind w:left="5760" w:hanging="360"/>
      </w:pPr>
      <w:rPr>
        <w:rFonts w:ascii="Arial" w:hAnsi="Arial" w:hint="default"/>
      </w:rPr>
    </w:lvl>
    <w:lvl w:ilvl="8" w:tplc="13A4DB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8223BE"/>
    <w:multiLevelType w:val="hybridMultilevel"/>
    <w:tmpl w:val="FE720A0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1F27EF"/>
    <w:multiLevelType w:val="hybridMultilevel"/>
    <w:tmpl w:val="6516517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9E4EBA"/>
    <w:multiLevelType w:val="hybridMultilevel"/>
    <w:tmpl w:val="EA1861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EF6DB8"/>
    <w:multiLevelType w:val="hybridMultilevel"/>
    <w:tmpl w:val="F202C560"/>
    <w:lvl w:ilvl="0" w:tplc="04100003">
      <w:start w:val="1"/>
      <w:numFmt w:val="bullet"/>
      <w:lvlText w:val="o"/>
      <w:lvlJc w:val="left"/>
      <w:pPr>
        <w:ind w:left="2154" w:hanging="360"/>
      </w:pPr>
      <w:rPr>
        <w:rFonts w:ascii="Courier New" w:hAnsi="Courier New" w:cs="Courier New" w:hint="default"/>
      </w:rPr>
    </w:lvl>
    <w:lvl w:ilvl="1" w:tplc="04100003" w:tentative="1">
      <w:start w:val="1"/>
      <w:numFmt w:val="bullet"/>
      <w:lvlText w:val="o"/>
      <w:lvlJc w:val="left"/>
      <w:pPr>
        <w:ind w:left="2874" w:hanging="360"/>
      </w:pPr>
      <w:rPr>
        <w:rFonts w:ascii="Courier New" w:hAnsi="Courier New" w:cs="Courier New" w:hint="default"/>
      </w:rPr>
    </w:lvl>
    <w:lvl w:ilvl="2" w:tplc="04100005" w:tentative="1">
      <w:start w:val="1"/>
      <w:numFmt w:val="bullet"/>
      <w:lvlText w:val=""/>
      <w:lvlJc w:val="left"/>
      <w:pPr>
        <w:ind w:left="3594" w:hanging="360"/>
      </w:pPr>
      <w:rPr>
        <w:rFonts w:ascii="Wingdings" w:hAnsi="Wingdings" w:hint="default"/>
      </w:rPr>
    </w:lvl>
    <w:lvl w:ilvl="3" w:tplc="04100001" w:tentative="1">
      <w:start w:val="1"/>
      <w:numFmt w:val="bullet"/>
      <w:lvlText w:val=""/>
      <w:lvlJc w:val="left"/>
      <w:pPr>
        <w:ind w:left="4314" w:hanging="360"/>
      </w:pPr>
      <w:rPr>
        <w:rFonts w:ascii="Symbol" w:hAnsi="Symbol" w:hint="default"/>
      </w:rPr>
    </w:lvl>
    <w:lvl w:ilvl="4" w:tplc="04100003" w:tentative="1">
      <w:start w:val="1"/>
      <w:numFmt w:val="bullet"/>
      <w:lvlText w:val="o"/>
      <w:lvlJc w:val="left"/>
      <w:pPr>
        <w:ind w:left="5034" w:hanging="360"/>
      </w:pPr>
      <w:rPr>
        <w:rFonts w:ascii="Courier New" w:hAnsi="Courier New" w:cs="Courier New" w:hint="default"/>
      </w:rPr>
    </w:lvl>
    <w:lvl w:ilvl="5" w:tplc="04100005" w:tentative="1">
      <w:start w:val="1"/>
      <w:numFmt w:val="bullet"/>
      <w:lvlText w:val=""/>
      <w:lvlJc w:val="left"/>
      <w:pPr>
        <w:ind w:left="5754" w:hanging="360"/>
      </w:pPr>
      <w:rPr>
        <w:rFonts w:ascii="Wingdings" w:hAnsi="Wingdings" w:hint="default"/>
      </w:rPr>
    </w:lvl>
    <w:lvl w:ilvl="6" w:tplc="04100001" w:tentative="1">
      <w:start w:val="1"/>
      <w:numFmt w:val="bullet"/>
      <w:lvlText w:val=""/>
      <w:lvlJc w:val="left"/>
      <w:pPr>
        <w:ind w:left="6474" w:hanging="360"/>
      </w:pPr>
      <w:rPr>
        <w:rFonts w:ascii="Symbol" w:hAnsi="Symbol" w:hint="default"/>
      </w:rPr>
    </w:lvl>
    <w:lvl w:ilvl="7" w:tplc="04100003" w:tentative="1">
      <w:start w:val="1"/>
      <w:numFmt w:val="bullet"/>
      <w:lvlText w:val="o"/>
      <w:lvlJc w:val="left"/>
      <w:pPr>
        <w:ind w:left="7194" w:hanging="360"/>
      </w:pPr>
      <w:rPr>
        <w:rFonts w:ascii="Courier New" w:hAnsi="Courier New" w:cs="Courier New" w:hint="default"/>
      </w:rPr>
    </w:lvl>
    <w:lvl w:ilvl="8" w:tplc="04100005" w:tentative="1">
      <w:start w:val="1"/>
      <w:numFmt w:val="bullet"/>
      <w:lvlText w:val=""/>
      <w:lvlJc w:val="left"/>
      <w:pPr>
        <w:ind w:left="7914" w:hanging="360"/>
      </w:pPr>
      <w:rPr>
        <w:rFonts w:ascii="Wingdings" w:hAnsi="Wingdings" w:hint="default"/>
      </w:rPr>
    </w:lvl>
  </w:abstractNum>
  <w:abstractNum w:abstractNumId="24" w15:restartNumberingAfterBreak="0">
    <w:nsid w:val="56275202"/>
    <w:multiLevelType w:val="hybridMultilevel"/>
    <w:tmpl w:val="74C2A854"/>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5" w15:restartNumberingAfterBreak="0">
    <w:nsid w:val="56776C2B"/>
    <w:multiLevelType w:val="hybridMultilevel"/>
    <w:tmpl w:val="05B076CC"/>
    <w:lvl w:ilvl="0" w:tplc="9CC60960">
      <w:start w:val="1"/>
      <w:numFmt w:val="decimal"/>
      <w:lvlText w:val="1.%1."/>
      <w:lvlJc w:val="left"/>
      <w:pPr>
        <w:ind w:left="1434" w:hanging="360"/>
      </w:pPr>
      <w:rPr>
        <w:rFonts w:hint="default"/>
        <w:color w:val="auto"/>
      </w:r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26" w15:restartNumberingAfterBreak="0">
    <w:nsid w:val="568C7D4D"/>
    <w:multiLevelType w:val="hybridMultilevel"/>
    <w:tmpl w:val="6C22B3D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B41233C"/>
    <w:multiLevelType w:val="hybridMultilevel"/>
    <w:tmpl w:val="E99A3D6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8" w15:restartNumberingAfterBreak="0">
    <w:nsid w:val="5B7E3342"/>
    <w:multiLevelType w:val="hybridMultilevel"/>
    <w:tmpl w:val="65F85794"/>
    <w:lvl w:ilvl="0" w:tplc="3E9C4E5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DC5192A"/>
    <w:multiLevelType w:val="hybridMultilevel"/>
    <w:tmpl w:val="D092294C"/>
    <w:lvl w:ilvl="0" w:tplc="69C662DA">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0" w15:restartNumberingAfterBreak="0">
    <w:nsid w:val="606849ED"/>
    <w:multiLevelType w:val="hybridMultilevel"/>
    <w:tmpl w:val="B31CBBC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41123AD"/>
    <w:multiLevelType w:val="hybridMultilevel"/>
    <w:tmpl w:val="C756BCB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69FB1DE9"/>
    <w:multiLevelType w:val="hybridMultilevel"/>
    <w:tmpl w:val="70668A86"/>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713F8B"/>
    <w:multiLevelType w:val="hybridMultilevel"/>
    <w:tmpl w:val="F2BA675A"/>
    <w:lvl w:ilvl="0" w:tplc="04100001">
      <w:start w:val="1"/>
      <w:numFmt w:val="bullet"/>
      <w:lvlText w:val=""/>
      <w:lvlJc w:val="left"/>
      <w:pPr>
        <w:tabs>
          <w:tab w:val="num" w:pos="720"/>
        </w:tabs>
        <w:ind w:left="720" w:hanging="360"/>
      </w:pPr>
      <w:rPr>
        <w:rFonts w:ascii="Symbol" w:hAnsi="Symbol" w:hint="default"/>
      </w:rPr>
    </w:lvl>
    <w:lvl w:ilvl="1" w:tplc="1C485328">
      <w:numFmt w:val="bullet"/>
      <w:lvlText w:val="-"/>
      <w:lvlJc w:val="left"/>
      <w:pPr>
        <w:tabs>
          <w:tab w:val="num" w:pos="1440"/>
        </w:tabs>
        <w:ind w:left="1440" w:hanging="360"/>
      </w:pPr>
      <w:rPr>
        <w:rFonts w:ascii="Calibri" w:eastAsia="Times New Roman" w:hAnsi="Calibri" w:hint="default"/>
      </w:rPr>
    </w:lvl>
    <w:lvl w:ilvl="2" w:tplc="04100003">
      <w:start w:val="1"/>
      <w:numFmt w:val="bullet"/>
      <w:lvlText w:val="o"/>
      <w:lvlJc w:val="left"/>
      <w:pPr>
        <w:tabs>
          <w:tab w:val="num" w:pos="2160"/>
        </w:tabs>
        <w:ind w:left="2160" w:hanging="360"/>
      </w:pPr>
      <w:rPr>
        <w:rFonts w:ascii="Courier New" w:hAnsi="Courier New"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920FF6"/>
    <w:multiLevelType w:val="hybridMultilevel"/>
    <w:tmpl w:val="027A6D2C"/>
    <w:lvl w:ilvl="0" w:tplc="3E9C4E5C">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3"/>
  </w:num>
  <w:num w:numId="3">
    <w:abstractNumId w:val="15"/>
  </w:num>
  <w:num w:numId="4">
    <w:abstractNumId w:val="2"/>
  </w:num>
  <w:num w:numId="5">
    <w:abstractNumId w:val="4"/>
  </w:num>
  <w:num w:numId="6">
    <w:abstractNumId w:val="33"/>
  </w:num>
  <w:num w:numId="7">
    <w:abstractNumId w:val="27"/>
  </w:num>
  <w:num w:numId="8">
    <w:abstractNumId w:val="29"/>
  </w:num>
  <w:num w:numId="9">
    <w:abstractNumId w:val="30"/>
  </w:num>
  <w:num w:numId="10">
    <w:abstractNumId w:val="15"/>
  </w:num>
  <w:num w:numId="11">
    <w:abstractNumId w:val="15"/>
  </w:num>
  <w:num w:numId="12">
    <w:abstractNumId w:val="20"/>
  </w:num>
  <w:num w:numId="13">
    <w:abstractNumId w:val="32"/>
  </w:num>
  <w:num w:numId="14">
    <w:abstractNumId w:val="21"/>
  </w:num>
  <w:num w:numId="15">
    <w:abstractNumId w:val="0"/>
  </w:num>
  <w:num w:numId="16">
    <w:abstractNumId w:val="8"/>
  </w:num>
  <w:num w:numId="17">
    <w:abstractNumId w:val="19"/>
  </w:num>
  <w:num w:numId="18">
    <w:abstractNumId w:val="24"/>
  </w:num>
  <w:num w:numId="19">
    <w:abstractNumId w:val="14"/>
  </w:num>
  <w:num w:numId="20">
    <w:abstractNumId w:val="28"/>
  </w:num>
  <w:num w:numId="21">
    <w:abstractNumId w:val="25"/>
  </w:num>
  <w:num w:numId="22">
    <w:abstractNumId w:val="23"/>
  </w:num>
  <w:num w:numId="23">
    <w:abstractNumId w:val="34"/>
  </w:num>
  <w:num w:numId="24">
    <w:abstractNumId w:val="7"/>
  </w:num>
  <w:num w:numId="25">
    <w:abstractNumId w:val="9"/>
  </w:num>
  <w:num w:numId="26">
    <w:abstractNumId w:val="26"/>
  </w:num>
  <w:num w:numId="27">
    <w:abstractNumId w:val="18"/>
  </w:num>
  <w:num w:numId="28">
    <w:abstractNumId w:val="12"/>
  </w:num>
  <w:num w:numId="29">
    <w:abstractNumId w:val="11"/>
  </w:num>
  <w:num w:numId="30">
    <w:abstractNumId w:val="1"/>
  </w:num>
  <w:num w:numId="31">
    <w:abstractNumId w:val="17"/>
  </w:num>
  <w:num w:numId="32">
    <w:abstractNumId w:val="10"/>
  </w:num>
  <w:num w:numId="33">
    <w:abstractNumId w:val="6"/>
  </w:num>
  <w:num w:numId="34">
    <w:abstractNumId w:val="5"/>
  </w:num>
  <w:num w:numId="35">
    <w:abstractNumId w:val="13"/>
  </w:num>
  <w:num w:numId="36">
    <w:abstractNumId w:val="16"/>
  </w:num>
  <w:num w:numId="37">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54E"/>
    <w:rsid w:val="000014C7"/>
    <w:rsid w:val="00001E0C"/>
    <w:rsid w:val="00002A5B"/>
    <w:rsid w:val="00004730"/>
    <w:rsid w:val="0000544A"/>
    <w:rsid w:val="000059C1"/>
    <w:rsid w:val="00006239"/>
    <w:rsid w:val="000065DE"/>
    <w:rsid w:val="00006F7B"/>
    <w:rsid w:val="000078B9"/>
    <w:rsid w:val="000078E1"/>
    <w:rsid w:val="00007BAD"/>
    <w:rsid w:val="00007F8C"/>
    <w:rsid w:val="000104E8"/>
    <w:rsid w:val="00010EE4"/>
    <w:rsid w:val="0001186B"/>
    <w:rsid w:val="00011E69"/>
    <w:rsid w:val="00011FC1"/>
    <w:rsid w:val="00012CCB"/>
    <w:rsid w:val="000159C2"/>
    <w:rsid w:val="00015A9D"/>
    <w:rsid w:val="00015D8D"/>
    <w:rsid w:val="0001703F"/>
    <w:rsid w:val="00017F44"/>
    <w:rsid w:val="00020DA0"/>
    <w:rsid w:val="00021CF4"/>
    <w:rsid w:val="0002285A"/>
    <w:rsid w:val="00022E57"/>
    <w:rsid w:val="000234CF"/>
    <w:rsid w:val="00023FAA"/>
    <w:rsid w:val="0002410D"/>
    <w:rsid w:val="000267EA"/>
    <w:rsid w:val="000268AC"/>
    <w:rsid w:val="00026B88"/>
    <w:rsid w:val="00027555"/>
    <w:rsid w:val="00027F06"/>
    <w:rsid w:val="00030DA0"/>
    <w:rsid w:val="00031BF4"/>
    <w:rsid w:val="0003304F"/>
    <w:rsid w:val="00033B13"/>
    <w:rsid w:val="00035325"/>
    <w:rsid w:val="00037256"/>
    <w:rsid w:val="000402FC"/>
    <w:rsid w:val="000403A8"/>
    <w:rsid w:val="00040D6F"/>
    <w:rsid w:val="00041B95"/>
    <w:rsid w:val="00041F0F"/>
    <w:rsid w:val="00042703"/>
    <w:rsid w:val="00042783"/>
    <w:rsid w:val="00044974"/>
    <w:rsid w:val="00044DEC"/>
    <w:rsid w:val="00044F06"/>
    <w:rsid w:val="00045732"/>
    <w:rsid w:val="000465EE"/>
    <w:rsid w:val="000476B7"/>
    <w:rsid w:val="00050553"/>
    <w:rsid w:val="00050998"/>
    <w:rsid w:val="000517D2"/>
    <w:rsid w:val="00053342"/>
    <w:rsid w:val="000542B1"/>
    <w:rsid w:val="00054435"/>
    <w:rsid w:val="000548AF"/>
    <w:rsid w:val="00054947"/>
    <w:rsid w:val="0005497F"/>
    <w:rsid w:val="00054A18"/>
    <w:rsid w:val="00066013"/>
    <w:rsid w:val="00066B61"/>
    <w:rsid w:val="00067950"/>
    <w:rsid w:val="00071A63"/>
    <w:rsid w:val="0007220C"/>
    <w:rsid w:val="000734B7"/>
    <w:rsid w:val="00073EA9"/>
    <w:rsid w:val="000740F1"/>
    <w:rsid w:val="000760E6"/>
    <w:rsid w:val="00077316"/>
    <w:rsid w:val="00077F60"/>
    <w:rsid w:val="00080470"/>
    <w:rsid w:val="00082800"/>
    <w:rsid w:val="000830F2"/>
    <w:rsid w:val="00083EEC"/>
    <w:rsid w:val="00084499"/>
    <w:rsid w:val="0008496E"/>
    <w:rsid w:val="000856ED"/>
    <w:rsid w:val="00085870"/>
    <w:rsid w:val="00085A27"/>
    <w:rsid w:val="0008622B"/>
    <w:rsid w:val="000867F7"/>
    <w:rsid w:val="00086922"/>
    <w:rsid w:val="000871CF"/>
    <w:rsid w:val="00087734"/>
    <w:rsid w:val="00087E08"/>
    <w:rsid w:val="00090AA0"/>
    <w:rsid w:val="000915B4"/>
    <w:rsid w:val="0009254E"/>
    <w:rsid w:val="0009263E"/>
    <w:rsid w:val="000930B3"/>
    <w:rsid w:val="00093B32"/>
    <w:rsid w:val="00095218"/>
    <w:rsid w:val="000957AE"/>
    <w:rsid w:val="00095CD0"/>
    <w:rsid w:val="00095DC9"/>
    <w:rsid w:val="00096496"/>
    <w:rsid w:val="00097160"/>
    <w:rsid w:val="00097E93"/>
    <w:rsid w:val="000A16C6"/>
    <w:rsid w:val="000A26E6"/>
    <w:rsid w:val="000A38F3"/>
    <w:rsid w:val="000A3A8E"/>
    <w:rsid w:val="000A46BE"/>
    <w:rsid w:val="000A49C8"/>
    <w:rsid w:val="000A648F"/>
    <w:rsid w:val="000A6727"/>
    <w:rsid w:val="000A68E1"/>
    <w:rsid w:val="000A7968"/>
    <w:rsid w:val="000B0110"/>
    <w:rsid w:val="000B014B"/>
    <w:rsid w:val="000B03BF"/>
    <w:rsid w:val="000B2D65"/>
    <w:rsid w:val="000B357E"/>
    <w:rsid w:val="000B3E09"/>
    <w:rsid w:val="000B44D8"/>
    <w:rsid w:val="000B4FFA"/>
    <w:rsid w:val="000B60F1"/>
    <w:rsid w:val="000B639A"/>
    <w:rsid w:val="000B68A8"/>
    <w:rsid w:val="000B693D"/>
    <w:rsid w:val="000B7986"/>
    <w:rsid w:val="000B7D0A"/>
    <w:rsid w:val="000C0EAB"/>
    <w:rsid w:val="000C1BEE"/>
    <w:rsid w:val="000C2100"/>
    <w:rsid w:val="000C274C"/>
    <w:rsid w:val="000C301D"/>
    <w:rsid w:val="000C35FD"/>
    <w:rsid w:val="000C557D"/>
    <w:rsid w:val="000C6734"/>
    <w:rsid w:val="000C7930"/>
    <w:rsid w:val="000D137D"/>
    <w:rsid w:val="000D3C88"/>
    <w:rsid w:val="000D47A2"/>
    <w:rsid w:val="000D49F4"/>
    <w:rsid w:val="000D624C"/>
    <w:rsid w:val="000D6CEF"/>
    <w:rsid w:val="000D7C3F"/>
    <w:rsid w:val="000E07E3"/>
    <w:rsid w:val="000E20C0"/>
    <w:rsid w:val="000E30FB"/>
    <w:rsid w:val="000E42BE"/>
    <w:rsid w:val="000E4E21"/>
    <w:rsid w:val="000E503E"/>
    <w:rsid w:val="000E5BA2"/>
    <w:rsid w:val="000E62DE"/>
    <w:rsid w:val="000E691A"/>
    <w:rsid w:val="000E7A25"/>
    <w:rsid w:val="000E7D31"/>
    <w:rsid w:val="000F0004"/>
    <w:rsid w:val="000F3CCB"/>
    <w:rsid w:val="000F49AA"/>
    <w:rsid w:val="000F5F60"/>
    <w:rsid w:val="000F662A"/>
    <w:rsid w:val="000F770E"/>
    <w:rsid w:val="000F77E2"/>
    <w:rsid w:val="000F7BFD"/>
    <w:rsid w:val="00100704"/>
    <w:rsid w:val="00100AFE"/>
    <w:rsid w:val="00100F88"/>
    <w:rsid w:val="00102047"/>
    <w:rsid w:val="001031BE"/>
    <w:rsid w:val="001044E7"/>
    <w:rsid w:val="0010465A"/>
    <w:rsid w:val="0010574F"/>
    <w:rsid w:val="00107484"/>
    <w:rsid w:val="0010793D"/>
    <w:rsid w:val="00107F52"/>
    <w:rsid w:val="00110593"/>
    <w:rsid w:val="00110940"/>
    <w:rsid w:val="00111A17"/>
    <w:rsid w:val="00111FD5"/>
    <w:rsid w:val="00112307"/>
    <w:rsid w:val="00112C5B"/>
    <w:rsid w:val="00114272"/>
    <w:rsid w:val="00115ED6"/>
    <w:rsid w:val="00116683"/>
    <w:rsid w:val="001167D9"/>
    <w:rsid w:val="00117187"/>
    <w:rsid w:val="00117BFE"/>
    <w:rsid w:val="001209BF"/>
    <w:rsid w:val="00121330"/>
    <w:rsid w:val="001222F0"/>
    <w:rsid w:val="00122358"/>
    <w:rsid w:val="00123E97"/>
    <w:rsid w:val="00123F29"/>
    <w:rsid w:val="00124889"/>
    <w:rsid w:val="0012603F"/>
    <w:rsid w:val="001268C4"/>
    <w:rsid w:val="00126C4D"/>
    <w:rsid w:val="00127E77"/>
    <w:rsid w:val="0013006E"/>
    <w:rsid w:val="00130CC2"/>
    <w:rsid w:val="001312D6"/>
    <w:rsid w:val="0013178A"/>
    <w:rsid w:val="001320B5"/>
    <w:rsid w:val="00132508"/>
    <w:rsid w:val="001325DF"/>
    <w:rsid w:val="001327C1"/>
    <w:rsid w:val="001337C9"/>
    <w:rsid w:val="00133A47"/>
    <w:rsid w:val="00134FB4"/>
    <w:rsid w:val="001354D3"/>
    <w:rsid w:val="00136490"/>
    <w:rsid w:val="00136705"/>
    <w:rsid w:val="00136770"/>
    <w:rsid w:val="00136AA6"/>
    <w:rsid w:val="00137601"/>
    <w:rsid w:val="001377A9"/>
    <w:rsid w:val="00140AB3"/>
    <w:rsid w:val="001410A6"/>
    <w:rsid w:val="00141855"/>
    <w:rsid w:val="00141A55"/>
    <w:rsid w:val="00142264"/>
    <w:rsid w:val="001437B5"/>
    <w:rsid w:val="0014471E"/>
    <w:rsid w:val="001463E0"/>
    <w:rsid w:val="00146A7D"/>
    <w:rsid w:val="001500BC"/>
    <w:rsid w:val="00151200"/>
    <w:rsid w:val="001514AA"/>
    <w:rsid w:val="001516D2"/>
    <w:rsid w:val="001519D8"/>
    <w:rsid w:val="00151E06"/>
    <w:rsid w:val="00152E79"/>
    <w:rsid w:val="00154AF1"/>
    <w:rsid w:val="00154B25"/>
    <w:rsid w:val="001554EA"/>
    <w:rsid w:val="00155621"/>
    <w:rsid w:val="00157269"/>
    <w:rsid w:val="00157CA3"/>
    <w:rsid w:val="00161159"/>
    <w:rsid w:val="0016213D"/>
    <w:rsid w:val="0016285D"/>
    <w:rsid w:val="001628D0"/>
    <w:rsid w:val="001631B1"/>
    <w:rsid w:val="00163BE3"/>
    <w:rsid w:val="001643DD"/>
    <w:rsid w:val="00164709"/>
    <w:rsid w:val="00164878"/>
    <w:rsid w:val="00164AA1"/>
    <w:rsid w:val="00165075"/>
    <w:rsid w:val="00165A20"/>
    <w:rsid w:val="00165B81"/>
    <w:rsid w:val="00165C8C"/>
    <w:rsid w:val="00165CC5"/>
    <w:rsid w:val="00165D10"/>
    <w:rsid w:val="0016608D"/>
    <w:rsid w:val="001669B2"/>
    <w:rsid w:val="00167B85"/>
    <w:rsid w:val="00171B88"/>
    <w:rsid w:val="001722EB"/>
    <w:rsid w:val="00172601"/>
    <w:rsid w:val="0017291B"/>
    <w:rsid w:val="001731BC"/>
    <w:rsid w:val="00173757"/>
    <w:rsid w:val="00174F42"/>
    <w:rsid w:val="00176799"/>
    <w:rsid w:val="001775A6"/>
    <w:rsid w:val="00180290"/>
    <w:rsid w:val="00181050"/>
    <w:rsid w:val="001810BB"/>
    <w:rsid w:val="00181C9C"/>
    <w:rsid w:val="0018356F"/>
    <w:rsid w:val="00184822"/>
    <w:rsid w:val="001858F0"/>
    <w:rsid w:val="00185AD9"/>
    <w:rsid w:val="00186568"/>
    <w:rsid w:val="001867D3"/>
    <w:rsid w:val="00190AA9"/>
    <w:rsid w:val="00191C4E"/>
    <w:rsid w:val="00192155"/>
    <w:rsid w:val="0019472E"/>
    <w:rsid w:val="0019492F"/>
    <w:rsid w:val="00195BCE"/>
    <w:rsid w:val="001A10B1"/>
    <w:rsid w:val="001A1580"/>
    <w:rsid w:val="001A1969"/>
    <w:rsid w:val="001A1F2B"/>
    <w:rsid w:val="001A37BD"/>
    <w:rsid w:val="001A382C"/>
    <w:rsid w:val="001A4248"/>
    <w:rsid w:val="001A4745"/>
    <w:rsid w:val="001A5263"/>
    <w:rsid w:val="001A5EC9"/>
    <w:rsid w:val="001A72D8"/>
    <w:rsid w:val="001A7783"/>
    <w:rsid w:val="001B09B8"/>
    <w:rsid w:val="001B0AE9"/>
    <w:rsid w:val="001B192B"/>
    <w:rsid w:val="001B2431"/>
    <w:rsid w:val="001B3A3A"/>
    <w:rsid w:val="001B3AC2"/>
    <w:rsid w:val="001B3D86"/>
    <w:rsid w:val="001B4496"/>
    <w:rsid w:val="001B45F2"/>
    <w:rsid w:val="001B64B7"/>
    <w:rsid w:val="001B76C3"/>
    <w:rsid w:val="001C03F6"/>
    <w:rsid w:val="001C1136"/>
    <w:rsid w:val="001C1381"/>
    <w:rsid w:val="001C1FAF"/>
    <w:rsid w:val="001C2E6D"/>
    <w:rsid w:val="001C3DB5"/>
    <w:rsid w:val="001C6E3F"/>
    <w:rsid w:val="001C77A2"/>
    <w:rsid w:val="001D01E8"/>
    <w:rsid w:val="001D0786"/>
    <w:rsid w:val="001D14A2"/>
    <w:rsid w:val="001D2DF6"/>
    <w:rsid w:val="001D2F04"/>
    <w:rsid w:val="001D4132"/>
    <w:rsid w:val="001D7920"/>
    <w:rsid w:val="001D79BD"/>
    <w:rsid w:val="001E052D"/>
    <w:rsid w:val="001E08D8"/>
    <w:rsid w:val="001E1094"/>
    <w:rsid w:val="001E1A54"/>
    <w:rsid w:val="001E1FB7"/>
    <w:rsid w:val="001E371A"/>
    <w:rsid w:val="001E40F2"/>
    <w:rsid w:val="001E4485"/>
    <w:rsid w:val="001E5016"/>
    <w:rsid w:val="001E54A2"/>
    <w:rsid w:val="001E5E92"/>
    <w:rsid w:val="001E5F90"/>
    <w:rsid w:val="001E62E8"/>
    <w:rsid w:val="001E71E1"/>
    <w:rsid w:val="001F0010"/>
    <w:rsid w:val="001F145B"/>
    <w:rsid w:val="001F162D"/>
    <w:rsid w:val="001F2AFB"/>
    <w:rsid w:val="001F2C31"/>
    <w:rsid w:val="001F3A8B"/>
    <w:rsid w:val="001F59DB"/>
    <w:rsid w:val="001F5D22"/>
    <w:rsid w:val="002009C2"/>
    <w:rsid w:val="00201977"/>
    <w:rsid w:val="00201AB6"/>
    <w:rsid w:val="00201E7A"/>
    <w:rsid w:val="00202EA5"/>
    <w:rsid w:val="00202FE1"/>
    <w:rsid w:val="0020434F"/>
    <w:rsid w:val="00205AE6"/>
    <w:rsid w:val="00206148"/>
    <w:rsid w:val="00206FBA"/>
    <w:rsid w:val="00207AE5"/>
    <w:rsid w:val="00210519"/>
    <w:rsid w:val="00210E9A"/>
    <w:rsid w:val="00211477"/>
    <w:rsid w:val="00211958"/>
    <w:rsid w:val="00211CE1"/>
    <w:rsid w:val="00212D66"/>
    <w:rsid w:val="00213A6C"/>
    <w:rsid w:val="00213F89"/>
    <w:rsid w:val="002151D7"/>
    <w:rsid w:val="002166DC"/>
    <w:rsid w:val="00216923"/>
    <w:rsid w:val="002171A6"/>
    <w:rsid w:val="00217810"/>
    <w:rsid w:val="002201DF"/>
    <w:rsid w:val="00220E20"/>
    <w:rsid w:val="00221366"/>
    <w:rsid w:val="00221410"/>
    <w:rsid w:val="00221DF3"/>
    <w:rsid w:val="00221F10"/>
    <w:rsid w:val="00222312"/>
    <w:rsid w:val="0022255D"/>
    <w:rsid w:val="00223B29"/>
    <w:rsid w:val="00224146"/>
    <w:rsid w:val="00225837"/>
    <w:rsid w:val="00226D10"/>
    <w:rsid w:val="00227E9B"/>
    <w:rsid w:val="00230849"/>
    <w:rsid w:val="00230A8D"/>
    <w:rsid w:val="00231376"/>
    <w:rsid w:val="0023298E"/>
    <w:rsid w:val="00233E2B"/>
    <w:rsid w:val="0023401C"/>
    <w:rsid w:val="0023479B"/>
    <w:rsid w:val="00234EB1"/>
    <w:rsid w:val="00234F7F"/>
    <w:rsid w:val="0023564D"/>
    <w:rsid w:val="002357F5"/>
    <w:rsid w:val="00236CA7"/>
    <w:rsid w:val="00240CD8"/>
    <w:rsid w:val="002418FB"/>
    <w:rsid w:val="00243127"/>
    <w:rsid w:val="00243538"/>
    <w:rsid w:val="002439FB"/>
    <w:rsid w:val="00243A4C"/>
    <w:rsid w:val="00243CD7"/>
    <w:rsid w:val="00244710"/>
    <w:rsid w:val="00246293"/>
    <w:rsid w:val="002467EA"/>
    <w:rsid w:val="00247963"/>
    <w:rsid w:val="00247D4F"/>
    <w:rsid w:val="002514EC"/>
    <w:rsid w:val="0025151C"/>
    <w:rsid w:val="0025273D"/>
    <w:rsid w:val="002543FD"/>
    <w:rsid w:val="002551D8"/>
    <w:rsid w:val="002552B7"/>
    <w:rsid w:val="00255461"/>
    <w:rsid w:val="00255967"/>
    <w:rsid w:val="002564E8"/>
    <w:rsid w:val="00256CAD"/>
    <w:rsid w:val="00257090"/>
    <w:rsid w:val="00261BEC"/>
    <w:rsid w:val="002621BC"/>
    <w:rsid w:val="00262E73"/>
    <w:rsid w:val="002645FD"/>
    <w:rsid w:val="002648A9"/>
    <w:rsid w:val="00264DBB"/>
    <w:rsid w:val="00265816"/>
    <w:rsid w:val="00266C71"/>
    <w:rsid w:val="00271115"/>
    <w:rsid w:val="0027113B"/>
    <w:rsid w:val="00272D65"/>
    <w:rsid w:val="00272E47"/>
    <w:rsid w:val="00272E78"/>
    <w:rsid w:val="002731A2"/>
    <w:rsid w:val="00273815"/>
    <w:rsid w:val="002739F7"/>
    <w:rsid w:val="0027470F"/>
    <w:rsid w:val="0027775C"/>
    <w:rsid w:val="002800DD"/>
    <w:rsid w:val="00280D27"/>
    <w:rsid w:val="002825CE"/>
    <w:rsid w:val="00283BC7"/>
    <w:rsid w:val="002842D9"/>
    <w:rsid w:val="0028494A"/>
    <w:rsid w:val="00284DA5"/>
    <w:rsid w:val="0028501E"/>
    <w:rsid w:val="0028504E"/>
    <w:rsid w:val="00285716"/>
    <w:rsid w:val="002859C7"/>
    <w:rsid w:val="00286D06"/>
    <w:rsid w:val="00286E41"/>
    <w:rsid w:val="002876F4"/>
    <w:rsid w:val="0028797B"/>
    <w:rsid w:val="0029048E"/>
    <w:rsid w:val="0029054E"/>
    <w:rsid w:val="0029122E"/>
    <w:rsid w:val="00291237"/>
    <w:rsid w:val="0029130D"/>
    <w:rsid w:val="00291CEC"/>
    <w:rsid w:val="00292EB8"/>
    <w:rsid w:val="00293301"/>
    <w:rsid w:val="00294244"/>
    <w:rsid w:val="0029548E"/>
    <w:rsid w:val="002954B8"/>
    <w:rsid w:val="00295593"/>
    <w:rsid w:val="00295898"/>
    <w:rsid w:val="002959CC"/>
    <w:rsid w:val="00297603"/>
    <w:rsid w:val="00297F4B"/>
    <w:rsid w:val="002A097B"/>
    <w:rsid w:val="002A0C0A"/>
    <w:rsid w:val="002A284C"/>
    <w:rsid w:val="002A2AC1"/>
    <w:rsid w:val="002A2EFA"/>
    <w:rsid w:val="002A3E1E"/>
    <w:rsid w:val="002A3E7E"/>
    <w:rsid w:val="002A422F"/>
    <w:rsid w:val="002A45C3"/>
    <w:rsid w:val="002A4B27"/>
    <w:rsid w:val="002A4C26"/>
    <w:rsid w:val="002A59AE"/>
    <w:rsid w:val="002A60C3"/>
    <w:rsid w:val="002A6D42"/>
    <w:rsid w:val="002A76E1"/>
    <w:rsid w:val="002A7857"/>
    <w:rsid w:val="002B06EF"/>
    <w:rsid w:val="002B0C8A"/>
    <w:rsid w:val="002B135E"/>
    <w:rsid w:val="002B1C0E"/>
    <w:rsid w:val="002B2CCA"/>
    <w:rsid w:val="002B3E46"/>
    <w:rsid w:val="002B4C58"/>
    <w:rsid w:val="002B4D02"/>
    <w:rsid w:val="002B58E2"/>
    <w:rsid w:val="002B59EE"/>
    <w:rsid w:val="002B6905"/>
    <w:rsid w:val="002B7768"/>
    <w:rsid w:val="002C1FB7"/>
    <w:rsid w:val="002C2E1C"/>
    <w:rsid w:val="002C30CB"/>
    <w:rsid w:val="002C30E1"/>
    <w:rsid w:val="002C31DD"/>
    <w:rsid w:val="002C4073"/>
    <w:rsid w:val="002C40CF"/>
    <w:rsid w:val="002C4591"/>
    <w:rsid w:val="002C4ED7"/>
    <w:rsid w:val="002C5B6E"/>
    <w:rsid w:val="002C77CF"/>
    <w:rsid w:val="002C79BA"/>
    <w:rsid w:val="002D0601"/>
    <w:rsid w:val="002D0F3B"/>
    <w:rsid w:val="002D2073"/>
    <w:rsid w:val="002D2350"/>
    <w:rsid w:val="002D2EEE"/>
    <w:rsid w:val="002D2FF0"/>
    <w:rsid w:val="002D388B"/>
    <w:rsid w:val="002D388E"/>
    <w:rsid w:val="002D401C"/>
    <w:rsid w:val="002D49DD"/>
    <w:rsid w:val="002D4A08"/>
    <w:rsid w:val="002D4A60"/>
    <w:rsid w:val="002D4FE3"/>
    <w:rsid w:val="002D5CED"/>
    <w:rsid w:val="002D67D1"/>
    <w:rsid w:val="002D73AB"/>
    <w:rsid w:val="002E0B3C"/>
    <w:rsid w:val="002E178D"/>
    <w:rsid w:val="002E1C68"/>
    <w:rsid w:val="002E1D0B"/>
    <w:rsid w:val="002E2E3B"/>
    <w:rsid w:val="002E3082"/>
    <w:rsid w:val="002E3C88"/>
    <w:rsid w:val="002E4460"/>
    <w:rsid w:val="002E45BF"/>
    <w:rsid w:val="002E5984"/>
    <w:rsid w:val="002E633D"/>
    <w:rsid w:val="002E709D"/>
    <w:rsid w:val="002E7882"/>
    <w:rsid w:val="002F049F"/>
    <w:rsid w:val="002F050E"/>
    <w:rsid w:val="002F2047"/>
    <w:rsid w:val="002F303D"/>
    <w:rsid w:val="002F4DCA"/>
    <w:rsid w:val="002F5B29"/>
    <w:rsid w:val="002F6E0D"/>
    <w:rsid w:val="002F7B73"/>
    <w:rsid w:val="0030031B"/>
    <w:rsid w:val="00300ACD"/>
    <w:rsid w:val="00301627"/>
    <w:rsid w:val="0030175F"/>
    <w:rsid w:val="00302D3E"/>
    <w:rsid w:val="003037D4"/>
    <w:rsid w:val="00303A8B"/>
    <w:rsid w:val="00303BCD"/>
    <w:rsid w:val="00304A2A"/>
    <w:rsid w:val="00305D68"/>
    <w:rsid w:val="003067F0"/>
    <w:rsid w:val="0030736A"/>
    <w:rsid w:val="0030743E"/>
    <w:rsid w:val="003078D5"/>
    <w:rsid w:val="00307C6E"/>
    <w:rsid w:val="00310C3C"/>
    <w:rsid w:val="00311152"/>
    <w:rsid w:val="003113F5"/>
    <w:rsid w:val="003136DF"/>
    <w:rsid w:val="00314F89"/>
    <w:rsid w:val="00315C7B"/>
    <w:rsid w:val="00316CA9"/>
    <w:rsid w:val="00316F91"/>
    <w:rsid w:val="003172F7"/>
    <w:rsid w:val="0031771C"/>
    <w:rsid w:val="00317C2A"/>
    <w:rsid w:val="00317DAE"/>
    <w:rsid w:val="00317DF2"/>
    <w:rsid w:val="003227FE"/>
    <w:rsid w:val="00324FEC"/>
    <w:rsid w:val="00325275"/>
    <w:rsid w:val="00325276"/>
    <w:rsid w:val="00326ADF"/>
    <w:rsid w:val="00326B8B"/>
    <w:rsid w:val="00326E21"/>
    <w:rsid w:val="003300A3"/>
    <w:rsid w:val="003313CD"/>
    <w:rsid w:val="00331D3E"/>
    <w:rsid w:val="00333092"/>
    <w:rsid w:val="003330B6"/>
    <w:rsid w:val="00333BF9"/>
    <w:rsid w:val="003342C1"/>
    <w:rsid w:val="00334E52"/>
    <w:rsid w:val="00335B11"/>
    <w:rsid w:val="00335B9A"/>
    <w:rsid w:val="00336238"/>
    <w:rsid w:val="00336624"/>
    <w:rsid w:val="0033725A"/>
    <w:rsid w:val="003379DE"/>
    <w:rsid w:val="00337ADF"/>
    <w:rsid w:val="00337C86"/>
    <w:rsid w:val="0034251A"/>
    <w:rsid w:val="00342D64"/>
    <w:rsid w:val="00343384"/>
    <w:rsid w:val="003435F0"/>
    <w:rsid w:val="00344842"/>
    <w:rsid w:val="00345BF9"/>
    <w:rsid w:val="003466C8"/>
    <w:rsid w:val="00346C7C"/>
    <w:rsid w:val="003475D2"/>
    <w:rsid w:val="0035018E"/>
    <w:rsid w:val="00350AC7"/>
    <w:rsid w:val="00350D59"/>
    <w:rsid w:val="0035116E"/>
    <w:rsid w:val="0035196B"/>
    <w:rsid w:val="003533CF"/>
    <w:rsid w:val="003534B5"/>
    <w:rsid w:val="00354CF7"/>
    <w:rsid w:val="00356E9A"/>
    <w:rsid w:val="00356EBF"/>
    <w:rsid w:val="00356F85"/>
    <w:rsid w:val="0035732F"/>
    <w:rsid w:val="0035785D"/>
    <w:rsid w:val="003578B3"/>
    <w:rsid w:val="00357BDF"/>
    <w:rsid w:val="00357DC8"/>
    <w:rsid w:val="00357F76"/>
    <w:rsid w:val="0036057F"/>
    <w:rsid w:val="00361939"/>
    <w:rsid w:val="00361BD7"/>
    <w:rsid w:val="00362312"/>
    <w:rsid w:val="00362681"/>
    <w:rsid w:val="00362DC5"/>
    <w:rsid w:val="00362FA7"/>
    <w:rsid w:val="00363676"/>
    <w:rsid w:val="00363FCE"/>
    <w:rsid w:val="003647E5"/>
    <w:rsid w:val="00364913"/>
    <w:rsid w:val="00364A58"/>
    <w:rsid w:val="0036519E"/>
    <w:rsid w:val="003675B4"/>
    <w:rsid w:val="003703E9"/>
    <w:rsid w:val="0037132A"/>
    <w:rsid w:val="0037133D"/>
    <w:rsid w:val="00372078"/>
    <w:rsid w:val="00373327"/>
    <w:rsid w:val="00375A45"/>
    <w:rsid w:val="00375B37"/>
    <w:rsid w:val="003768A2"/>
    <w:rsid w:val="003774B1"/>
    <w:rsid w:val="00377AD9"/>
    <w:rsid w:val="0038069C"/>
    <w:rsid w:val="00380DCD"/>
    <w:rsid w:val="00381F80"/>
    <w:rsid w:val="0038433B"/>
    <w:rsid w:val="00385DB3"/>
    <w:rsid w:val="003877FA"/>
    <w:rsid w:val="00390CE8"/>
    <w:rsid w:val="00391DF9"/>
    <w:rsid w:val="00393297"/>
    <w:rsid w:val="00393FBF"/>
    <w:rsid w:val="003944C8"/>
    <w:rsid w:val="00395B5F"/>
    <w:rsid w:val="00395B68"/>
    <w:rsid w:val="00395B82"/>
    <w:rsid w:val="003962B4"/>
    <w:rsid w:val="003971D1"/>
    <w:rsid w:val="00397581"/>
    <w:rsid w:val="003976EF"/>
    <w:rsid w:val="003A0FE7"/>
    <w:rsid w:val="003A1425"/>
    <w:rsid w:val="003A1558"/>
    <w:rsid w:val="003A16AE"/>
    <w:rsid w:val="003A327C"/>
    <w:rsid w:val="003A3450"/>
    <w:rsid w:val="003A44DD"/>
    <w:rsid w:val="003A47EB"/>
    <w:rsid w:val="003A4AED"/>
    <w:rsid w:val="003A5813"/>
    <w:rsid w:val="003A5E8D"/>
    <w:rsid w:val="003A6340"/>
    <w:rsid w:val="003A72DC"/>
    <w:rsid w:val="003A7485"/>
    <w:rsid w:val="003B1CA8"/>
    <w:rsid w:val="003B238F"/>
    <w:rsid w:val="003B23E0"/>
    <w:rsid w:val="003B37C9"/>
    <w:rsid w:val="003B3A87"/>
    <w:rsid w:val="003B3B3A"/>
    <w:rsid w:val="003B3D86"/>
    <w:rsid w:val="003B3F87"/>
    <w:rsid w:val="003B444A"/>
    <w:rsid w:val="003B72F2"/>
    <w:rsid w:val="003C0A2D"/>
    <w:rsid w:val="003C1DB4"/>
    <w:rsid w:val="003C3F05"/>
    <w:rsid w:val="003C5074"/>
    <w:rsid w:val="003C53EB"/>
    <w:rsid w:val="003C693C"/>
    <w:rsid w:val="003C6995"/>
    <w:rsid w:val="003D1119"/>
    <w:rsid w:val="003D1CEF"/>
    <w:rsid w:val="003D2FAE"/>
    <w:rsid w:val="003D4678"/>
    <w:rsid w:val="003D4770"/>
    <w:rsid w:val="003D5E10"/>
    <w:rsid w:val="003D7116"/>
    <w:rsid w:val="003D7801"/>
    <w:rsid w:val="003D7D8F"/>
    <w:rsid w:val="003E1008"/>
    <w:rsid w:val="003E1EA3"/>
    <w:rsid w:val="003E2A2B"/>
    <w:rsid w:val="003E33A3"/>
    <w:rsid w:val="003E3958"/>
    <w:rsid w:val="003E4C7E"/>
    <w:rsid w:val="003E5581"/>
    <w:rsid w:val="003E598B"/>
    <w:rsid w:val="003E600D"/>
    <w:rsid w:val="003E6183"/>
    <w:rsid w:val="003E63F9"/>
    <w:rsid w:val="003E6D76"/>
    <w:rsid w:val="003E75DA"/>
    <w:rsid w:val="003E7714"/>
    <w:rsid w:val="003E77A4"/>
    <w:rsid w:val="003E7D27"/>
    <w:rsid w:val="003F04EA"/>
    <w:rsid w:val="003F0738"/>
    <w:rsid w:val="003F15C1"/>
    <w:rsid w:val="003F220B"/>
    <w:rsid w:val="003F28AD"/>
    <w:rsid w:val="003F2D05"/>
    <w:rsid w:val="003F388B"/>
    <w:rsid w:val="003F3E54"/>
    <w:rsid w:val="003F5BD4"/>
    <w:rsid w:val="003F5DA9"/>
    <w:rsid w:val="003F6251"/>
    <w:rsid w:val="003F6A93"/>
    <w:rsid w:val="003F78FA"/>
    <w:rsid w:val="003F7935"/>
    <w:rsid w:val="0040021E"/>
    <w:rsid w:val="00400914"/>
    <w:rsid w:val="00400C08"/>
    <w:rsid w:val="00401C6B"/>
    <w:rsid w:val="00401DED"/>
    <w:rsid w:val="0040270D"/>
    <w:rsid w:val="004027AE"/>
    <w:rsid w:val="004055FA"/>
    <w:rsid w:val="00405F67"/>
    <w:rsid w:val="00406060"/>
    <w:rsid w:val="00406F96"/>
    <w:rsid w:val="0040737E"/>
    <w:rsid w:val="00407B96"/>
    <w:rsid w:val="00412047"/>
    <w:rsid w:val="0041309A"/>
    <w:rsid w:val="004134B9"/>
    <w:rsid w:val="00413522"/>
    <w:rsid w:val="00413542"/>
    <w:rsid w:val="004144FF"/>
    <w:rsid w:val="00416428"/>
    <w:rsid w:val="00417011"/>
    <w:rsid w:val="004175EB"/>
    <w:rsid w:val="00417726"/>
    <w:rsid w:val="00417C89"/>
    <w:rsid w:val="004201DC"/>
    <w:rsid w:val="0042339C"/>
    <w:rsid w:val="00424111"/>
    <w:rsid w:val="00424BFB"/>
    <w:rsid w:val="004264C1"/>
    <w:rsid w:val="00426F64"/>
    <w:rsid w:val="00430AA1"/>
    <w:rsid w:val="00430DCC"/>
    <w:rsid w:val="00432117"/>
    <w:rsid w:val="004342E3"/>
    <w:rsid w:val="0043474A"/>
    <w:rsid w:val="00434FA5"/>
    <w:rsid w:val="00435A60"/>
    <w:rsid w:val="0043632C"/>
    <w:rsid w:val="004375C4"/>
    <w:rsid w:val="0044026B"/>
    <w:rsid w:val="004414BD"/>
    <w:rsid w:val="00441995"/>
    <w:rsid w:val="004419F7"/>
    <w:rsid w:val="00442D07"/>
    <w:rsid w:val="00442E3E"/>
    <w:rsid w:val="00443B0A"/>
    <w:rsid w:val="00443BDB"/>
    <w:rsid w:val="00444E21"/>
    <w:rsid w:val="0044569E"/>
    <w:rsid w:val="00445E14"/>
    <w:rsid w:val="0044671D"/>
    <w:rsid w:val="00447132"/>
    <w:rsid w:val="0044735E"/>
    <w:rsid w:val="004475C8"/>
    <w:rsid w:val="004476CC"/>
    <w:rsid w:val="004509B0"/>
    <w:rsid w:val="00450D7D"/>
    <w:rsid w:val="00452C18"/>
    <w:rsid w:val="00453226"/>
    <w:rsid w:val="00453EFD"/>
    <w:rsid w:val="004555B1"/>
    <w:rsid w:val="00456478"/>
    <w:rsid w:val="004572B6"/>
    <w:rsid w:val="0045746E"/>
    <w:rsid w:val="00457772"/>
    <w:rsid w:val="00457A72"/>
    <w:rsid w:val="004607D1"/>
    <w:rsid w:val="00460B14"/>
    <w:rsid w:val="00461020"/>
    <w:rsid w:val="004614DC"/>
    <w:rsid w:val="004618A8"/>
    <w:rsid w:val="00461F8A"/>
    <w:rsid w:val="00462A25"/>
    <w:rsid w:val="004649B6"/>
    <w:rsid w:val="00465551"/>
    <w:rsid w:val="004655EF"/>
    <w:rsid w:val="00465FCB"/>
    <w:rsid w:val="00466B39"/>
    <w:rsid w:val="00466C41"/>
    <w:rsid w:val="00466C6A"/>
    <w:rsid w:val="00466CBE"/>
    <w:rsid w:val="00467B9E"/>
    <w:rsid w:val="00467BB1"/>
    <w:rsid w:val="00467D82"/>
    <w:rsid w:val="004700A4"/>
    <w:rsid w:val="00470F7F"/>
    <w:rsid w:val="00470FB9"/>
    <w:rsid w:val="00471647"/>
    <w:rsid w:val="0047245B"/>
    <w:rsid w:val="004729BB"/>
    <w:rsid w:val="00472C87"/>
    <w:rsid w:val="00473F3C"/>
    <w:rsid w:val="004741C6"/>
    <w:rsid w:val="00474AFF"/>
    <w:rsid w:val="00476455"/>
    <w:rsid w:val="00476482"/>
    <w:rsid w:val="0047652F"/>
    <w:rsid w:val="00476B9B"/>
    <w:rsid w:val="004770ED"/>
    <w:rsid w:val="00477FE5"/>
    <w:rsid w:val="004800D7"/>
    <w:rsid w:val="004833DE"/>
    <w:rsid w:val="00484D42"/>
    <w:rsid w:val="004856B1"/>
    <w:rsid w:val="00486051"/>
    <w:rsid w:val="0048784D"/>
    <w:rsid w:val="00487BF3"/>
    <w:rsid w:val="00487E44"/>
    <w:rsid w:val="004900B9"/>
    <w:rsid w:val="004934D4"/>
    <w:rsid w:val="00493526"/>
    <w:rsid w:val="004936DB"/>
    <w:rsid w:val="004936DF"/>
    <w:rsid w:val="00493D4F"/>
    <w:rsid w:val="00494A85"/>
    <w:rsid w:val="00495594"/>
    <w:rsid w:val="00496931"/>
    <w:rsid w:val="004A0872"/>
    <w:rsid w:val="004A2630"/>
    <w:rsid w:val="004A3112"/>
    <w:rsid w:val="004A31F1"/>
    <w:rsid w:val="004A32AA"/>
    <w:rsid w:val="004A3BF1"/>
    <w:rsid w:val="004A4BBC"/>
    <w:rsid w:val="004A63F1"/>
    <w:rsid w:val="004B0179"/>
    <w:rsid w:val="004B0AB7"/>
    <w:rsid w:val="004B1059"/>
    <w:rsid w:val="004B2B9D"/>
    <w:rsid w:val="004B34C7"/>
    <w:rsid w:val="004B3F9B"/>
    <w:rsid w:val="004B49AF"/>
    <w:rsid w:val="004B4AF3"/>
    <w:rsid w:val="004B4C73"/>
    <w:rsid w:val="004B4CD6"/>
    <w:rsid w:val="004B5F84"/>
    <w:rsid w:val="004B60F3"/>
    <w:rsid w:val="004B634C"/>
    <w:rsid w:val="004B6FC3"/>
    <w:rsid w:val="004B703F"/>
    <w:rsid w:val="004B75FE"/>
    <w:rsid w:val="004B788F"/>
    <w:rsid w:val="004C02A0"/>
    <w:rsid w:val="004C0408"/>
    <w:rsid w:val="004C109A"/>
    <w:rsid w:val="004C1386"/>
    <w:rsid w:val="004C406C"/>
    <w:rsid w:val="004C4446"/>
    <w:rsid w:val="004C468F"/>
    <w:rsid w:val="004C4DD2"/>
    <w:rsid w:val="004C5441"/>
    <w:rsid w:val="004C58B8"/>
    <w:rsid w:val="004C5E66"/>
    <w:rsid w:val="004C655E"/>
    <w:rsid w:val="004C6F4A"/>
    <w:rsid w:val="004C6F62"/>
    <w:rsid w:val="004C76EB"/>
    <w:rsid w:val="004D034C"/>
    <w:rsid w:val="004D168F"/>
    <w:rsid w:val="004D1730"/>
    <w:rsid w:val="004D2982"/>
    <w:rsid w:val="004D2DA8"/>
    <w:rsid w:val="004D3213"/>
    <w:rsid w:val="004D4D33"/>
    <w:rsid w:val="004D6C33"/>
    <w:rsid w:val="004D74C7"/>
    <w:rsid w:val="004E105F"/>
    <w:rsid w:val="004E2600"/>
    <w:rsid w:val="004E271D"/>
    <w:rsid w:val="004E289A"/>
    <w:rsid w:val="004E3E40"/>
    <w:rsid w:val="004E4FB2"/>
    <w:rsid w:val="004E5C4E"/>
    <w:rsid w:val="004E5EBC"/>
    <w:rsid w:val="004E6882"/>
    <w:rsid w:val="004E6B2F"/>
    <w:rsid w:val="004E6F45"/>
    <w:rsid w:val="004E7F27"/>
    <w:rsid w:val="004F0C2F"/>
    <w:rsid w:val="004F142C"/>
    <w:rsid w:val="004F25F9"/>
    <w:rsid w:val="004F2934"/>
    <w:rsid w:val="004F4E92"/>
    <w:rsid w:val="004F5EE5"/>
    <w:rsid w:val="004F601D"/>
    <w:rsid w:val="004F7B4D"/>
    <w:rsid w:val="005000A5"/>
    <w:rsid w:val="00500A6C"/>
    <w:rsid w:val="00501A8C"/>
    <w:rsid w:val="00501B9F"/>
    <w:rsid w:val="00502F6E"/>
    <w:rsid w:val="005035D9"/>
    <w:rsid w:val="00504323"/>
    <w:rsid w:val="00504B53"/>
    <w:rsid w:val="005053DA"/>
    <w:rsid w:val="00505CD7"/>
    <w:rsid w:val="00507957"/>
    <w:rsid w:val="00507A3B"/>
    <w:rsid w:val="00511445"/>
    <w:rsid w:val="00512A85"/>
    <w:rsid w:val="00512F0A"/>
    <w:rsid w:val="00513532"/>
    <w:rsid w:val="00513B67"/>
    <w:rsid w:val="00514CAA"/>
    <w:rsid w:val="00515FDC"/>
    <w:rsid w:val="00516CE8"/>
    <w:rsid w:val="0051793C"/>
    <w:rsid w:val="00517A82"/>
    <w:rsid w:val="00517E5D"/>
    <w:rsid w:val="00517F17"/>
    <w:rsid w:val="00520A2D"/>
    <w:rsid w:val="00520AC4"/>
    <w:rsid w:val="005234FF"/>
    <w:rsid w:val="00523FB1"/>
    <w:rsid w:val="00524DCA"/>
    <w:rsid w:val="005250D0"/>
    <w:rsid w:val="00525594"/>
    <w:rsid w:val="00526934"/>
    <w:rsid w:val="0052697D"/>
    <w:rsid w:val="00526EA3"/>
    <w:rsid w:val="00527A24"/>
    <w:rsid w:val="00527EA9"/>
    <w:rsid w:val="005319CB"/>
    <w:rsid w:val="00533BC4"/>
    <w:rsid w:val="00533EF2"/>
    <w:rsid w:val="005342CD"/>
    <w:rsid w:val="00534A3E"/>
    <w:rsid w:val="00534C1E"/>
    <w:rsid w:val="005353B7"/>
    <w:rsid w:val="00535777"/>
    <w:rsid w:val="00536381"/>
    <w:rsid w:val="00536428"/>
    <w:rsid w:val="00536D2A"/>
    <w:rsid w:val="00536EE9"/>
    <w:rsid w:val="00537829"/>
    <w:rsid w:val="0054093B"/>
    <w:rsid w:val="00540CCB"/>
    <w:rsid w:val="005420F2"/>
    <w:rsid w:val="00542176"/>
    <w:rsid w:val="00542DE0"/>
    <w:rsid w:val="005448BA"/>
    <w:rsid w:val="00545B56"/>
    <w:rsid w:val="00546941"/>
    <w:rsid w:val="005470BA"/>
    <w:rsid w:val="00547932"/>
    <w:rsid w:val="00550667"/>
    <w:rsid w:val="00552CF7"/>
    <w:rsid w:val="00554C8D"/>
    <w:rsid w:val="00555949"/>
    <w:rsid w:val="005565E3"/>
    <w:rsid w:val="005568DB"/>
    <w:rsid w:val="00556DC6"/>
    <w:rsid w:val="0055702D"/>
    <w:rsid w:val="00557981"/>
    <w:rsid w:val="00562245"/>
    <w:rsid w:val="00562A20"/>
    <w:rsid w:val="005630E6"/>
    <w:rsid w:val="005645E7"/>
    <w:rsid w:val="00564AC3"/>
    <w:rsid w:val="00564D0E"/>
    <w:rsid w:val="00565AD2"/>
    <w:rsid w:val="005672C5"/>
    <w:rsid w:val="0056771A"/>
    <w:rsid w:val="00567BAF"/>
    <w:rsid w:val="00567E30"/>
    <w:rsid w:val="00570C24"/>
    <w:rsid w:val="00572160"/>
    <w:rsid w:val="005744CC"/>
    <w:rsid w:val="005747E4"/>
    <w:rsid w:val="00574EA7"/>
    <w:rsid w:val="00575912"/>
    <w:rsid w:val="00575F5D"/>
    <w:rsid w:val="0057608A"/>
    <w:rsid w:val="00580253"/>
    <w:rsid w:val="00580BD9"/>
    <w:rsid w:val="00580DC5"/>
    <w:rsid w:val="005813A1"/>
    <w:rsid w:val="00582EBA"/>
    <w:rsid w:val="00583FF5"/>
    <w:rsid w:val="00584771"/>
    <w:rsid w:val="00584B2C"/>
    <w:rsid w:val="005863DE"/>
    <w:rsid w:val="0058693A"/>
    <w:rsid w:val="00586BE6"/>
    <w:rsid w:val="00590447"/>
    <w:rsid w:val="00591E75"/>
    <w:rsid w:val="00592100"/>
    <w:rsid w:val="00593D2B"/>
    <w:rsid w:val="005942E5"/>
    <w:rsid w:val="0059470B"/>
    <w:rsid w:val="005949F0"/>
    <w:rsid w:val="00595534"/>
    <w:rsid w:val="005956AE"/>
    <w:rsid w:val="00595799"/>
    <w:rsid w:val="00595BE8"/>
    <w:rsid w:val="00595CE8"/>
    <w:rsid w:val="005961C2"/>
    <w:rsid w:val="00596988"/>
    <w:rsid w:val="00596A83"/>
    <w:rsid w:val="005A0D30"/>
    <w:rsid w:val="005A1457"/>
    <w:rsid w:val="005A15E8"/>
    <w:rsid w:val="005A1845"/>
    <w:rsid w:val="005A217E"/>
    <w:rsid w:val="005A21A4"/>
    <w:rsid w:val="005A3499"/>
    <w:rsid w:val="005A5A2D"/>
    <w:rsid w:val="005A75DA"/>
    <w:rsid w:val="005B0119"/>
    <w:rsid w:val="005B1584"/>
    <w:rsid w:val="005B1D4A"/>
    <w:rsid w:val="005B1D81"/>
    <w:rsid w:val="005B1DD6"/>
    <w:rsid w:val="005B1F7B"/>
    <w:rsid w:val="005B25FC"/>
    <w:rsid w:val="005B2892"/>
    <w:rsid w:val="005B3A56"/>
    <w:rsid w:val="005B57C2"/>
    <w:rsid w:val="005B5B51"/>
    <w:rsid w:val="005B6793"/>
    <w:rsid w:val="005B6A9B"/>
    <w:rsid w:val="005B6AA6"/>
    <w:rsid w:val="005B7115"/>
    <w:rsid w:val="005B767B"/>
    <w:rsid w:val="005B7D8D"/>
    <w:rsid w:val="005C109B"/>
    <w:rsid w:val="005C2EEE"/>
    <w:rsid w:val="005C2F26"/>
    <w:rsid w:val="005C3A03"/>
    <w:rsid w:val="005C5DBA"/>
    <w:rsid w:val="005C6199"/>
    <w:rsid w:val="005C6CF0"/>
    <w:rsid w:val="005C7014"/>
    <w:rsid w:val="005C71D5"/>
    <w:rsid w:val="005C78AE"/>
    <w:rsid w:val="005D0670"/>
    <w:rsid w:val="005D0D0E"/>
    <w:rsid w:val="005D21AD"/>
    <w:rsid w:val="005D2288"/>
    <w:rsid w:val="005D269E"/>
    <w:rsid w:val="005D294E"/>
    <w:rsid w:val="005D2DF5"/>
    <w:rsid w:val="005D3E33"/>
    <w:rsid w:val="005D4068"/>
    <w:rsid w:val="005D468B"/>
    <w:rsid w:val="005D5389"/>
    <w:rsid w:val="005D5475"/>
    <w:rsid w:val="005D55CB"/>
    <w:rsid w:val="005D575E"/>
    <w:rsid w:val="005D58C3"/>
    <w:rsid w:val="005D6897"/>
    <w:rsid w:val="005D6D50"/>
    <w:rsid w:val="005D7399"/>
    <w:rsid w:val="005E1FB2"/>
    <w:rsid w:val="005E2397"/>
    <w:rsid w:val="005E44EC"/>
    <w:rsid w:val="005E582C"/>
    <w:rsid w:val="005E5C93"/>
    <w:rsid w:val="005E5D8E"/>
    <w:rsid w:val="005E6257"/>
    <w:rsid w:val="005E6E66"/>
    <w:rsid w:val="005E70CB"/>
    <w:rsid w:val="005E7680"/>
    <w:rsid w:val="005F0058"/>
    <w:rsid w:val="005F00E4"/>
    <w:rsid w:val="005F0DB2"/>
    <w:rsid w:val="005F1326"/>
    <w:rsid w:val="005F39C3"/>
    <w:rsid w:val="005F3A54"/>
    <w:rsid w:val="005F5D9B"/>
    <w:rsid w:val="005F60CC"/>
    <w:rsid w:val="005F6C9D"/>
    <w:rsid w:val="005F7581"/>
    <w:rsid w:val="005F799C"/>
    <w:rsid w:val="005F7A8D"/>
    <w:rsid w:val="00601BDF"/>
    <w:rsid w:val="00604356"/>
    <w:rsid w:val="006043E4"/>
    <w:rsid w:val="00606A0B"/>
    <w:rsid w:val="00606ADF"/>
    <w:rsid w:val="00607296"/>
    <w:rsid w:val="00607AB8"/>
    <w:rsid w:val="00611A47"/>
    <w:rsid w:val="00611AF8"/>
    <w:rsid w:val="00614034"/>
    <w:rsid w:val="006166A3"/>
    <w:rsid w:val="00620FB9"/>
    <w:rsid w:val="006211A9"/>
    <w:rsid w:val="006236C7"/>
    <w:rsid w:val="006236D9"/>
    <w:rsid w:val="0062376D"/>
    <w:rsid w:val="0062396B"/>
    <w:rsid w:val="00623D2C"/>
    <w:rsid w:val="00623EF6"/>
    <w:rsid w:val="00624178"/>
    <w:rsid w:val="006243D6"/>
    <w:rsid w:val="00624F3B"/>
    <w:rsid w:val="0062590D"/>
    <w:rsid w:val="00625D5A"/>
    <w:rsid w:val="00626203"/>
    <w:rsid w:val="00626C15"/>
    <w:rsid w:val="006270D9"/>
    <w:rsid w:val="006271AB"/>
    <w:rsid w:val="00630399"/>
    <w:rsid w:val="00630EC2"/>
    <w:rsid w:val="006323C2"/>
    <w:rsid w:val="00632733"/>
    <w:rsid w:val="0063289C"/>
    <w:rsid w:val="00633DE9"/>
    <w:rsid w:val="0063465D"/>
    <w:rsid w:val="0063620D"/>
    <w:rsid w:val="0063626F"/>
    <w:rsid w:val="00636475"/>
    <w:rsid w:val="0063652B"/>
    <w:rsid w:val="0063667E"/>
    <w:rsid w:val="00637706"/>
    <w:rsid w:val="0064005D"/>
    <w:rsid w:val="00640647"/>
    <w:rsid w:val="006407C1"/>
    <w:rsid w:val="00641402"/>
    <w:rsid w:val="00643236"/>
    <w:rsid w:val="00643E1F"/>
    <w:rsid w:val="00645237"/>
    <w:rsid w:val="006456E8"/>
    <w:rsid w:val="006462B6"/>
    <w:rsid w:val="00646A4A"/>
    <w:rsid w:val="00646B52"/>
    <w:rsid w:val="0064705C"/>
    <w:rsid w:val="0064730C"/>
    <w:rsid w:val="00647782"/>
    <w:rsid w:val="006477D8"/>
    <w:rsid w:val="00647B00"/>
    <w:rsid w:val="00647E53"/>
    <w:rsid w:val="00651F44"/>
    <w:rsid w:val="00652225"/>
    <w:rsid w:val="00652DFA"/>
    <w:rsid w:val="006532C5"/>
    <w:rsid w:val="00654086"/>
    <w:rsid w:val="00654692"/>
    <w:rsid w:val="00654BC9"/>
    <w:rsid w:val="00654FA2"/>
    <w:rsid w:val="006551A4"/>
    <w:rsid w:val="00655955"/>
    <w:rsid w:val="00655F47"/>
    <w:rsid w:val="00656073"/>
    <w:rsid w:val="00656521"/>
    <w:rsid w:val="0065694C"/>
    <w:rsid w:val="00656E7E"/>
    <w:rsid w:val="006608C0"/>
    <w:rsid w:val="00660BDE"/>
    <w:rsid w:val="00660E9F"/>
    <w:rsid w:val="006618D9"/>
    <w:rsid w:val="00661EC1"/>
    <w:rsid w:val="00662477"/>
    <w:rsid w:val="00664281"/>
    <w:rsid w:val="00664FA1"/>
    <w:rsid w:val="006654EA"/>
    <w:rsid w:val="00670580"/>
    <w:rsid w:val="00670C1B"/>
    <w:rsid w:val="006719B8"/>
    <w:rsid w:val="0067293D"/>
    <w:rsid w:val="00672FE1"/>
    <w:rsid w:val="00673AE0"/>
    <w:rsid w:val="006746EF"/>
    <w:rsid w:val="00675824"/>
    <w:rsid w:val="00675908"/>
    <w:rsid w:val="00675A82"/>
    <w:rsid w:val="00676378"/>
    <w:rsid w:val="0067698D"/>
    <w:rsid w:val="00676F6C"/>
    <w:rsid w:val="00680212"/>
    <w:rsid w:val="00680422"/>
    <w:rsid w:val="00680582"/>
    <w:rsid w:val="006805D1"/>
    <w:rsid w:val="00680793"/>
    <w:rsid w:val="00680D78"/>
    <w:rsid w:val="0068287B"/>
    <w:rsid w:val="00682AA9"/>
    <w:rsid w:val="00683E4F"/>
    <w:rsid w:val="006842D0"/>
    <w:rsid w:val="0068447B"/>
    <w:rsid w:val="006844CC"/>
    <w:rsid w:val="00685036"/>
    <w:rsid w:val="00686CD5"/>
    <w:rsid w:val="00687EFD"/>
    <w:rsid w:val="006907AA"/>
    <w:rsid w:val="006908A7"/>
    <w:rsid w:val="00691A7A"/>
    <w:rsid w:val="00691EBF"/>
    <w:rsid w:val="006927F3"/>
    <w:rsid w:val="00692F2A"/>
    <w:rsid w:val="00694088"/>
    <w:rsid w:val="0069422D"/>
    <w:rsid w:val="006943E0"/>
    <w:rsid w:val="00694A1B"/>
    <w:rsid w:val="006957A3"/>
    <w:rsid w:val="006959F8"/>
    <w:rsid w:val="00695E91"/>
    <w:rsid w:val="00696497"/>
    <w:rsid w:val="006966F0"/>
    <w:rsid w:val="00697E7A"/>
    <w:rsid w:val="006A05A1"/>
    <w:rsid w:val="006A172A"/>
    <w:rsid w:val="006A2065"/>
    <w:rsid w:val="006A260A"/>
    <w:rsid w:val="006A2634"/>
    <w:rsid w:val="006A333A"/>
    <w:rsid w:val="006A42F7"/>
    <w:rsid w:val="006A6065"/>
    <w:rsid w:val="006A69CA"/>
    <w:rsid w:val="006A6E7E"/>
    <w:rsid w:val="006A786E"/>
    <w:rsid w:val="006A7CAA"/>
    <w:rsid w:val="006A7DD9"/>
    <w:rsid w:val="006A7EA2"/>
    <w:rsid w:val="006B09B8"/>
    <w:rsid w:val="006B1011"/>
    <w:rsid w:val="006B1644"/>
    <w:rsid w:val="006B1B3B"/>
    <w:rsid w:val="006B20EC"/>
    <w:rsid w:val="006B24DA"/>
    <w:rsid w:val="006B2A80"/>
    <w:rsid w:val="006B4576"/>
    <w:rsid w:val="006B4B67"/>
    <w:rsid w:val="006B6C57"/>
    <w:rsid w:val="006B6F9B"/>
    <w:rsid w:val="006B734E"/>
    <w:rsid w:val="006C02FB"/>
    <w:rsid w:val="006C09CB"/>
    <w:rsid w:val="006C15B6"/>
    <w:rsid w:val="006C1E16"/>
    <w:rsid w:val="006C20A7"/>
    <w:rsid w:val="006C2284"/>
    <w:rsid w:val="006C244E"/>
    <w:rsid w:val="006C2948"/>
    <w:rsid w:val="006C3178"/>
    <w:rsid w:val="006C49A2"/>
    <w:rsid w:val="006C5C26"/>
    <w:rsid w:val="006C685A"/>
    <w:rsid w:val="006C6EE2"/>
    <w:rsid w:val="006D00BF"/>
    <w:rsid w:val="006D074B"/>
    <w:rsid w:val="006D315B"/>
    <w:rsid w:val="006D3A7E"/>
    <w:rsid w:val="006D42E8"/>
    <w:rsid w:val="006D4FB1"/>
    <w:rsid w:val="006D7AE6"/>
    <w:rsid w:val="006D7B4A"/>
    <w:rsid w:val="006E0CF4"/>
    <w:rsid w:val="006E0DCB"/>
    <w:rsid w:val="006E0E44"/>
    <w:rsid w:val="006E251F"/>
    <w:rsid w:val="006E2574"/>
    <w:rsid w:val="006E3988"/>
    <w:rsid w:val="006E4511"/>
    <w:rsid w:val="006E509C"/>
    <w:rsid w:val="006E6B25"/>
    <w:rsid w:val="006E726A"/>
    <w:rsid w:val="006E7938"/>
    <w:rsid w:val="006F000A"/>
    <w:rsid w:val="006F150B"/>
    <w:rsid w:val="006F1A0F"/>
    <w:rsid w:val="006F2500"/>
    <w:rsid w:val="006F2C1F"/>
    <w:rsid w:val="006F545A"/>
    <w:rsid w:val="006F5A77"/>
    <w:rsid w:val="006F6E6D"/>
    <w:rsid w:val="006F79A8"/>
    <w:rsid w:val="006F79CC"/>
    <w:rsid w:val="007018DC"/>
    <w:rsid w:val="0070212A"/>
    <w:rsid w:val="007032F9"/>
    <w:rsid w:val="0070377B"/>
    <w:rsid w:val="0070782C"/>
    <w:rsid w:val="00710F9A"/>
    <w:rsid w:val="007118A6"/>
    <w:rsid w:val="0071281B"/>
    <w:rsid w:val="0071423C"/>
    <w:rsid w:val="00714E6A"/>
    <w:rsid w:val="00720B10"/>
    <w:rsid w:val="007222ED"/>
    <w:rsid w:val="00722987"/>
    <w:rsid w:val="0072304B"/>
    <w:rsid w:val="007233E5"/>
    <w:rsid w:val="0072394E"/>
    <w:rsid w:val="00724E5E"/>
    <w:rsid w:val="00725D6C"/>
    <w:rsid w:val="00726B7E"/>
    <w:rsid w:val="00731883"/>
    <w:rsid w:val="0073226C"/>
    <w:rsid w:val="00732BE3"/>
    <w:rsid w:val="007344AD"/>
    <w:rsid w:val="00734E18"/>
    <w:rsid w:val="007374BC"/>
    <w:rsid w:val="007376FF"/>
    <w:rsid w:val="00737B61"/>
    <w:rsid w:val="007420CC"/>
    <w:rsid w:val="0074226C"/>
    <w:rsid w:val="007423E4"/>
    <w:rsid w:val="00742770"/>
    <w:rsid w:val="00745139"/>
    <w:rsid w:val="007458FA"/>
    <w:rsid w:val="007465C5"/>
    <w:rsid w:val="007468F5"/>
    <w:rsid w:val="00746AFD"/>
    <w:rsid w:val="00747381"/>
    <w:rsid w:val="00750A40"/>
    <w:rsid w:val="00750B17"/>
    <w:rsid w:val="00750DC0"/>
    <w:rsid w:val="00750EC5"/>
    <w:rsid w:val="00751206"/>
    <w:rsid w:val="007520AA"/>
    <w:rsid w:val="007525B1"/>
    <w:rsid w:val="00753602"/>
    <w:rsid w:val="007537CE"/>
    <w:rsid w:val="00753F40"/>
    <w:rsid w:val="007542A0"/>
    <w:rsid w:val="007545DD"/>
    <w:rsid w:val="00754C83"/>
    <w:rsid w:val="00755C76"/>
    <w:rsid w:val="0075636F"/>
    <w:rsid w:val="007563E3"/>
    <w:rsid w:val="007564D0"/>
    <w:rsid w:val="0075665A"/>
    <w:rsid w:val="00757A2F"/>
    <w:rsid w:val="00760A60"/>
    <w:rsid w:val="0076193F"/>
    <w:rsid w:val="00762C55"/>
    <w:rsid w:val="00762F5C"/>
    <w:rsid w:val="007638CA"/>
    <w:rsid w:val="00765178"/>
    <w:rsid w:val="007651A7"/>
    <w:rsid w:val="0076597C"/>
    <w:rsid w:val="00765B03"/>
    <w:rsid w:val="00766811"/>
    <w:rsid w:val="00766B91"/>
    <w:rsid w:val="0076727E"/>
    <w:rsid w:val="0076783B"/>
    <w:rsid w:val="00767C07"/>
    <w:rsid w:val="00770432"/>
    <w:rsid w:val="00771A0A"/>
    <w:rsid w:val="00771E7B"/>
    <w:rsid w:val="00772603"/>
    <w:rsid w:val="007743C9"/>
    <w:rsid w:val="007747DF"/>
    <w:rsid w:val="00774CD5"/>
    <w:rsid w:val="00775355"/>
    <w:rsid w:val="00775A2E"/>
    <w:rsid w:val="00777781"/>
    <w:rsid w:val="007779D6"/>
    <w:rsid w:val="00780088"/>
    <w:rsid w:val="00781A9E"/>
    <w:rsid w:val="00783D98"/>
    <w:rsid w:val="007841E4"/>
    <w:rsid w:val="0078459B"/>
    <w:rsid w:val="00784A26"/>
    <w:rsid w:val="00784EC5"/>
    <w:rsid w:val="00785092"/>
    <w:rsid w:val="007856BE"/>
    <w:rsid w:val="00785E98"/>
    <w:rsid w:val="00786A4C"/>
    <w:rsid w:val="007907AA"/>
    <w:rsid w:val="00790869"/>
    <w:rsid w:val="007919A1"/>
    <w:rsid w:val="00791E5A"/>
    <w:rsid w:val="00791F84"/>
    <w:rsid w:val="0079240B"/>
    <w:rsid w:val="007926E4"/>
    <w:rsid w:val="00793935"/>
    <w:rsid w:val="00794E6A"/>
    <w:rsid w:val="0079601B"/>
    <w:rsid w:val="0079635D"/>
    <w:rsid w:val="00796407"/>
    <w:rsid w:val="0079669D"/>
    <w:rsid w:val="007A0A9C"/>
    <w:rsid w:val="007A2715"/>
    <w:rsid w:val="007A418B"/>
    <w:rsid w:val="007A46DA"/>
    <w:rsid w:val="007A6B85"/>
    <w:rsid w:val="007A7754"/>
    <w:rsid w:val="007B00D7"/>
    <w:rsid w:val="007B0C1A"/>
    <w:rsid w:val="007B0DC2"/>
    <w:rsid w:val="007B22BB"/>
    <w:rsid w:val="007B230C"/>
    <w:rsid w:val="007B262F"/>
    <w:rsid w:val="007B2EB7"/>
    <w:rsid w:val="007B3A64"/>
    <w:rsid w:val="007B403E"/>
    <w:rsid w:val="007B5382"/>
    <w:rsid w:val="007B5466"/>
    <w:rsid w:val="007B5AFF"/>
    <w:rsid w:val="007B5DB3"/>
    <w:rsid w:val="007B6AA6"/>
    <w:rsid w:val="007B7567"/>
    <w:rsid w:val="007B7DCD"/>
    <w:rsid w:val="007C0E16"/>
    <w:rsid w:val="007C114E"/>
    <w:rsid w:val="007C18E0"/>
    <w:rsid w:val="007C19DF"/>
    <w:rsid w:val="007C2056"/>
    <w:rsid w:val="007C20AF"/>
    <w:rsid w:val="007C26D0"/>
    <w:rsid w:val="007C27E0"/>
    <w:rsid w:val="007C31C3"/>
    <w:rsid w:val="007C39BE"/>
    <w:rsid w:val="007C3DE4"/>
    <w:rsid w:val="007C4D27"/>
    <w:rsid w:val="007C5CBD"/>
    <w:rsid w:val="007C6EC9"/>
    <w:rsid w:val="007C7147"/>
    <w:rsid w:val="007D162B"/>
    <w:rsid w:val="007D16C2"/>
    <w:rsid w:val="007D2010"/>
    <w:rsid w:val="007D3101"/>
    <w:rsid w:val="007D4293"/>
    <w:rsid w:val="007D495B"/>
    <w:rsid w:val="007D52B6"/>
    <w:rsid w:val="007D5919"/>
    <w:rsid w:val="007D69CB"/>
    <w:rsid w:val="007D6C93"/>
    <w:rsid w:val="007D7B80"/>
    <w:rsid w:val="007E1D95"/>
    <w:rsid w:val="007E2492"/>
    <w:rsid w:val="007E2FB2"/>
    <w:rsid w:val="007E3057"/>
    <w:rsid w:val="007E4277"/>
    <w:rsid w:val="007E4B21"/>
    <w:rsid w:val="007E509E"/>
    <w:rsid w:val="007E786C"/>
    <w:rsid w:val="007E7AEB"/>
    <w:rsid w:val="007F1670"/>
    <w:rsid w:val="007F16B5"/>
    <w:rsid w:val="007F172F"/>
    <w:rsid w:val="007F188E"/>
    <w:rsid w:val="007F27DC"/>
    <w:rsid w:val="007F46E9"/>
    <w:rsid w:val="007F4DBB"/>
    <w:rsid w:val="007F71DF"/>
    <w:rsid w:val="007F7452"/>
    <w:rsid w:val="007F76E5"/>
    <w:rsid w:val="007F78C8"/>
    <w:rsid w:val="007F79D3"/>
    <w:rsid w:val="007F7E8A"/>
    <w:rsid w:val="00800410"/>
    <w:rsid w:val="008008E2"/>
    <w:rsid w:val="0080108B"/>
    <w:rsid w:val="00801504"/>
    <w:rsid w:val="0080356D"/>
    <w:rsid w:val="008046C3"/>
    <w:rsid w:val="00804BE8"/>
    <w:rsid w:val="008051F0"/>
    <w:rsid w:val="00805AAF"/>
    <w:rsid w:val="008071E7"/>
    <w:rsid w:val="008079A9"/>
    <w:rsid w:val="00810E56"/>
    <w:rsid w:val="00811FE0"/>
    <w:rsid w:val="00812F95"/>
    <w:rsid w:val="00813E72"/>
    <w:rsid w:val="0081479E"/>
    <w:rsid w:val="0081575D"/>
    <w:rsid w:val="00815898"/>
    <w:rsid w:val="0081690F"/>
    <w:rsid w:val="008205EB"/>
    <w:rsid w:val="00820A8D"/>
    <w:rsid w:val="00820DBE"/>
    <w:rsid w:val="00821F18"/>
    <w:rsid w:val="00822517"/>
    <w:rsid w:val="00822D4F"/>
    <w:rsid w:val="008252E6"/>
    <w:rsid w:val="00831213"/>
    <w:rsid w:val="008314D1"/>
    <w:rsid w:val="00832A1E"/>
    <w:rsid w:val="00833CC0"/>
    <w:rsid w:val="00834281"/>
    <w:rsid w:val="00834685"/>
    <w:rsid w:val="00834ED5"/>
    <w:rsid w:val="00835510"/>
    <w:rsid w:val="00836402"/>
    <w:rsid w:val="0083690F"/>
    <w:rsid w:val="00837B18"/>
    <w:rsid w:val="00837C24"/>
    <w:rsid w:val="00837F0A"/>
    <w:rsid w:val="0084071F"/>
    <w:rsid w:val="008415A5"/>
    <w:rsid w:val="00843119"/>
    <w:rsid w:val="008449E4"/>
    <w:rsid w:val="00844A36"/>
    <w:rsid w:val="00845581"/>
    <w:rsid w:val="00845E51"/>
    <w:rsid w:val="00847274"/>
    <w:rsid w:val="00847538"/>
    <w:rsid w:val="00847627"/>
    <w:rsid w:val="00847E17"/>
    <w:rsid w:val="00850D48"/>
    <w:rsid w:val="008512DF"/>
    <w:rsid w:val="008521D4"/>
    <w:rsid w:val="00854B2A"/>
    <w:rsid w:val="00854D1F"/>
    <w:rsid w:val="0085562C"/>
    <w:rsid w:val="00860060"/>
    <w:rsid w:val="008607B1"/>
    <w:rsid w:val="00862094"/>
    <w:rsid w:val="008629AE"/>
    <w:rsid w:val="00865379"/>
    <w:rsid w:val="0086595A"/>
    <w:rsid w:val="00866E01"/>
    <w:rsid w:val="008700FC"/>
    <w:rsid w:val="00870191"/>
    <w:rsid w:val="008707D6"/>
    <w:rsid w:val="0087097E"/>
    <w:rsid w:val="00871E08"/>
    <w:rsid w:val="0087206A"/>
    <w:rsid w:val="0087231C"/>
    <w:rsid w:val="008730F5"/>
    <w:rsid w:val="008733FF"/>
    <w:rsid w:val="00873C0D"/>
    <w:rsid w:val="00873E52"/>
    <w:rsid w:val="008743DE"/>
    <w:rsid w:val="0087466F"/>
    <w:rsid w:val="0087536B"/>
    <w:rsid w:val="00876CF6"/>
    <w:rsid w:val="008774C0"/>
    <w:rsid w:val="008774CD"/>
    <w:rsid w:val="00877C24"/>
    <w:rsid w:val="008802EE"/>
    <w:rsid w:val="008808A8"/>
    <w:rsid w:val="00882378"/>
    <w:rsid w:val="00884830"/>
    <w:rsid w:val="0088550E"/>
    <w:rsid w:val="00886AFF"/>
    <w:rsid w:val="00886CCB"/>
    <w:rsid w:val="008876C2"/>
    <w:rsid w:val="00887C82"/>
    <w:rsid w:val="00890BED"/>
    <w:rsid w:val="00891244"/>
    <w:rsid w:val="0089149B"/>
    <w:rsid w:val="008933D0"/>
    <w:rsid w:val="00893D9E"/>
    <w:rsid w:val="0089485C"/>
    <w:rsid w:val="0089535A"/>
    <w:rsid w:val="00895646"/>
    <w:rsid w:val="00896244"/>
    <w:rsid w:val="00897D5F"/>
    <w:rsid w:val="00897E9A"/>
    <w:rsid w:val="008A08D0"/>
    <w:rsid w:val="008A16B6"/>
    <w:rsid w:val="008A1C3B"/>
    <w:rsid w:val="008A21F3"/>
    <w:rsid w:val="008A27A2"/>
    <w:rsid w:val="008A29F2"/>
    <w:rsid w:val="008A2B37"/>
    <w:rsid w:val="008A2F6C"/>
    <w:rsid w:val="008A39A1"/>
    <w:rsid w:val="008A485B"/>
    <w:rsid w:val="008A5C31"/>
    <w:rsid w:val="008A6119"/>
    <w:rsid w:val="008A66EF"/>
    <w:rsid w:val="008A72DD"/>
    <w:rsid w:val="008A773E"/>
    <w:rsid w:val="008B0EF5"/>
    <w:rsid w:val="008B25D2"/>
    <w:rsid w:val="008B29CC"/>
    <w:rsid w:val="008B2B50"/>
    <w:rsid w:val="008B2E4C"/>
    <w:rsid w:val="008B5159"/>
    <w:rsid w:val="008B5292"/>
    <w:rsid w:val="008B5764"/>
    <w:rsid w:val="008B5991"/>
    <w:rsid w:val="008B6403"/>
    <w:rsid w:val="008B6720"/>
    <w:rsid w:val="008B7C35"/>
    <w:rsid w:val="008B7E28"/>
    <w:rsid w:val="008C0C02"/>
    <w:rsid w:val="008C103F"/>
    <w:rsid w:val="008C2B17"/>
    <w:rsid w:val="008C3658"/>
    <w:rsid w:val="008C3A95"/>
    <w:rsid w:val="008C3DEB"/>
    <w:rsid w:val="008C4227"/>
    <w:rsid w:val="008C44D1"/>
    <w:rsid w:val="008C453C"/>
    <w:rsid w:val="008C4769"/>
    <w:rsid w:val="008C4854"/>
    <w:rsid w:val="008C5D6D"/>
    <w:rsid w:val="008C5EA8"/>
    <w:rsid w:val="008C5FF5"/>
    <w:rsid w:val="008C6A76"/>
    <w:rsid w:val="008C6D88"/>
    <w:rsid w:val="008D03E6"/>
    <w:rsid w:val="008D1EB6"/>
    <w:rsid w:val="008D2EEF"/>
    <w:rsid w:val="008D3860"/>
    <w:rsid w:val="008D512B"/>
    <w:rsid w:val="008D60CE"/>
    <w:rsid w:val="008D62D0"/>
    <w:rsid w:val="008D797F"/>
    <w:rsid w:val="008D7BDD"/>
    <w:rsid w:val="008E0362"/>
    <w:rsid w:val="008E0FAA"/>
    <w:rsid w:val="008E1651"/>
    <w:rsid w:val="008E3231"/>
    <w:rsid w:val="008E34B4"/>
    <w:rsid w:val="008E3B84"/>
    <w:rsid w:val="008E43C6"/>
    <w:rsid w:val="008E5061"/>
    <w:rsid w:val="008E646A"/>
    <w:rsid w:val="008E6F0D"/>
    <w:rsid w:val="008E740F"/>
    <w:rsid w:val="008F0E34"/>
    <w:rsid w:val="008F1E21"/>
    <w:rsid w:val="008F25EC"/>
    <w:rsid w:val="008F30CF"/>
    <w:rsid w:val="008F4306"/>
    <w:rsid w:val="008F4768"/>
    <w:rsid w:val="008F4943"/>
    <w:rsid w:val="008F5460"/>
    <w:rsid w:val="008F61A3"/>
    <w:rsid w:val="008F6847"/>
    <w:rsid w:val="008F6D89"/>
    <w:rsid w:val="008F7F69"/>
    <w:rsid w:val="00900304"/>
    <w:rsid w:val="00900645"/>
    <w:rsid w:val="00900DC7"/>
    <w:rsid w:val="00900F35"/>
    <w:rsid w:val="0090164E"/>
    <w:rsid w:val="00901942"/>
    <w:rsid w:val="00903A39"/>
    <w:rsid w:val="00904744"/>
    <w:rsid w:val="00904D3F"/>
    <w:rsid w:val="00904D98"/>
    <w:rsid w:val="009102AB"/>
    <w:rsid w:val="0091063D"/>
    <w:rsid w:val="00910710"/>
    <w:rsid w:val="009118EF"/>
    <w:rsid w:val="00912D64"/>
    <w:rsid w:val="009133EB"/>
    <w:rsid w:val="00913B2E"/>
    <w:rsid w:val="0091439A"/>
    <w:rsid w:val="009147A0"/>
    <w:rsid w:val="0091510A"/>
    <w:rsid w:val="009156EF"/>
    <w:rsid w:val="0091733D"/>
    <w:rsid w:val="00917607"/>
    <w:rsid w:val="00917E78"/>
    <w:rsid w:val="00920449"/>
    <w:rsid w:val="00921B70"/>
    <w:rsid w:val="00921D62"/>
    <w:rsid w:val="00922045"/>
    <w:rsid w:val="00922DB3"/>
    <w:rsid w:val="00923048"/>
    <w:rsid w:val="00924445"/>
    <w:rsid w:val="00924C9E"/>
    <w:rsid w:val="009250BD"/>
    <w:rsid w:val="00925684"/>
    <w:rsid w:val="00930286"/>
    <w:rsid w:val="00930E07"/>
    <w:rsid w:val="009317EE"/>
    <w:rsid w:val="00931DBB"/>
    <w:rsid w:val="00932BDA"/>
    <w:rsid w:val="009334EC"/>
    <w:rsid w:val="0093351E"/>
    <w:rsid w:val="0093521D"/>
    <w:rsid w:val="00936317"/>
    <w:rsid w:val="0093645C"/>
    <w:rsid w:val="009365B1"/>
    <w:rsid w:val="00936626"/>
    <w:rsid w:val="009370D2"/>
    <w:rsid w:val="00937414"/>
    <w:rsid w:val="00937E88"/>
    <w:rsid w:val="0094007C"/>
    <w:rsid w:val="00941495"/>
    <w:rsid w:val="00941A49"/>
    <w:rsid w:val="00941AF6"/>
    <w:rsid w:val="009420CE"/>
    <w:rsid w:val="009421F2"/>
    <w:rsid w:val="0094399B"/>
    <w:rsid w:val="009446C0"/>
    <w:rsid w:val="00944B6B"/>
    <w:rsid w:val="00944C76"/>
    <w:rsid w:val="009452CF"/>
    <w:rsid w:val="00945B4C"/>
    <w:rsid w:val="0094649A"/>
    <w:rsid w:val="00946AB1"/>
    <w:rsid w:val="00946B29"/>
    <w:rsid w:val="00946D66"/>
    <w:rsid w:val="00946E4C"/>
    <w:rsid w:val="009479AE"/>
    <w:rsid w:val="0095029C"/>
    <w:rsid w:val="0095046B"/>
    <w:rsid w:val="009519A0"/>
    <w:rsid w:val="00952324"/>
    <w:rsid w:val="00954D63"/>
    <w:rsid w:val="0095643B"/>
    <w:rsid w:val="00960418"/>
    <w:rsid w:val="00960688"/>
    <w:rsid w:val="00962A49"/>
    <w:rsid w:val="00962A85"/>
    <w:rsid w:val="00964355"/>
    <w:rsid w:val="00964C5B"/>
    <w:rsid w:val="00964FEC"/>
    <w:rsid w:val="00965DE3"/>
    <w:rsid w:val="009664FA"/>
    <w:rsid w:val="00966E7B"/>
    <w:rsid w:val="009711F2"/>
    <w:rsid w:val="00971825"/>
    <w:rsid w:val="00971FF9"/>
    <w:rsid w:val="00972B0D"/>
    <w:rsid w:val="0097313B"/>
    <w:rsid w:val="009733BE"/>
    <w:rsid w:val="00973DB1"/>
    <w:rsid w:val="00973E64"/>
    <w:rsid w:val="00974E34"/>
    <w:rsid w:val="00975DAB"/>
    <w:rsid w:val="00975F96"/>
    <w:rsid w:val="0097653F"/>
    <w:rsid w:val="00976C51"/>
    <w:rsid w:val="009806DB"/>
    <w:rsid w:val="00980C2D"/>
    <w:rsid w:val="00981455"/>
    <w:rsid w:val="0098145F"/>
    <w:rsid w:val="009820BA"/>
    <w:rsid w:val="0098284E"/>
    <w:rsid w:val="00983D5F"/>
    <w:rsid w:val="00985BB1"/>
    <w:rsid w:val="00987FB7"/>
    <w:rsid w:val="00990CBB"/>
    <w:rsid w:val="00990FEB"/>
    <w:rsid w:val="0099183C"/>
    <w:rsid w:val="0099209A"/>
    <w:rsid w:val="00992F9A"/>
    <w:rsid w:val="00996255"/>
    <w:rsid w:val="00996E4F"/>
    <w:rsid w:val="00997EAD"/>
    <w:rsid w:val="009A0250"/>
    <w:rsid w:val="009A0767"/>
    <w:rsid w:val="009A0C79"/>
    <w:rsid w:val="009A0EDA"/>
    <w:rsid w:val="009A1023"/>
    <w:rsid w:val="009A111E"/>
    <w:rsid w:val="009A17B9"/>
    <w:rsid w:val="009A1B19"/>
    <w:rsid w:val="009A22CD"/>
    <w:rsid w:val="009A2316"/>
    <w:rsid w:val="009A31B3"/>
    <w:rsid w:val="009A34E6"/>
    <w:rsid w:val="009A3C65"/>
    <w:rsid w:val="009A4895"/>
    <w:rsid w:val="009A528F"/>
    <w:rsid w:val="009A5522"/>
    <w:rsid w:val="009A5FAC"/>
    <w:rsid w:val="009A7B93"/>
    <w:rsid w:val="009B03BB"/>
    <w:rsid w:val="009B0D31"/>
    <w:rsid w:val="009B0EEA"/>
    <w:rsid w:val="009B1C75"/>
    <w:rsid w:val="009B274E"/>
    <w:rsid w:val="009B4114"/>
    <w:rsid w:val="009B4764"/>
    <w:rsid w:val="009B5444"/>
    <w:rsid w:val="009B5E99"/>
    <w:rsid w:val="009B63D7"/>
    <w:rsid w:val="009B6D6F"/>
    <w:rsid w:val="009C15EC"/>
    <w:rsid w:val="009C1A63"/>
    <w:rsid w:val="009C23E8"/>
    <w:rsid w:val="009C270F"/>
    <w:rsid w:val="009C36D1"/>
    <w:rsid w:val="009C477C"/>
    <w:rsid w:val="009C4D0A"/>
    <w:rsid w:val="009C5190"/>
    <w:rsid w:val="009C5399"/>
    <w:rsid w:val="009C613C"/>
    <w:rsid w:val="009C6D3E"/>
    <w:rsid w:val="009C735D"/>
    <w:rsid w:val="009C7BDF"/>
    <w:rsid w:val="009C7D25"/>
    <w:rsid w:val="009C7DF0"/>
    <w:rsid w:val="009D0062"/>
    <w:rsid w:val="009D0916"/>
    <w:rsid w:val="009D0974"/>
    <w:rsid w:val="009D1C83"/>
    <w:rsid w:val="009D2083"/>
    <w:rsid w:val="009D2A70"/>
    <w:rsid w:val="009D2DF0"/>
    <w:rsid w:val="009D36E6"/>
    <w:rsid w:val="009D3DCE"/>
    <w:rsid w:val="009D42DE"/>
    <w:rsid w:val="009D5B6E"/>
    <w:rsid w:val="009D5ECB"/>
    <w:rsid w:val="009D6936"/>
    <w:rsid w:val="009D6A7E"/>
    <w:rsid w:val="009D79FF"/>
    <w:rsid w:val="009D7A44"/>
    <w:rsid w:val="009E1154"/>
    <w:rsid w:val="009E13E7"/>
    <w:rsid w:val="009E20F5"/>
    <w:rsid w:val="009E2155"/>
    <w:rsid w:val="009E24DC"/>
    <w:rsid w:val="009E3D8D"/>
    <w:rsid w:val="009E472A"/>
    <w:rsid w:val="009E4B4F"/>
    <w:rsid w:val="009E5B6A"/>
    <w:rsid w:val="009E6CCD"/>
    <w:rsid w:val="009E7C0B"/>
    <w:rsid w:val="009F083D"/>
    <w:rsid w:val="009F227F"/>
    <w:rsid w:val="009F25CF"/>
    <w:rsid w:val="009F2672"/>
    <w:rsid w:val="009F30A9"/>
    <w:rsid w:val="009F3B92"/>
    <w:rsid w:val="009F5B34"/>
    <w:rsid w:val="009F5DE9"/>
    <w:rsid w:val="009F6411"/>
    <w:rsid w:val="009F6E00"/>
    <w:rsid w:val="009F6F97"/>
    <w:rsid w:val="009F7202"/>
    <w:rsid w:val="009F7607"/>
    <w:rsid w:val="00A01CB3"/>
    <w:rsid w:val="00A02715"/>
    <w:rsid w:val="00A040F5"/>
    <w:rsid w:val="00A048D5"/>
    <w:rsid w:val="00A05321"/>
    <w:rsid w:val="00A05A4A"/>
    <w:rsid w:val="00A05F3B"/>
    <w:rsid w:val="00A063AE"/>
    <w:rsid w:val="00A070AA"/>
    <w:rsid w:val="00A073CE"/>
    <w:rsid w:val="00A0788B"/>
    <w:rsid w:val="00A07F88"/>
    <w:rsid w:val="00A10301"/>
    <w:rsid w:val="00A1153A"/>
    <w:rsid w:val="00A117F0"/>
    <w:rsid w:val="00A11993"/>
    <w:rsid w:val="00A129E5"/>
    <w:rsid w:val="00A12CBF"/>
    <w:rsid w:val="00A130D6"/>
    <w:rsid w:val="00A14F0B"/>
    <w:rsid w:val="00A15297"/>
    <w:rsid w:val="00A1713B"/>
    <w:rsid w:val="00A20C78"/>
    <w:rsid w:val="00A21A89"/>
    <w:rsid w:val="00A21BE1"/>
    <w:rsid w:val="00A22CC5"/>
    <w:rsid w:val="00A2765F"/>
    <w:rsid w:val="00A27DFD"/>
    <w:rsid w:val="00A306EF"/>
    <w:rsid w:val="00A30DFC"/>
    <w:rsid w:val="00A31D62"/>
    <w:rsid w:val="00A35709"/>
    <w:rsid w:val="00A35B38"/>
    <w:rsid w:val="00A35F8E"/>
    <w:rsid w:val="00A364B5"/>
    <w:rsid w:val="00A3783F"/>
    <w:rsid w:val="00A37983"/>
    <w:rsid w:val="00A37B5A"/>
    <w:rsid w:val="00A37EAE"/>
    <w:rsid w:val="00A37F65"/>
    <w:rsid w:val="00A42ABF"/>
    <w:rsid w:val="00A43D3E"/>
    <w:rsid w:val="00A451F5"/>
    <w:rsid w:val="00A45411"/>
    <w:rsid w:val="00A45B9F"/>
    <w:rsid w:val="00A46717"/>
    <w:rsid w:val="00A511F4"/>
    <w:rsid w:val="00A5144A"/>
    <w:rsid w:val="00A51E55"/>
    <w:rsid w:val="00A522DC"/>
    <w:rsid w:val="00A537A6"/>
    <w:rsid w:val="00A5520C"/>
    <w:rsid w:val="00A600BD"/>
    <w:rsid w:val="00A602FB"/>
    <w:rsid w:val="00A60C01"/>
    <w:rsid w:val="00A6216A"/>
    <w:rsid w:val="00A62941"/>
    <w:rsid w:val="00A62BAB"/>
    <w:rsid w:val="00A635A1"/>
    <w:rsid w:val="00A63E34"/>
    <w:rsid w:val="00A63E93"/>
    <w:rsid w:val="00A640BD"/>
    <w:rsid w:val="00A64852"/>
    <w:rsid w:val="00A64B8E"/>
    <w:rsid w:val="00A65E97"/>
    <w:rsid w:val="00A6700B"/>
    <w:rsid w:val="00A70211"/>
    <w:rsid w:val="00A706F8"/>
    <w:rsid w:val="00A709B3"/>
    <w:rsid w:val="00A71742"/>
    <w:rsid w:val="00A71D71"/>
    <w:rsid w:val="00A71EBB"/>
    <w:rsid w:val="00A7491E"/>
    <w:rsid w:val="00A75214"/>
    <w:rsid w:val="00A755EC"/>
    <w:rsid w:val="00A75D50"/>
    <w:rsid w:val="00A771D5"/>
    <w:rsid w:val="00A8121A"/>
    <w:rsid w:val="00A82069"/>
    <w:rsid w:val="00A82825"/>
    <w:rsid w:val="00A830F7"/>
    <w:rsid w:val="00A83118"/>
    <w:rsid w:val="00A83A4A"/>
    <w:rsid w:val="00A8599A"/>
    <w:rsid w:val="00A864AA"/>
    <w:rsid w:val="00A90FB3"/>
    <w:rsid w:val="00A911BE"/>
    <w:rsid w:val="00A91348"/>
    <w:rsid w:val="00A92231"/>
    <w:rsid w:val="00A92F97"/>
    <w:rsid w:val="00A93F95"/>
    <w:rsid w:val="00A9411F"/>
    <w:rsid w:val="00A941EE"/>
    <w:rsid w:val="00A945D0"/>
    <w:rsid w:val="00A945EB"/>
    <w:rsid w:val="00A94F58"/>
    <w:rsid w:val="00A958E9"/>
    <w:rsid w:val="00A95E3B"/>
    <w:rsid w:val="00A97DC3"/>
    <w:rsid w:val="00AA1673"/>
    <w:rsid w:val="00AA16AA"/>
    <w:rsid w:val="00AA1C01"/>
    <w:rsid w:val="00AA1D56"/>
    <w:rsid w:val="00AA1F8A"/>
    <w:rsid w:val="00AA38DE"/>
    <w:rsid w:val="00AA6A9A"/>
    <w:rsid w:val="00AA74FD"/>
    <w:rsid w:val="00AA7F38"/>
    <w:rsid w:val="00AB025B"/>
    <w:rsid w:val="00AB0740"/>
    <w:rsid w:val="00AB0D16"/>
    <w:rsid w:val="00AB161E"/>
    <w:rsid w:val="00AB20AC"/>
    <w:rsid w:val="00AB312C"/>
    <w:rsid w:val="00AB31F5"/>
    <w:rsid w:val="00AB4F8A"/>
    <w:rsid w:val="00AB5859"/>
    <w:rsid w:val="00AB63A7"/>
    <w:rsid w:val="00AB6A57"/>
    <w:rsid w:val="00AB7064"/>
    <w:rsid w:val="00AB7451"/>
    <w:rsid w:val="00AC0129"/>
    <w:rsid w:val="00AC06BA"/>
    <w:rsid w:val="00AC0A2D"/>
    <w:rsid w:val="00AC1122"/>
    <w:rsid w:val="00AC1E99"/>
    <w:rsid w:val="00AC1ED4"/>
    <w:rsid w:val="00AC3776"/>
    <w:rsid w:val="00AC45FF"/>
    <w:rsid w:val="00AC4653"/>
    <w:rsid w:val="00AC4E76"/>
    <w:rsid w:val="00AC50A7"/>
    <w:rsid w:val="00AC56AB"/>
    <w:rsid w:val="00AC5EA2"/>
    <w:rsid w:val="00AC7717"/>
    <w:rsid w:val="00AD1AE0"/>
    <w:rsid w:val="00AD22D6"/>
    <w:rsid w:val="00AD2734"/>
    <w:rsid w:val="00AD29AB"/>
    <w:rsid w:val="00AD2B73"/>
    <w:rsid w:val="00AD3703"/>
    <w:rsid w:val="00AD3AD6"/>
    <w:rsid w:val="00AD4C5C"/>
    <w:rsid w:val="00AD5061"/>
    <w:rsid w:val="00AD7076"/>
    <w:rsid w:val="00AE1490"/>
    <w:rsid w:val="00AE201C"/>
    <w:rsid w:val="00AE24C1"/>
    <w:rsid w:val="00AE2914"/>
    <w:rsid w:val="00AE4410"/>
    <w:rsid w:val="00AE44A1"/>
    <w:rsid w:val="00AE64D2"/>
    <w:rsid w:val="00AE6ACF"/>
    <w:rsid w:val="00AE76C9"/>
    <w:rsid w:val="00AE77B4"/>
    <w:rsid w:val="00AE7C7C"/>
    <w:rsid w:val="00AE7D4E"/>
    <w:rsid w:val="00AF081D"/>
    <w:rsid w:val="00AF0E11"/>
    <w:rsid w:val="00AF1596"/>
    <w:rsid w:val="00AF339F"/>
    <w:rsid w:val="00AF4179"/>
    <w:rsid w:val="00AF4C12"/>
    <w:rsid w:val="00AF60A1"/>
    <w:rsid w:val="00AF68CD"/>
    <w:rsid w:val="00AF7151"/>
    <w:rsid w:val="00B01351"/>
    <w:rsid w:val="00B01C85"/>
    <w:rsid w:val="00B024D1"/>
    <w:rsid w:val="00B03148"/>
    <w:rsid w:val="00B042B6"/>
    <w:rsid w:val="00B045A4"/>
    <w:rsid w:val="00B07118"/>
    <w:rsid w:val="00B10429"/>
    <w:rsid w:val="00B10BCF"/>
    <w:rsid w:val="00B11926"/>
    <w:rsid w:val="00B11B33"/>
    <w:rsid w:val="00B13416"/>
    <w:rsid w:val="00B13A68"/>
    <w:rsid w:val="00B146F4"/>
    <w:rsid w:val="00B15013"/>
    <w:rsid w:val="00B15243"/>
    <w:rsid w:val="00B15741"/>
    <w:rsid w:val="00B16883"/>
    <w:rsid w:val="00B16ACD"/>
    <w:rsid w:val="00B16EAD"/>
    <w:rsid w:val="00B21594"/>
    <w:rsid w:val="00B21BF8"/>
    <w:rsid w:val="00B221D7"/>
    <w:rsid w:val="00B2251B"/>
    <w:rsid w:val="00B2279C"/>
    <w:rsid w:val="00B22BFC"/>
    <w:rsid w:val="00B22C0D"/>
    <w:rsid w:val="00B22E65"/>
    <w:rsid w:val="00B22EA6"/>
    <w:rsid w:val="00B23201"/>
    <w:rsid w:val="00B23A0F"/>
    <w:rsid w:val="00B24B64"/>
    <w:rsid w:val="00B25B8D"/>
    <w:rsid w:val="00B25C97"/>
    <w:rsid w:val="00B27403"/>
    <w:rsid w:val="00B303E2"/>
    <w:rsid w:val="00B313FA"/>
    <w:rsid w:val="00B317A6"/>
    <w:rsid w:val="00B32825"/>
    <w:rsid w:val="00B35BBD"/>
    <w:rsid w:val="00B35BE5"/>
    <w:rsid w:val="00B35FB4"/>
    <w:rsid w:val="00B36259"/>
    <w:rsid w:val="00B40049"/>
    <w:rsid w:val="00B405B0"/>
    <w:rsid w:val="00B40D62"/>
    <w:rsid w:val="00B41674"/>
    <w:rsid w:val="00B432D2"/>
    <w:rsid w:val="00B44076"/>
    <w:rsid w:val="00B459B5"/>
    <w:rsid w:val="00B50D53"/>
    <w:rsid w:val="00B50F5C"/>
    <w:rsid w:val="00B5151C"/>
    <w:rsid w:val="00B515E2"/>
    <w:rsid w:val="00B53EA2"/>
    <w:rsid w:val="00B53FFC"/>
    <w:rsid w:val="00B55422"/>
    <w:rsid w:val="00B55DEF"/>
    <w:rsid w:val="00B5608F"/>
    <w:rsid w:val="00B56255"/>
    <w:rsid w:val="00B56B7C"/>
    <w:rsid w:val="00B605B9"/>
    <w:rsid w:val="00B60D5E"/>
    <w:rsid w:val="00B62F3D"/>
    <w:rsid w:val="00B63698"/>
    <w:rsid w:val="00B64214"/>
    <w:rsid w:val="00B64C68"/>
    <w:rsid w:val="00B65493"/>
    <w:rsid w:val="00B66680"/>
    <w:rsid w:val="00B66AD4"/>
    <w:rsid w:val="00B6717E"/>
    <w:rsid w:val="00B6742D"/>
    <w:rsid w:val="00B7184E"/>
    <w:rsid w:val="00B75A2A"/>
    <w:rsid w:val="00B75A65"/>
    <w:rsid w:val="00B75D2A"/>
    <w:rsid w:val="00B778B7"/>
    <w:rsid w:val="00B77C38"/>
    <w:rsid w:val="00B80983"/>
    <w:rsid w:val="00B80D0D"/>
    <w:rsid w:val="00B81DA4"/>
    <w:rsid w:val="00B83348"/>
    <w:rsid w:val="00B83F88"/>
    <w:rsid w:val="00B84AE6"/>
    <w:rsid w:val="00B854A3"/>
    <w:rsid w:val="00B85C2E"/>
    <w:rsid w:val="00B86E8F"/>
    <w:rsid w:val="00B87160"/>
    <w:rsid w:val="00B873BD"/>
    <w:rsid w:val="00B90BA8"/>
    <w:rsid w:val="00B9110C"/>
    <w:rsid w:val="00B91320"/>
    <w:rsid w:val="00B9211D"/>
    <w:rsid w:val="00B92CE9"/>
    <w:rsid w:val="00B94592"/>
    <w:rsid w:val="00B94D97"/>
    <w:rsid w:val="00B94F15"/>
    <w:rsid w:val="00B95772"/>
    <w:rsid w:val="00B96A7E"/>
    <w:rsid w:val="00B9706F"/>
    <w:rsid w:val="00B97DC2"/>
    <w:rsid w:val="00B97F61"/>
    <w:rsid w:val="00BA003A"/>
    <w:rsid w:val="00BA1767"/>
    <w:rsid w:val="00BA28F7"/>
    <w:rsid w:val="00BA2FAC"/>
    <w:rsid w:val="00BA3359"/>
    <w:rsid w:val="00BA3712"/>
    <w:rsid w:val="00BA4017"/>
    <w:rsid w:val="00BA43EE"/>
    <w:rsid w:val="00BA4522"/>
    <w:rsid w:val="00BA587F"/>
    <w:rsid w:val="00BA5E18"/>
    <w:rsid w:val="00BA75AF"/>
    <w:rsid w:val="00BB05F6"/>
    <w:rsid w:val="00BB2095"/>
    <w:rsid w:val="00BB2899"/>
    <w:rsid w:val="00BB2BA7"/>
    <w:rsid w:val="00BB2D3E"/>
    <w:rsid w:val="00BB4129"/>
    <w:rsid w:val="00BB47F2"/>
    <w:rsid w:val="00BB778E"/>
    <w:rsid w:val="00BC03C1"/>
    <w:rsid w:val="00BC043A"/>
    <w:rsid w:val="00BC0ABA"/>
    <w:rsid w:val="00BC1074"/>
    <w:rsid w:val="00BC1960"/>
    <w:rsid w:val="00BC1E8D"/>
    <w:rsid w:val="00BC2214"/>
    <w:rsid w:val="00BC279B"/>
    <w:rsid w:val="00BC32F2"/>
    <w:rsid w:val="00BC3DB6"/>
    <w:rsid w:val="00BC3F5D"/>
    <w:rsid w:val="00BC4FE5"/>
    <w:rsid w:val="00BC799E"/>
    <w:rsid w:val="00BD08E9"/>
    <w:rsid w:val="00BD0E6B"/>
    <w:rsid w:val="00BD1624"/>
    <w:rsid w:val="00BD31EB"/>
    <w:rsid w:val="00BD4544"/>
    <w:rsid w:val="00BD58BC"/>
    <w:rsid w:val="00BD5C68"/>
    <w:rsid w:val="00BD5ED7"/>
    <w:rsid w:val="00BD5EF4"/>
    <w:rsid w:val="00BD6029"/>
    <w:rsid w:val="00BD6A0F"/>
    <w:rsid w:val="00BD6D94"/>
    <w:rsid w:val="00BE0BC4"/>
    <w:rsid w:val="00BE199C"/>
    <w:rsid w:val="00BE1F4E"/>
    <w:rsid w:val="00BE200F"/>
    <w:rsid w:val="00BE23CC"/>
    <w:rsid w:val="00BE33C4"/>
    <w:rsid w:val="00BE445F"/>
    <w:rsid w:val="00BE4831"/>
    <w:rsid w:val="00BE5F22"/>
    <w:rsid w:val="00BE68D1"/>
    <w:rsid w:val="00BE6E43"/>
    <w:rsid w:val="00BF01A9"/>
    <w:rsid w:val="00BF1B06"/>
    <w:rsid w:val="00BF2143"/>
    <w:rsid w:val="00BF285E"/>
    <w:rsid w:val="00BF370F"/>
    <w:rsid w:val="00BF392A"/>
    <w:rsid w:val="00BF4638"/>
    <w:rsid w:val="00BF4A6D"/>
    <w:rsid w:val="00BF4BE0"/>
    <w:rsid w:val="00BF5E11"/>
    <w:rsid w:val="00BF69A0"/>
    <w:rsid w:val="00BF7282"/>
    <w:rsid w:val="00BF730B"/>
    <w:rsid w:val="00BF75E1"/>
    <w:rsid w:val="00BF7C92"/>
    <w:rsid w:val="00C034C5"/>
    <w:rsid w:val="00C036D0"/>
    <w:rsid w:val="00C049E2"/>
    <w:rsid w:val="00C04AB9"/>
    <w:rsid w:val="00C0508C"/>
    <w:rsid w:val="00C056DB"/>
    <w:rsid w:val="00C06974"/>
    <w:rsid w:val="00C072B1"/>
    <w:rsid w:val="00C11024"/>
    <w:rsid w:val="00C13DA7"/>
    <w:rsid w:val="00C14830"/>
    <w:rsid w:val="00C14D22"/>
    <w:rsid w:val="00C154F8"/>
    <w:rsid w:val="00C15ABD"/>
    <w:rsid w:val="00C16048"/>
    <w:rsid w:val="00C163F5"/>
    <w:rsid w:val="00C16927"/>
    <w:rsid w:val="00C17045"/>
    <w:rsid w:val="00C17180"/>
    <w:rsid w:val="00C17507"/>
    <w:rsid w:val="00C2077C"/>
    <w:rsid w:val="00C224BE"/>
    <w:rsid w:val="00C236AC"/>
    <w:rsid w:val="00C242FB"/>
    <w:rsid w:val="00C253C5"/>
    <w:rsid w:val="00C27117"/>
    <w:rsid w:val="00C275AD"/>
    <w:rsid w:val="00C27663"/>
    <w:rsid w:val="00C2790A"/>
    <w:rsid w:val="00C3007A"/>
    <w:rsid w:val="00C3185B"/>
    <w:rsid w:val="00C31D1A"/>
    <w:rsid w:val="00C32EFD"/>
    <w:rsid w:val="00C32FE9"/>
    <w:rsid w:val="00C3314A"/>
    <w:rsid w:val="00C332B8"/>
    <w:rsid w:val="00C336E2"/>
    <w:rsid w:val="00C340D4"/>
    <w:rsid w:val="00C34B85"/>
    <w:rsid w:val="00C35948"/>
    <w:rsid w:val="00C3683A"/>
    <w:rsid w:val="00C40926"/>
    <w:rsid w:val="00C41354"/>
    <w:rsid w:val="00C4166D"/>
    <w:rsid w:val="00C4256B"/>
    <w:rsid w:val="00C42C00"/>
    <w:rsid w:val="00C42D11"/>
    <w:rsid w:val="00C42D35"/>
    <w:rsid w:val="00C43A9B"/>
    <w:rsid w:val="00C43EDB"/>
    <w:rsid w:val="00C443EE"/>
    <w:rsid w:val="00C44611"/>
    <w:rsid w:val="00C46138"/>
    <w:rsid w:val="00C47249"/>
    <w:rsid w:val="00C47561"/>
    <w:rsid w:val="00C47D33"/>
    <w:rsid w:val="00C50138"/>
    <w:rsid w:val="00C50D64"/>
    <w:rsid w:val="00C525F9"/>
    <w:rsid w:val="00C52A30"/>
    <w:rsid w:val="00C538D6"/>
    <w:rsid w:val="00C54089"/>
    <w:rsid w:val="00C545C1"/>
    <w:rsid w:val="00C54CB5"/>
    <w:rsid w:val="00C558C4"/>
    <w:rsid w:val="00C563B8"/>
    <w:rsid w:val="00C578C7"/>
    <w:rsid w:val="00C6115D"/>
    <w:rsid w:val="00C614DC"/>
    <w:rsid w:val="00C61D9D"/>
    <w:rsid w:val="00C61F55"/>
    <w:rsid w:val="00C62586"/>
    <w:rsid w:val="00C63AC7"/>
    <w:rsid w:val="00C64C52"/>
    <w:rsid w:val="00C64F25"/>
    <w:rsid w:val="00C659F5"/>
    <w:rsid w:val="00C65B5A"/>
    <w:rsid w:val="00C65E5A"/>
    <w:rsid w:val="00C6643C"/>
    <w:rsid w:val="00C6648C"/>
    <w:rsid w:val="00C66506"/>
    <w:rsid w:val="00C67666"/>
    <w:rsid w:val="00C70791"/>
    <w:rsid w:val="00C70A47"/>
    <w:rsid w:val="00C70C81"/>
    <w:rsid w:val="00C71E7D"/>
    <w:rsid w:val="00C72041"/>
    <w:rsid w:val="00C72393"/>
    <w:rsid w:val="00C72648"/>
    <w:rsid w:val="00C72A6B"/>
    <w:rsid w:val="00C73F30"/>
    <w:rsid w:val="00C7424F"/>
    <w:rsid w:val="00C75029"/>
    <w:rsid w:val="00C776D9"/>
    <w:rsid w:val="00C80464"/>
    <w:rsid w:val="00C807BE"/>
    <w:rsid w:val="00C808E1"/>
    <w:rsid w:val="00C80FA7"/>
    <w:rsid w:val="00C8104C"/>
    <w:rsid w:val="00C81A5F"/>
    <w:rsid w:val="00C81DD3"/>
    <w:rsid w:val="00C8232F"/>
    <w:rsid w:val="00C826AD"/>
    <w:rsid w:val="00C82C6F"/>
    <w:rsid w:val="00C82E6E"/>
    <w:rsid w:val="00C844A8"/>
    <w:rsid w:val="00C8473E"/>
    <w:rsid w:val="00C854EC"/>
    <w:rsid w:val="00C85CA5"/>
    <w:rsid w:val="00C867CE"/>
    <w:rsid w:val="00C86B11"/>
    <w:rsid w:val="00C91961"/>
    <w:rsid w:val="00C91D98"/>
    <w:rsid w:val="00C92788"/>
    <w:rsid w:val="00C928AC"/>
    <w:rsid w:val="00C92EBE"/>
    <w:rsid w:val="00C92F46"/>
    <w:rsid w:val="00C93182"/>
    <w:rsid w:val="00C938B4"/>
    <w:rsid w:val="00C9454F"/>
    <w:rsid w:val="00C94BA9"/>
    <w:rsid w:val="00C94F01"/>
    <w:rsid w:val="00C958A1"/>
    <w:rsid w:val="00C95B6F"/>
    <w:rsid w:val="00C9644A"/>
    <w:rsid w:val="00C968BC"/>
    <w:rsid w:val="00C96A27"/>
    <w:rsid w:val="00C978B9"/>
    <w:rsid w:val="00CA0358"/>
    <w:rsid w:val="00CA2A6E"/>
    <w:rsid w:val="00CA3F88"/>
    <w:rsid w:val="00CA461F"/>
    <w:rsid w:val="00CA4A1A"/>
    <w:rsid w:val="00CA4B3C"/>
    <w:rsid w:val="00CA52C9"/>
    <w:rsid w:val="00CA7D35"/>
    <w:rsid w:val="00CB0CEC"/>
    <w:rsid w:val="00CB2DAB"/>
    <w:rsid w:val="00CB2DD8"/>
    <w:rsid w:val="00CB3B3E"/>
    <w:rsid w:val="00CB3E90"/>
    <w:rsid w:val="00CB621A"/>
    <w:rsid w:val="00CB6504"/>
    <w:rsid w:val="00CB7AE7"/>
    <w:rsid w:val="00CC09C6"/>
    <w:rsid w:val="00CC10B4"/>
    <w:rsid w:val="00CC1F83"/>
    <w:rsid w:val="00CC2318"/>
    <w:rsid w:val="00CC23AD"/>
    <w:rsid w:val="00CC2863"/>
    <w:rsid w:val="00CC3310"/>
    <w:rsid w:val="00CC35AF"/>
    <w:rsid w:val="00CC4968"/>
    <w:rsid w:val="00CC4C90"/>
    <w:rsid w:val="00CC4D63"/>
    <w:rsid w:val="00CC5AD1"/>
    <w:rsid w:val="00CC63AB"/>
    <w:rsid w:val="00CC6F29"/>
    <w:rsid w:val="00CC7553"/>
    <w:rsid w:val="00CD342D"/>
    <w:rsid w:val="00CD419F"/>
    <w:rsid w:val="00CD619C"/>
    <w:rsid w:val="00CD6360"/>
    <w:rsid w:val="00CD6B4E"/>
    <w:rsid w:val="00CD7626"/>
    <w:rsid w:val="00CD78E8"/>
    <w:rsid w:val="00CD797D"/>
    <w:rsid w:val="00CE0A20"/>
    <w:rsid w:val="00CE0A58"/>
    <w:rsid w:val="00CE2BDE"/>
    <w:rsid w:val="00CE4298"/>
    <w:rsid w:val="00CE4BF8"/>
    <w:rsid w:val="00CE5269"/>
    <w:rsid w:val="00CE53C3"/>
    <w:rsid w:val="00CE6F76"/>
    <w:rsid w:val="00CE7AC7"/>
    <w:rsid w:val="00CF14D6"/>
    <w:rsid w:val="00CF2448"/>
    <w:rsid w:val="00CF4B3B"/>
    <w:rsid w:val="00CF6435"/>
    <w:rsid w:val="00CF6556"/>
    <w:rsid w:val="00CF740D"/>
    <w:rsid w:val="00CF76E1"/>
    <w:rsid w:val="00CF7B0B"/>
    <w:rsid w:val="00CF7FC0"/>
    <w:rsid w:val="00D00911"/>
    <w:rsid w:val="00D0147E"/>
    <w:rsid w:val="00D018A9"/>
    <w:rsid w:val="00D04574"/>
    <w:rsid w:val="00D0484C"/>
    <w:rsid w:val="00D055AA"/>
    <w:rsid w:val="00D060F9"/>
    <w:rsid w:val="00D06527"/>
    <w:rsid w:val="00D06CEA"/>
    <w:rsid w:val="00D071DC"/>
    <w:rsid w:val="00D07C40"/>
    <w:rsid w:val="00D106DB"/>
    <w:rsid w:val="00D10B20"/>
    <w:rsid w:val="00D10CD0"/>
    <w:rsid w:val="00D114D0"/>
    <w:rsid w:val="00D129A2"/>
    <w:rsid w:val="00D12A67"/>
    <w:rsid w:val="00D12F11"/>
    <w:rsid w:val="00D13A5F"/>
    <w:rsid w:val="00D13CEC"/>
    <w:rsid w:val="00D14936"/>
    <w:rsid w:val="00D16B91"/>
    <w:rsid w:val="00D2009A"/>
    <w:rsid w:val="00D2010F"/>
    <w:rsid w:val="00D20881"/>
    <w:rsid w:val="00D20907"/>
    <w:rsid w:val="00D20DFF"/>
    <w:rsid w:val="00D2143C"/>
    <w:rsid w:val="00D21B12"/>
    <w:rsid w:val="00D24649"/>
    <w:rsid w:val="00D24836"/>
    <w:rsid w:val="00D257E9"/>
    <w:rsid w:val="00D258B6"/>
    <w:rsid w:val="00D26213"/>
    <w:rsid w:val="00D26401"/>
    <w:rsid w:val="00D26C6B"/>
    <w:rsid w:val="00D27DAD"/>
    <w:rsid w:val="00D27E80"/>
    <w:rsid w:val="00D300D4"/>
    <w:rsid w:val="00D305CE"/>
    <w:rsid w:val="00D3121C"/>
    <w:rsid w:val="00D31FF5"/>
    <w:rsid w:val="00D322EE"/>
    <w:rsid w:val="00D3404C"/>
    <w:rsid w:val="00D349A9"/>
    <w:rsid w:val="00D350BA"/>
    <w:rsid w:val="00D35690"/>
    <w:rsid w:val="00D3608A"/>
    <w:rsid w:val="00D37348"/>
    <w:rsid w:val="00D3775E"/>
    <w:rsid w:val="00D408A4"/>
    <w:rsid w:val="00D40F55"/>
    <w:rsid w:val="00D41FF6"/>
    <w:rsid w:val="00D42A7D"/>
    <w:rsid w:val="00D43AB6"/>
    <w:rsid w:val="00D46037"/>
    <w:rsid w:val="00D462F8"/>
    <w:rsid w:val="00D4757B"/>
    <w:rsid w:val="00D5147E"/>
    <w:rsid w:val="00D52E16"/>
    <w:rsid w:val="00D530EC"/>
    <w:rsid w:val="00D54434"/>
    <w:rsid w:val="00D546EE"/>
    <w:rsid w:val="00D54D42"/>
    <w:rsid w:val="00D55E2B"/>
    <w:rsid w:val="00D57048"/>
    <w:rsid w:val="00D57751"/>
    <w:rsid w:val="00D57D7D"/>
    <w:rsid w:val="00D60A40"/>
    <w:rsid w:val="00D62499"/>
    <w:rsid w:val="00D62925"/>
    <w:rsid w:val="00D63360"/>
    <w:rsid w:val="00D63BC4"/>
    <w:rsid w:val="00D651EA"/>
    <w:rsid w:val="00D65453"/>
    <w:rsid w:val="00D65C02"/>
    <w:rsid w:val="00D66622"/>
    <w:rsid w:val="00D67097"/>
    <w:rsid w:val="00D67309"/>
    <w:rsid w:val="00D71970"/>
    <w:rsid w:val="00D74D3E"/>
    <w:rsid w:val="00D7525D"/>
    <w:rsid w:val="00D76B39"/>
    <w:rsid w:val="00D80269"/>
    <w:rsid w:val="00D80790"/>
    <w:rsid w:val="00D8254B"/>
    <w:rsid w:val="00D82780"/>
    <w:rsid w:val="00D82EC1"/>
    <w:rsid w:val="00D83BEA"/>
    <w:rsid w:val="00D841C7"/>
    <w:rsid w:val="00D84DEE"/>
    <w:rsid w:val="00D876E8"/>
    <w:rsid w:val="00D90089"/>
    <w:rsid w:val="00D9050A"/>
    <w:rsid w:val="00D913F7"/>
    <w:rsid w:val="00D91F89"/>
    <w:rsid w:val="00D9220E"/>
    <w:rsid w:val="00D92650"/>
    <w:rsid w:val="00D93399"/>
    <w:rsid w:val="00D936E2"/>
    <w:rsid w:val="00D93EC6"/>
    <w:rsid w:val="00D94C62"/>
    <w:rsid w:val="00D9548D"/>
    <w:rsid w:val="00D962AE"/>
    <w:rsid w:val="00D978B9"/>
    <w:rsid w:val="00DA0056"/>
    <w:rsid w:val="00DA0E20"/>
    <w:rsid w:val="00DA1F21"/>
    <w:rsid w:val="00DA30B9"/>
    <w:rsid w:val="00DA35C4"/>
    <w:rsid w:val="00DA4301"/>
    <w:rsid w:val="00DA5936"/>
    <w:rsid w:val="00DA5F2C"/>
    <w:rsid w:val="00DA6BE0"/>
    <w:rsid w:val="00DB0B2F"/>
    <w:rsid w:val="00DB0EBF"/>
    <w:rsid w:val="00DB1EEE"/>
    <w:rsid w:val="00DB2FBD"/>
    <w:rsid w:val="00DB4197"/>
    <w:rsid w:val="00DB4454"/>
    <w:rsid w:val="00DB484C"/>
    <w:rsid w:val="00DB4E0B"/>
    <w:rsid w:val="00DB5EFC"/>
    <w:rsid w:val="00DB60D7"/>
    <w:rsid w:val="00DB6588"/>
    <w:rsid w:val="00DB725A"/>
    <w:rsid w:val="00DC02F5"/>
    <w:rsid w:val="00DC0FAC"/>
    <w:rsid w:val="00DC1494"/>
    <w:rsid w:val="00DC26DA"/>
    <w:rsid w:val="00DC2A10"/>
    <w:rsid w:val="00DC2BB5"/>
    <w:rsid w:val="00DC3C47"/>
    <w:rsid w:val="00DC3E84"/>
    <w:rsid w:val="00DC3E8C"/>
    <w:rsid w:val="00DC5428"/>
    <w:rsid w:val="00DC6877"/>
    <w:rsid w:val="00DC707D"/>
    <w:rsid w:val="00DC74F7"/>
    <w:rsid w:val="00DC7595"/>
    <w:rsid w:val="00DC7A87"/>
    <w:rsid w:val="00DC7EA5"/>
    <w:rsid w:val="00DD0E9C"/>
    <w:rsid w:val="00DD0F28"/>
    <w:rsid w:val="00DD21FB"/>
    <w:rsid w:val="00DD26D9"/>
    <w:rsid w:val="00DD2C48"/>
    <w:rsid w:val="00DD3845"/>
    <w:rsid w:val="00DD3DD0"/>
    <w:rsid w:val="00DD4B75"/>
    <w:rsid w:val="00DD5957"/>
    <w:rsid w:val="00DD7F00"/>
    <w:rsid w:val="00DE0799"/>
    <w:rsid w:val="00DE0FBF"/>
    <w:rsid w:val="00DE113C"/>
    <w:rsid w:val="00DE1399"/>
    <w:rsid w:val="00DE19FA"/>
    <w:rsid w:val="00DE32BE"/>
    <w:rsid w:val="00DE3F82"/>
    <w:rsid w:val="00DE47C0"/>
    <w:rsid w:val="00DE48DC"/>
    <w:rsid w:val="00DE495E"/>
    <w:rsid w:val="00DE53A5"/>
    <w:rsid w:val="00DE57E9"/>
    <w:rsid w:val="00DE5EE3"/>
    <w:rsid w:val="00DE6307"/>
    <w:rsid w:val="00DE6FB6"/>
    <w:rsid w:val="00DE706A"/>
    <w:rsid w:val="00DE7613"/>
    <w:rsid w:val="00DF0037"/>
    <w:rsid w:val="00DF07C0"/>
    <w:rsid w:val="00DF0B27"/>
    <w:rsid w:val="00DF1128"/>
    <w:rsid w:val="00DF2E5F"/>
    <w:rsid w:val="00DF3B0B"/>
    <w:rsid w:val="00DF3BCF"/>
    <w:rsid w:val="00DF3C3C"/>
    <w:rsid w:val="00DF42BB"/>
    <w:rsid w:val="00DF504F"/>
    <w:rsid w:val="00DF6468"/>
    <w:rsid w:val="00DF76A1"/>
    <w:rsid w:val="00DF7F27"/>
    <w:rsid w:val="00E00035"/>
    <w:rsid w:val="00E00696"/>
    <w:rsid w:val="00E0097F"/>
    <w:rsid w:val="00E017A7"/>
    <w:rsid w:val="00E024AE"/>
    <w:rsid w:val="00E02E24"/>
    <w:rsid w:val="00E03255"/>
    <w:rsid w:val="00E058E5"/>
    <w:rsid w:val="00E062B5"/>
    <w:rsid w:val="00E06478"/>
    <w:rsid w:val="00E068D6"/>
    <w:rsid w:val="00E06CF0"/>
    <w:rsid w:val="00E10651"/>
    <w:rsid w:val="00E10B74"/>
    <w:rsid w:val="00E11E37"/>
    <w:rsid w:val="00E11FB9"/>
    <w:rsid w:val="00E12943"/>
    <w:rsid w:val="00E136EE"/>
    <w:rsid w:val="00E13992"/>
    <w:rsid w:val="00E1418C"/>
    <w:rsid w:val="00E14299"/>
    <w:rsid w:val="00E14AB6"/>
    <w:rsid w:val="00E16E87"/>
    <w:rsid w:val="00E17FAA"/>
    <w:rsid w:val="00E2009E"/>
    <w:rsid w:val="00E20114"/>
    <w:rsid w:val="00E209D4"/>
    <w:rsid w:val="00E21AAC"/>
    <w:rsid w:val="00E225C7"/>
    <w:rsid w:val="00E23ACF"/>
    <w:rsid w:val="00E2445E"/>
    <w:rsid w:val="00E246A9"/>
    <w:rsid w:val="00E25496"/>
    <w:rsid w:val="00E2755E"/>
    <w:rsid w:val="00E31D9A"/>
    <w:rsid w:val="00E32145"/>
    <w:rsid w:val="00E32B01"/>
    <w:rsid w:val="00E3436C"/>
    <w:rsid w:val="00E34D14"/>
    <w:rsid w:val="00E34E3D"/>
    <w:rsid w:val="00E353B2"/>
    <w:rsid w:val="00E3632B"/>
    <w:rsid w:val="00E36B8B"/>
    <w:rsid w:val="00E37027"/>
    <w:rsid w:val="00E372B4"/>
    <w:rsid w:val="00E41922"/>
    <w:rsid w:val="00E424AA"/>
    <w:rsid w:val="00E42D30"/>
    <w:rsid w:val="00E4312C"/>
    <w:rsid w:val="00E43392"/>
    <w:rsid w:val="00E446A2"/>
    <w:rsid w:val="00E44C56"/>
    <w:rsid w:val="00E45628"/>
    <w:rsid w:val="00E47B7F"/>
    <w:rsid w:val="00E51AEC"/>
    <w:rsid w:val="00E536A1"/>
    <w:rsid w:val="00E54C92"/>
    <w:rsid w:val="00E55BCB"/>
    <w:rsid w:val="00E56E88"/>
    <w:rsid w:val="00E57A20"/>
    <w:rsid w:val="00E601C6"/>
    <w:rsid w:val="00E6137C"/>
    <w:rsid w:val="00E6352F"/>
    <w:rsid w:val="00E64FF0"/>
    <w:rsid w:val="00E66951"/>
    <w:rsid w:val="00E66BAD"/>
    <w:rsid w:val="00E6754A"/>
    <w:rsid w:val="00E67A1C"/>
    <w:rsid w:val="00E70202"/>
    <w:rsid w:val="00E70661"/>
    <w:rsid w:val="00E70A33"/>
    <w:rsid w:val="00E711DD"/>
    <w:rsid w:val="00E72080"/>
    <w:rsid w:val="00E76351"/>
    <w:rsid w:val="00E7673D"/>
    <w:rsid w:val="00E7705D"/>
    <w:rsid w:val="00E77FEC"/>
    <w:rsid w:val="00E80817"/>
    <w:rsid w:val="00E81836"/>
    <w:rsid w:val="00E81CAF"/>
    <w:rsid w:val="00E8353D"/>
    <w:rsid w:val="00E84785"/>
    <w:rsid w:val="00E84B03"/>
    <w:rsid w:val="00E84F50"/>
    <w:rsid w:val="00E85451"/>
    <w:rsid w:val="00E8609B"/>
    <w:rsid w:val="00E86900"/>
    <w:rsid w:val="00E86BF1"/>
    <w:rsid w:val="00E8756D"/>
    <w:rsid w:val="00E877C8"/>
    <w:rsid w:val="00E87F0A"/>
    <w:rsid w:val="00E87FDC"/>
    <w:rsid w:val="00E900F3"/>
    <w:rsid w:val="00E903C7"/>
    <w:rsid w:val="00E90FB0"/>
    <w:rsid w:val="00E91055"/>
    <w:rsid w:val="00E918F6"/>
    <w:rsid w:val="00E91E44"/>
    <w:rsid w:val="00E92450"/>
    <w:rsid w:val="00E92BFF"/>
    <w:rsid w:val="00E92F50"/>
    <w:rsid w:val="00E94D08"/>
    <w:rsid w:val="00E9605D"/>
    <w:rsid w:val="00E96CFE"/>
    <w:rsid w:val="00E9718C"/>
    <w:rsid w:val="00EA120E"/>
    <w:rsid w:val="00EA1C4D"/>
    <w:rsid w:val="00EA2754"/>
    <w:rsid w:val="00EA47A6"/>
    <w:rsid w:val="00EA5381"/>
    <w:rsid w:val="00EA6140"/>
    <w:rsid w:val="00EA63B2"/>
    <w:rsid w:val="00EA7FDB"/>
    <w:rsid w:val="00EB09C6"/>
    <w:rsid w:val="00EB1A83"/>
    <w:rsid w:val="00EB320B"/>
    <w:rsid w:val="00EB4332"/>
    <w:rsid w:val="00EB51BE"/>
    <w:rsid w:val="00EB6AC1"/>
    <w:rsid w:val="00EB7B0F"/>
    <w:rsid w:val="00EC0EDD"/>
    <w:rsid w:val="00EC1EC1"/>
    <w:rsid w:val="00EC4986"/>
    <w:rsid w:val="00EC4F8C"/>
    <w:rsid w:val="00EC61DA"/>
    <w:rsid w:val="00EC69AF"/>
    <w:rsid w:val="00EC720E"/>
    <w:rsid w:val="00EC77D0"/>
    <w:rsid w:val="00EC78D4"/>
    <w:rsid w:val="00ED097C"/>
    <w:rsid w:val="00ED0B6C"/>
    <w:rsid w:val="00ED18AE"/>
    <w:rsid w:val="00ED314C"/>
    <w:rsid w:val="00ED450E"/>
    <w:rsid w:val="00ED4A5A"/>
    <w:rsid w:val="00ED55DD"/>
    <w:rsid w:val="00ED5FB1"/>
    <w:rsid w:val="00ED74CA"/>
    <w:rsid w:val="00ED75FB"/>
    <w:rsid w:val="00ED77FF"/>
    <w:rsid w:val="00EE0913"/>
    <w:rsid w:val="00EE0B41"/>
    <w:rsid w:val="00EE284F"/>
    <w:rsid w:val="00EE3E1A"/>
    <w:rsid w:val="00EE4CED"/>
    <w:rsid w:val="00EE584D"/>
    <w:rsid w:val="00EE641E"/>
    <w:rsid w:val="00EE6536"/>
    <w:rsid w:val="00EE6E2A"/>
    <w:rsid w:val="00EE79FC"/>
    <w:rsid w:val="00EF10EC"/>
    <w:rsid w:val="00EF1D59"/>
    <w:rsid w:val="00EF2A6A"/>
    <w:rsid w:val="00EF2C98"/>
    <w:rsid w:val="00EF2E43"/>
    <w:rsid w:val="00EF2E7E"/>
    <w:rsid w:val="00EF33E7"/>
    <w:rsid w:val="00EF391E"/>
    <w:rsid w:val="00EF54FC"/>
    <w:rsid w:val="00EF5CEB"/>
    <w:rsid w:val="00EF5FBF"/>
    <w:rsid w:val="00EF6608"/>
    <w:rsid w:val="00EF6DD2"/>
    <w:rsid w:val="00F0017D"/>
    <w:rsid w:val="00F00D47"/>
    <w:rsid w:val="00F00E01"/>
    <w:rsid w:val="00F010DB"/>
    <w:rsid w:val="00F037B9"/>
    <w:rsid w:val="00F03CE9"/>
    <w:rsid w:val="00F04069"/>
    <w:rsid w:val="00F04F0E"/>
    <w:rsid w:val="00F06617"/>
    <w:rsid w:val="00F0709A"/>
    <w:rsid w:val="00F10321"/>
    <w:rsid w:val="00F10797"/>
    <w:rsid w:val="00F11F38"/>
    <w:rsid w:val="00F12998"/>
    <w:rsid w:val="00F129A0"/>
    <w:rsid w:val="00F13A0E"/>
    <w:rsid w:val="00F144EE"/>
    <w:rsid w:val="00F14519"/>
    <w:rsid w:val="00F14F0A"/>
    <w:rsid w:val="00F164F1"/>
    <w:rsid w:val="00F16504"/>
    <w:rsid w:val="00F1691F"/>
    <w:rsid w:val="00F16E34"/>
    <w:rsid w:val="00F175EA"/>
    <w:rsid w:val="00F1788B"/>
    <w:rsid w:val="00F2043B"/>
    <w:rsid w:val="00F20CA5"/>
    <w:rsid w:val="00F2161F"/>
    <w:rsid w:val="00F22759"/>
    <w:rsid w:val="00F22CF7"/>
    <w:rsid w:val="00F23562"/>
    <w:rsid w:val="00F23682"/>
    <w:rsid w:val="00F23A5E"/>
    <w:rsid w:val="00F25BF3"/>
    <w:rsid w:val="00F26B98"/>
    <w:rsid w:val="00F26C33"/>
    <w:rsid w:val="00F275DC"/>
    <w:rsid w:val="00F27985"/>
    <w:rsid w:val="00F27E4A"/>
    <w:rsid w:val="00F3027D"/>
    <w:rsid w:val="00F3037E"/>
    <w:rsid w:val="00F320D3"/>
    <w:rsid w:val="00F320E3"/>
    <w:rsid w:val="00F3235D"/>
    <w:rsid w:val="00F32988"/>
    <w:rsid w:val="00F332D5"/>
    <w:rsid w:val="00F34258"/>
    <w:rsid w:val="00F34926"/>
    <w:rsid w:val="00F3564E"/>
    <w:rsid w:val="00F3614F"/>
    <w:rsid w:val="00F36F69"/>
    <w:rsid w:val="00F374BD"/>
    <w:rsid w:val="00F377A2"/>
    <w:rsid w:val="00F400CF"/>
    <w:rsid w:val="00F406BF"/>
    <w:rsid w:val="00F40CEF"/>
    <w:rsid w:val="00F40D58"/>
    <w:rsid w:val="00F4323E"/>
    <w:rsid w:val="00F43D10"/>
    <w:rsid w:val="00F4440E"/>
    <w:rsid w:val="00F45137"/>
    <w:rsid w:val="00F467B8"/>
    <w:rsid w:val="00F4732D"/>
    <w:rsid w:val="00F47408"/>
    <w:rsid w:val="00F47EF9"/>
    <w:rsid w:val="00F47FC0"/>
    <w:rsid w:val="00F51761"/>
    <w:rsid w:val="00F52435"/>
    <w:rsid w:val="00F5253F"/>
    <w:rsid w:val="00F52876"/>
    <w:rsid w:val="00F52FB4"/>
    <w:rsid w:val="00F53498"/>
    <w:rsid w:val="00F540C2"/>
    <w:rsid w:val="00F54EFD"/>
    <w:rsid w:val="00F55834"/>
    <w:rsid w:val="00F56494"/>
    <w:rsid w:val="00F56951"/>
    <w:rsid w:val="00F6098F"/>
    <w:rsid w:val="00F6406F"/>
    <w:rsid w:val="00F6535A"/>
    <w:rsid w:val="00F66285"/>
    <w:rsid w:val="00F66841"/>
    <w:rsid w:val="00F6790B"/>
    <w:rsid w:val="00F70767"/>
    <w:rsid w:val="00F7200D"/>
    <w:rsid w:val="00F7216E"/>
    <w:rsid w:val="00F7551F"/>
    <w:rsid w:val="00F7626E"/>
    <w:rsid w:val="00F76287"/>
    <w:rsid w:val="00F76405"/>
    <w:rsid w:val="00F76C16"/>
    <w:rsid w:val="00F77739"/>
    <w:rsid w:val="00F77B85"/>
    <w:rsid w:val="00F77C61"/>
    <w:rsid w:val="00F80F56"/>
    <w:rsid w:val="00F81E3D"/>
    <w:rsid w:val="00F83C19"/>
    <w:rsid w:val="00F8424A"/>
    <w:rsid w:val="00F842F0"/>
    <w:rsid w:val="00F84778"/>
    <w:rsid w:val="00F86462"/>
    <w:rsid w:val="00F86A75"/>
    <w:rsid w:val="00F871C4"/>
    <w:rsid w:val="00F876C7"/>
    <w:rsid w:val="00F902EE"/>
    <w:rsid w:val="00F91E06"/>
    <w:rsid w:val="00F921CF"/>
    <w:rsid w:val="00F92875"/>
    <w:rsid w:val="00F936B2"/>
    <w:rsid w:val="00F93B07"/>
    <w:rsid w:val="00F95929"/>
    <w:rsid w:val="00F95AD5"/>
    <w:rsid w:val="00F96486"/>
    <w:rsid w:val="00F97A54"/>
    <w:rsid w:val="00FA0038"/>
    <w:rsid w:val="00FA09A4"/>
    <w:rsid w:val="00FA0DF6"/>
    <w:rsid w:val="00FA1135"/>
    <w:rsid w:val="00FA1962"/>
    <w:rsid w:val="00FA2734"/>
    <w:rsid w:val="00FA2CFF"/>
    <w:rsid w:val="00FA30DC"/>
    <w:rsid w:val="00FA5C45"/>
    <w:rsid w:val="00FA68E4"/>
    <w:rsid w:val="00FA6A04"/>
    <w:rsid w:val="00FA6BDC"/>
    <w:rsid w:val="00FA7F84"/>
    <w:rsid w:val="00FB0907"/>
    <w:rsid w:val="00FB1676"/>
    <w:rsid w:val="00FB191B"/>
    <w:rsid w:val="00FB1F05"/>
    <w:rsid w:val="00FB2CDE"/>
    <w:rsid w:val="00FB3B43"/>
    <w:rsid w:val="00FB4F6A"/>
    <w:rsid w:val="00FB6215"/>
    <w:rsid w:val="00FB6E49"/>
    <w:rsid w:val="00FB7275"/>
    <w:rsid w:val="00FB7851"/>
    <w:rsid w:val="00FB7C97"/>
    <w:rsid w:val="00FC0137"/>
    <w:rsid w:val="00FC15E3"/>
    <w:rsid w:val="00FC1F14"/>
    <w:rsid w:val="00FC2D42"/>
    <w:rsid w:val="00FC3107"/>
    <w:rsid w:val="00FC38FB"/>
    <w:rsid w:val="00FC4A4F"/>
    <w:rsid w:val="00FC5AB4"/>
    <w:rsid w:val="00FC5E11"/>
    <w:rsid w:val="00FC6143"/>
    <w:rsid w:val="00FC73A1"/>
    <w:rsid w:val="00FC77DF"/>
    <w:rsid w:val="00FD0278"/>
    <w:rsid w:val="00FD356B"/>
    <w:rsid w:val="00FD5A11"/>
    <w:rsid w:val="00FD7224"/>
    <w:rsid w:val="00FE0462"/>
    <w:rsid w:val="00FE0A07"/>
    <w:rsid w:val="00FE0B9C"/>
    <w:rsid w:val="00FE0D8E"/>
    <w:rsid w:val="00FE1199"/>
    <w:rsid w:val="00FE163E"/>
    <w:rsid w:val="00FE3670"/>
    <w:rsid w:val="00FE4679"/>
    <w:rsid w:val="00FE4F98"/>
    <w:rsid w:val="00FE5175"/>
    <w:rsid w:val="00FE5788"/>
    <w:rsid w:val="00FE5BCB"/>
    <w:rsid w:val="00FE644F"/>
    <w:rsid w:val="00FE676A"/>
    <w:rsid w:val="00FF0150"/>
    <w:rsid w:val="00FF18C4"/>
    <w:rsid w:val="00FF19B1"/>
    <w:rsid w:val="00FF1BA7"/>
    <w:rsid w:val="00FF2C00"/>
    <w:rsid w:val="00FF380B"/>
    <w:rsid w:val="00FF3D7A"/>
    <w:rsid w:val="00FF67ED"/>
    <w:rsid w:val="00FF69D2"/>
    <w:rsid w:val="00FF72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7A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D74C7"/>
  </w:style>
  <w:style w:type="paragraph" w:styleId="Titolo10">
    <w:name w:val="heading 1"/>
    <w:aliases w:val="Capitolo livello 1,TOC 11,Livello 1,Sommario 11,H1,h1,l1,Section Head,1.0,...,Capitolo,level 1,Level 1 Head,Level a,Heading,A MAJOR/BOLD,t1,Titolo capitolo,U1,PARA1,heading1,Titre 1-1,Level 1,Heading 1X,Heading1,Heading 1 (NN),Tempo Headi"/>
    <w:basedOn w:val="Normale"/>
    <w:next w:val="Normale"/>
    <w:link w:val="Titolo1Carattere"/>
    <w:qFormat/>
    <w:rsid w:val="00F81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0">
    <w:name w:val="heading 2"/>
    <w:aliases w:val="Carattere Carattere Carattere,Carattere,T2,Titre niveau 2,Chapitre,Chapitre1,Chapitre2,Chapitre3,Chapitre4,Chapitre5,Chapitre6,Chapitre7,Chapitre8,Chapitre9,Chapitre10,Chapitre11,Chapitre21,Chapitre31,Chapitre41,Chapitre51,Chapitre61,Chapitre71"/>
    <w:basedOn w:val="Normale"/>
    <w:next w:val="Normale"/>
    <w:link w:val="Titolo2Carattere"/>
    <w:qFormat/>
    <w:rsid w:val="008F61A3"/>
    <w:pPr>
      <w:keepNext/>
      <w:numPr>
        <w:ilvl w:val="1"/>
        <w:numId w:val="3"/>
      </w:numPr>
      <w:spacing w:before="240" w:after="120" w:line="240" w:lineRule="auto"/>
      <w:jc w:val="both"/>
      <w:outlineLvl w:val="1"/>
    </w:pPr>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paragraph" w:styleId="Titolo30">
    <w:name w:val="heading 3"/>
    <w:aliases w:val="Carattere3,l3,CT,l3+toc 3,h3,Underrubrik2,H3,3,list 3,Head 3,1.1.1,3rd level,heading 3,Sub-section Title,Sub-sub section Title,1.2.3.,e,OdsKap3,3 bullet,SECOND,Second,BLANK2,4 bullet,bdullet,3heading,HHHeading,H31,H32,H33,H311,H34,H312,H321,T3"/>
    <w:basedOn w:val="Normale"/>
    <w:next w:val="Normale"/>
    <w:link w:val="Titolo3Carattere"/>
    <w:qFormat/>
    <w:rsid w:val="008F61A3"/>
    <w:pPr>
      <w:keepNext/>
      <w:numPr>
        <w:ilvl w:val="2"/>
        <w:numId w:val="3"/>
      </w:numPr>
      <w:spacing w:before="120" w:after="120" w:line="240" w:lineRule="auto"/>
      <w:jc w:val="both"/>
      <w:outlineLvl w:val="2"/>
    </w:pPr>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paragraph" w:styleId="Titolo4">
    <w:name w:val="heading 4"/>
    <w:basedOn w:val="Titolo3"/>
    <w:next w:val="Normale"/>
    <w:link w:val="Titolo4Carattere"/>
    <w:autoRedefine/>
    <w:qFormat/>
    <w:rsid w:val="009420CE"/>
    <w:pPr>
      <w:numPr>
        <w:ilvl w:val="0"/>
        <w:numId w:val="0"/>
      </w:numPr>
      <w:pBdr>
        <w:bottom w:val="none" w:sz="0" w:space="0" w:color="auto"/>
      </w:pBdr>
      <w:outlineLvl w:val="3"/>
    </w:pPr>
    <w:rPr>
      <w:rFonts w:asciiTheme="minorHAnsi" w:hAnsiTheme="minorHAnsi" w:cstheme="minorHAnsi"/>
      <w:i/>
      <w:sz w:val="24"/>
    </w:rPr>
  </w:style>
  <w:style w:type="paragraph" w:styleId="Titolo5">
    <w:name w:val="heading 5"/>
    <w:aliases w:val="h5,ITT t5,PA Pico Section"/>
    <w:basedOn w:val="Normale"/>
    <w:next w:val="Normale"/>
    <w:link w:val="Titolo5Carattere"/>
    <w:qFormat/>
    <w:rsid w:val="008F61A3"/>
    <w:pPr>
      <w:keepNext/>
      <w:numPr>
        <w:ilvl w:val="4"/>
        <w:numId w:val="3"/>
      </w:numPr>
      <w:spacing w:after="0" w:line="240" w:lineRule="auto"/>
      <w:jc w:val="both"/>
      <w:outlineLvl w:val="4"/>
    </w:pPr>
    <w:rPr>
      <w:rFonts w:ascii="Arial" w:eastAsia="Times New Roman" w:hAnsi="Arial" w:cs="Times New Roman"/>
      <w:b/>
      <w:szCs w:val="20"/>
      <w:lang w:eastAsia="it-IT"/>
    </w:rPr>
  </w:style>
  <w:style w:type="paragraph" w:styleId="Titolo6">
    <w:name w:val="heading 6"/>
    <w:aliases w:val="h6,ITT t6,PA Appendix"/>
    <w:basedOn w:val="Normale"/>
    <w:next w:val="Normale"/>
    <w:link w:val="Titolo6Carattere"/>
    <w:qFormat/>
    <w:rsid w:val="008F61A3"/>
    <w:pPr>
      <w:numPr>
        <w:ilvl w:val="5"/>
        <w:numId w:val="3"/>
      </w:numPr>
      <w:spacing w:before="240" w:after="60" w:line="240" w:lineRule="auto"/>
      <w:jc w:val="both"/>
      <w:outlineLvl w:val="5"/>
    </w:pPr>
    <w:rPr>
      <w:rFonts w:ascii="Times New Roman" w:eastAsia="Times New Roman" w:hAnsi="Times New Roman" w:cs="Times New Roman"/>
      <w:b/>
      <w:bCs/>
      <w:lang w:eastAsia="it-IT"/>
    </w:rPr>
  </w:style>
  <w:style w:type="paragraph" w:styleId="Titolo7">
    <w:name w:val="heading 7"/>
    <w:aliases w:val="ITT t7,PA Appendix Major"/>
    <w:basedOn w:val="Normale"/>
    <w:next w:val="Normale"/>
    <w:link w:val="Titolo7Carattere"/>
    <w:qFormat/>
    <w:rsid w:val="008F61A3"/>
    <w:pPr>
      <w:numPr>
        <w:ilvl w:val="6"/>
        <w:numId w:val="3"/>
      </w:numPr>
      <w:spacing w:before="240" w:after="60" w:line="240" w:lineRule="auto"/>
      <w:jc w:val="both"/>
      <w:outlineLvl w:val="6"/>
    </w:pPr>
    <w:rPr>
      <w:rFonts w:ascii="Times New Roman" w:eastAsia="Times New Roman" w:hAnsi="Times New Roman" w:cs="Times New Roman"/>
      <w:sz w:val="24"/>
      <w:szCs w:val="24"/>
      <w:lang w:eastAsia="it-IT"/>
    </w:rPr>
  </w:style>
  <w:style w:type="paragraph" w:styleId="Titolo8">
    <w:name w:val="heading 8"/>
    <w:basedOn w:val="Normale"/>
    <w:next w:val="Normale"/>
    <w:link w:val="Titolo8Carattere"/>
    <w:qFormat/>
    <w:rsid w:val="008F61A3"/>
    <w:pPr>
      <w:numPr>
        <w:ilvl w:val="7"/>
        <w:numId w:val="3"/>
      </w:numPr>
      <w:spacing w:before="240" w:after="60" w:line="240" w:lineRule="auto"/>
      <w:jc w:val="both"/>
      <w:outlineLvl w:val="7"/>
    </w:pPr>
    <w:rPr>
      <w:rFonts w:ascii="Times New Roman" w:eastAsia="Times New Roman" w:hAnsi="Times New Roman" w:cs="Times New Roman"/>
      <w:i/>
      <w:iCs/>
      <w:sz w:val="24"/>
      <w:szCs w:val="24"/>
      <w:lang w:eastAsia="it-IT"/>
    </w:rPr>
  </w:style>
  <w:style w:type="paragraph" w:styleId="Titolo9">
    <w:name w:val="heading 9"/>
    <w:basedOn w:val="Normale"/>
    <w:next w:val="Normale"/>
    <w:link w:val="Titolo9Carattere"/>
    <w:qFormat/>
    <w:rsid w:val="008F61A3"/>
    <w:pPr>
      <w:numPr>
        <w:ilvl w:val="8"/>
        <w:numId w:val="3"/>
      </w:numPr>
      <w:spacing w:before="240" w:after="60" w:line="240" w:lineRule="auto"/>
      <w:jc w:val="both"/>
      <w:outlineLvl w:val="8"/>
    </w:pPr>
    <w:rPr>
      <w:rFonts w:ascii="Arial" w:eastAsia="Times New Roman"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5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54E"/>
    <w:rPr>
      <w:rFonts w:ascii="Tahoma" w:hAnsi="Tahoma" w:cs="Tahoma"/>
      <w:sz w:val="16"/>
      <w:szCs w:val="16"/>
    </w:rPr>
  </w:style>
  <w:style w:type="paragraph" w:styleId="Intestazione">
    <w:name w:val="header"/>
    <w:basedOn w:val="Normale"/>
    <w:link w:val="IntestazioneCarattere"/>
    <w:uiPriority w:val="99"/>
    <w:unhideWhenUsed/>
    <w:rsid w:val="002905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054E"/>
  </w:style>
  <w:style w:type="paragraph" w:styleId="Pidipagina">
    <w:name w:val="footer"/>
    <w:basedOn w:val="Normale"/>
    <w:link w:val="PidipaginaCarattere"/>
    <w:uiPriority w:val="99"/>
    <w:unhideWhenUsed/>
    <w:rsid w:val="002905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054E"/>
  </w:style>
  <w:style w:type="table" w:styleId="Grigliatabella">
    <w:name w:val="Table Grid"/>
    <w:basedOn w:val="Tabellanormale"/>
    <w:uiPriority w:val="59"/>
    <w:rsid w:val="0029054E"/>
    <w:pPr>
      <w:spacing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Elenco Bullet point,List Paragraph2,Bullet edison,List Paragraph3,Paragrafo elenco 2,List Paragraph,Paragrafo elenco1,Stile elenco,List Paragraph1,elenco puntato"/>
    <w:basedOn w:val="Normale"/>
    <w:link w:val="ParagrafoelencoCarattere"/>
    <w:uiPriority w:val="34"/>
    <w:qFormat/>
    <w:rsid w:val="00CA3F88"/>
    <w:pPr>
      <w:spacing w:after="160" w:line="360" w:lineRule="auto"/>
      <w:ind w:left="720"/>
      <w:contextualSpacing/>
    </w:pPr>
    <w:rPr>
      <w:rFonts w:ascii="Times New Roman" w:hAnsi="Times New Roman"/>
      <w:sz w:val="24"/>
    </w:rPr>
  </w:style>
  <w:style w:type="paragraph" w:styleId="Sommario1">
    <w:name w:val="toc 1"/>
    <w:basedOn w:val="Normale"/>
    <w:next w:val="Normale"/>
    <w:autoRedefine/>
    <w:uiPriority w:val="39"/>
    <w:unhideWhenUsed/>
    <w:rsid w:val="00CA3F88"/>
    <w:pPr>
      <w:spacing w:after="100"/>
    </w:pPr>
  </w:style>
  <w:style w:type="character" w:styleId="Collegamentoipertestuale">
    <w:name w:val="Hyperlink"/>
    <w:basedOn w:val="Carpredefinitoparagrafo"/>
    <w:uiPriority w:val="99"/>
    <w:unhideWhenUsed/>
    <w:rsid w:val="00CA3F88"/>
    <w:rPr>
      <w:color w:val="0000FF" w:themeColor="hyperlink"/>
      <w:u w:val="single"/>
    </w:rPr>
  </w:style>
  <w:style w:type="character" w:customStyle="1" w:styleId="FontStyle16">
    <w:name w:val="Font Style16"/>
    <w:basedOn w:val="Carpredefinitoparagrafo"/>
    <w:uiPriority w:val="99"/>
    <w:rsid w:val="00753F40"/>
    <w:rPr>
      <w:rFonts w:ascii="Arial" w:hAnsi="Arial" w:cs="Arial"/>
      <w:color w:val="000000"/>
      <w:sz w:val="18"/>
      <w:szCs w:val="18"/>
    </w:rPr>
  </w:style>
  <w:style w:type="character" w:customStyle="1" w:styleId="FontStyle17">
    <w:name w:val="Font Style17"/>
    <w:basedOn w:val="Carpredefinitoparagrafo"/>
    <w:uiPriority w:val="99"/>
    <w:rsid w:val="00753F40"/>
    <w:rPr>
      <w:rFonts w:ascii="Arial" w:hAnsi="Arial" w:cs="Arial"/>
      <w:b/>
      <w:bCs/>
      <w:color w:val="000000"/>
      <w:sz w:val="18"/>
      <w:szCs w:val="18"/>
    </w:rPr>
  </w:style>
  <w:style w:type="character" w:customStyle="1" w:styleId="ParagrafoelencoCarattere">
    <w:name w:val="Paragrafo elenco Carattere"/>
    <w:aliases w:val="Elenco Bullet point Carattere,List Paragraph2 Carattere,Bullet edison Carattere,List Paragraph3 Carattere,Paragrafo elenco 2 Carattere,List Paragraph Carattere,Paragrafo elenco1 Carattere,Stile elenco Carattere"/>
    <w:basedOn w:val="Carpredefinitoparagrafo"/>
    <w:link w:val="Paragrafoelenco"/>
    <w:uiPriority w:val="34"/>
    <w:rsid w:val="00753F40"/>
    <w:rPr>
      <w:rFonts w:ascii="Times New Roman" w:hAnsi="Times New Roman"/>
      <w:sz w:val="24"/>
    </w:rPr>
  </w:style>
  <w:style w:type="character" w:customStyle="1" w:styleId="Titolo4Carattere">
    <w:name w:val="Titolo 4 Carattere"/>
    <w:basedOn w:val="Carpredefinitoparagrafo"/>
    <w:link w:val="Titolo4"/>
    <w:rsid w:val="009420CE"/>
    <w:rPr>
      <w:rFonts w:eastAsia="Times New Roman" w:cstheme="minorHAnsi"/>
      <w:b/>
      <w:bCs/>
      <w:i/>
      <w:kern w:val="28"/>
      <w:sz w:val="24"/>
      <w:shd w:val="clear" w:color="auto" w:fill="FFFFFF"/>
      <w:lang w:eastAsia="it-IT"/>
      <w14:shadow w14:blurRad="50800" w14:dist="38100" w14:dir="2700000" w14:sx="100000" w14:sy="100000" w14:kx="0" w14:ky="0" w14:algn="tl">
        <w14:srgbClr w14:val="000000">
          <w14:alpha w14:val="60000"/>
        </w14:srgbClr>
      </w14:shadow>
    </w:rPr>
  </w:style>
  <w:style w:type="paragraph" w:customStyle="1" w:styleId="Titolo1">
    <w:name w:val="Titolo1"/>
    <w:basedOn w:val="Titolo10"/>
    <w:qFormat/>
    <w:rsid w:val="00F81E3D"/>
    <w:pPr>
      <w:keepLines w:val="0"/>
      <w:numPr>
        <w:numId w:val="2"/>
      </w:numPr>
      <w:shd w:val="clear" w:color="auto" w:fill="3B754E"/>
      <w:spacing w:before="60" w:after="60" w:line="240" w:lineRule="auto"/>
      <w:jc w:val="both"/>
    </w:pPr>
    <w:rPr>
      <w:rFonts w:ascii="Arial" w:eastAsia="Times New Roman" w:hAnsi="Arial" w:cs="Arial"/>
      <w:color w:val="auto"/>
      <w:kern w:val="28"/>
      <w:sz w:val="22"/>
      <w:szCs w:val="22"/>
      <w:lang w:eastAsia="it-IT"/>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olo2">
    <w:name w:val="Titolo2"/>
    <w:basedOn w:val="Titolo1"/>
    <w:qFormat/>
    <w:rsid w:val="00F81E3D"/>
    <w:pPr>
      <w:numPr>
        <w:ilvl w:val="1"/>
      </w:numPr>
      <w:pBdr>
        <w:top w:val="single" w:sz="4" w:space="1" w:color="auto" w:shadow="1"/>
        <w:left w:val="single" w:sz="4" w:space="4" w:color="auto" w:shadow="1"/>
        <w:bottom w:val="single" w:sz="4" w:space="1" w:color="auto" w:shadow="1"/>
        <w:right w:val="single" w:sz="4" w:space="4" w:color="auto" w:shadow="1"/>
      </w:pBdr>
      <w:shd w:val="clear" w:color="auto" w:fill="C5E0B3"/>
    </w:pPr>
    <w:rPr>
      <w:color w:val="auto"/>
    </w:rPr>
  </w:style>
  <w:style w:type="paragraph" w:customStyle="1" w:styleId="Titolo3">
    <w:name w:val="Titolo3"/>
    <w:basedOn w:val="Titolo2"/>
    <w:link w:val="Titolo3Carattere0"/>
    <w:qFormat/>
    <w:rsid w:val="00F81E3D"/>
    <w:pPr>
      <w:numPr>
        <w:ilvl w:val="2"/>
      </w:numPr>
      <w:pBdr>
        <w:top w:val="none" w:sz="0" w:space="0" w:color="auto"/>
        <w:left w:val="none" w:sz="0" w:space="0" w:color="auto"/>
        <w:bottom w:val="single" w:sz="8" w:space="1" w:color="auto"/>
        <w:right w:val="none" w:sz="0" w:space="0" w:color="auto"/>
      </w:pBdr>
      <w:shd w:val="clear" w:color="auto" w:fill="FFFFFF"/>
    </w:pPr>
  </w:style>
  <w:style w:type="character" w:customStyle="1" w:styleId="Titolo1Carattere">
    <w:name w:val="Titolo 1 Carattere"/>
    <w:aliases w:val="Capitolo livello 1 Carattere,TOC 11 Carattere,Livello 1 Carattere,Sommario 11 Carattere,H1 Carattere,h1 Carattere,l1 Carattere,Section Head Carattere,1.0 Carattere,... Carattere,Capitolo Carattere,level 1 Carattere,Level a Carattere"/>
    <w:basedOn w:val="Carpredefinitoparagrafo"/>
    <w:link w:val="Titolo10"/>
    <w:uiPriority w:val="9"/>
    <w:rsid w:val="00F81E3D"/>
    <w:rPr>
      <w:rFonts w:asciiTheme="majorHAnsi" w:eastAsiaTheme="majorEastAsia" w:hAnsiTheme="majorHAnsi" w:cstheme="majorBidi"/>
      <w:b/>
      <w:bCs/>
      <w:color w:val="365F91" w:themeColor="accent1" w:themeShade="BF"/>
      <w:sz w:val="28"/>
      <w:szCs w:val="28"/>
    </w:rPr>
  </w:style>
  <w:style w:type="paragraph" w:customStyle="1" w:styleId="Schedacorpotesto">
    <w:name w:val="Scheda corpo testo"/>
    <w:basedOn w:val="Normale"/>
    <w:rsid w:val="00F81E3D"/>
    <w:pPr>
      <w:overflowPunct w:val="0"/>
      <w:autoSpaceDE w:val="0"/>
      <w:autoSpaceDN w:val="0"/>
      <w:adjustRightInd w:val="0"/>
      <w:spacing w:before="120" w:after="60"/>
      <w:jc w:val="both"/>
      <w:textAlignment w:val="baseline"/>
    </w:pPr>
    <w:rPr>
      <w:rFonts w:ascii="Times New Roman" w:eastAsia="Times New Roman" w:hAnsi="Times New Roman" w:cs="Times New Roman"/>
      <w:szCs w:val="20"/>
      <w:lang w:eastAsia="it-IT"/>
    </w:rPr>
  </w:style>
  <w:style w:type="character" w:customStyle="1" w:styleId="Titolo2Carattere">
    <w:name w:val="Titolo 2 Carattere"/>
    <w:aliases w:val="Carattere Carattere Carattere Carattere,Carattere Carattere,T2 Carattere,Titre niveau 2 Carattere,Chapitre Carattere,Chapitre1 Carattere,Chapitre2 Carattere,Chapitre3 Carattere,Chapitre4 Carattere,Chapitre5 Carattere"/>
    <w:basedOn w:val="Carpredefinitoparagrafo"/>
    <w:link w:val="Titolo20"/>
    <w:rsid w:val="008F61A3"/>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character" w:customStyle="1" w:styleId="Titolo3Carattere">
    <w:name w:val="Titolo 3 Carattere"/>
    <w:aliases w:val="Carattere3 Carattere,l3 Carattere,CT Carattere,l3+toc 3 Carattere,h3 Carattere,Underrubrik2 Carattere,H3 Carattere,3 Carattere,list 3 Carattere,Head 3 Carattere,1.1.1 Carattere,3rd level Carattere,heading 3 Carattere,1.2.3. Carattere"/>
    <w:basedOn w:val="Carpredefinitoparagrafo"/>
    <w:link w:val="Titolo30"/>
    <w:rsid w:val="008F61A3"/>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character" w:customStyle="1" w:styleId="Titolo5Carattere">
    <w:name w:val="Titolo 5 Carattere"/>
    <w:aliases w:val="h5 Carattere,ITT t5 Carattere,PA Pico Section Carattere"/>
    <w:basedOn w:val="Carpredefinitoparagrafo"/>
    <w:link w:val="Titolo5"/>
    <w:rsid w:val="008F61A3"/>
    <w:rPr>
      <w:rFonts w:ascii="Arial" w:eastAsia="Times New Roman" w:hAnsi="Arial" w:cs="Times New Roman"/>
      <w:b/>
      <w:szCs w:val="20"/>
      <w:lang w:eastAsia="it-IT"/>
    </w:rPr>
  </w:style>
  <w:style w:type="character" w:customStyle="1" w:styleId="Titolo6Carattere">
    <w:name w:val="Titolo 6 Carattere"/>
    <w:aliases w:val="h6 Carattere,ITT t6 Carattere,PA Appendix Carattere"/>
    <w:basedOn w:val="Carpredefinitoparagrafo"/>
    <w:link w:val="Titolo6"/>
    <w:rsid w:val="008F61A3"/>
    <w:rPr>
      <w:rFonts w:ascii="Times New Roman" w:eastAsia="Times New Roman" w:hAnsi="Times New Roman" w:cs="Times New Roman"/>
      <w:b/>
      <w:bCs/>
      <w:lang w:eastAsia="it-IT"/>
    </w:rPr>
  </w:style>
  <w:style w:type="character" w:customStyle="1" w:styleId="Titolo7Carattere">
    <w:name w:val="Titolo 7 Carattere"/>
    <w:aliases w:val="ITT t7 Carattere,PA Appendix Major Carattere"/>
    <w:basedOn w:val="Carpredefinitoparagrafo"/>
    <w:link w:val="Titolo7"/>
    <w:rsid w:val="008F61A3"/>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rsid w:val="008F61A3"/>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rsid w:val="008F61A3"/>
    <w:rPr>
      <w:rFonts w:ascii="Arial" w:eastAsia="Times New Roman" w:hAnsi="Arial" w:cs="Arial"/>
      <w:lang w:eastAsia="it-IT"/>
    </w:rPr>
  </w:style>
  <w:style w:type="character" w:customStyle="1" w:styleId="Titolo3Carattere0">
    <w:name w:val="Titolo3 Carattere"/>
    <w:link w:val="Titolo3"/>
    <w:rsid w:val="008F61A3"/>
    <w:rPr>
      <w:rFonts w:ascii="Arial" w:eastAsia="Times New Roman" w:hAnsi="Arial" w:cs="Arial"/>
      <w:b/>
      <w:bCs/>
      <w:kern w:val="28"/>
      <w:shd w:val="clear" w:color="auto" w:fill="FFFFFF"/>
      <w:lang w:eastAsia="it-IT"/>
      <w14:shadow w14:blurRad="50800" w14:dist="38100" w14:dir="2700000" w14:sx="100000" w14:sy="100000" w14:kx="0" w14:ky="0" w14:algn="tl">
        <w14:srgbClr w14:val="000000">
          <w14:alpha w14:val="60000"/>
        </w14:srgbClr>
      </w14:shadow>
    </w:rPr>
  </w:style>
  <w:style w:type="paragraph" w:styleId="Corpotesto">
    <w:name w:val="Body Text"/>
    <w:aliases w:val="body text,bt,contents,body tesx"/>
    <w:basedOn w:val="Normale"/>
    <w:link w:val="CorpotestoCarattere"/>
    <w:uiPriority w:val="99"/>
    <w:rsid w:val="00416428"/>
    <w:pPr>
      <w:spacing w:before="120" w:after="0" w:line="240" w:lineRule="auto"/>
      <w:ind w:left="284"/>
      <w:jc w:val="both"/>
    </w:pPr>
    <w:rPr>
      <w:rFonts w:ascii="Verdana" w:eastAsia="Times New Roman" w:hAnsi="Verdana" w:cs="Times New Roman"/>
      <w:sz w:val="20"/>
      <w:szCs w:val="20"/>
      <w:lang w:eastAsia="it-IT"/>
    </w:rPr>
  </w:style>
  <w:style w:type="character" w:customStyle="1" w:styleId="CorpotestoCarattere">
    <w:name w:val="Corpo testo Carattere"/>
    <w:aliases w:val="body text Carattere,bt Carattere,contents Carattere,body tesx Carattere"/>
    <w:basedOn w:val="Carpredefinitoparagrafo"/>
    <w:link w:val="Corpotesto"/>
    <w:uiPriority w:val="99"/>
    <w:rsid w:val="00416428"/>
    <w:rPr>
      <w:rFonts w:ascii="Verdana" w:eastAsia="Times New Roman" w:hAnsi="Verdana" w:cs="Times New Roman"/>
      <w:sz w:val="20"/>
      <w:szCs w:val="20"/>
      <w:lang w:eastAsia="it-IT"/>
    </w:rPr>
  </w:style>
  <w:style w:type="paragraph" w:styleId="Didascalia">
    <w:name w:val="caption"/>
    <w:aliases w:val="Caption Char1,Caption Char Char,Caption Char1 Char Char,Caption Char Char Char Char,Caption Char1 Char Char Char Char,Caption Char Char Char Char Char Char,figura Char Char Char Char Char Char,CaptionCFMU Char Char Char Char Char Char,figura"/>
    <w:basedOn w:val="Normale"/>
    <w:next w:val="Normale"/>
    <w:link w:val="DidascaliaCarattere"/>
    <w:uiPriority w:val="99"/>
    <w:qFormat/>
    <w:rsid w:val="00C52A30"/>
    <w:pPr>
      <w:spacing w:before="60" w:after="0"/>
      <w:jc w:val="both"/>
    </w:pPr>
    <w:rPr>
      <w:rFonts w:ascii="Calibri" w:eastAsia="Times New Roman" w:hAnsi="Calibri" w:cs="Times New Roman"/>
      <w:b/>
      <w:bCs/>
      <w:caps/>
      <w:sz w:val="16"/>
      <w:szCs w:val="18"/>
      <w:lang w:val="en-US" w:bidi="en-US"/>
    </w:rPr>
  </w:style>
  <w:style w:type="character" w:customStyle="1" w:styleId="DidascaliaCarattere">
    <w:name w:val="Didascalia Carattere"/>
    <w:aliases w:val="Caption Char1 Carattere,Caption Char Char Carattere,Caption Char1 Char Char Carattere,Caption Char Char Char Char Carattere,Caption Char1 Char Char Char Char Carattere,Caption Char Char Char Char Char Char Carattere,figura Carattere"/>
    <w:basedOn w:val="Carpredefinitoparagrafo"/>
    <w:link w:val="Didascalia"/>
    <w:uiPriority w:val="99"/>
    <w:locked/>
    <w:rsid w:val="00C52A30"/>
    <w:rPr>
      <w:rFonts w:ascii="Calibri" w:eastAsia="Times New Roman" w:hAnsi="Calibri" w:cs="Times New Roman"/>
      <w:b/>
      <w:bCs/>
      <w:caps/>
      <w:sz w:val="16"/>
      <w:szCs w:val="18"/>
      <w:lang w:val="en-US" w:bidi="en-US"/>
    </w:rPr>
  </w:style>
  <w:style w:type="character" w:customStyle="1" w:styleId="FontStyle157">
    <w:name w:val="Font Style157"/>
    <w:uiPriority w:val="99"/>
    <w:rsid w:val="00C52A30"/>
    <w:rPr>
      <w:rFonts w:ascii="Arial" w:hAnsi="Arial" w:cs="Arial"/>
      <w:color w:val="000000"/>
      <w:sz w:val="14"/>
      <w:szCs w:val="14"/>
    </w:rPr>
  </w:style>
  <w:style w:type="paragraph" w:customStyle="1" w:styleId="msolistparagraph0">
    <w:name w:val="msolistparagraph"/>
    <w:basedOn w:val="Normale"/>
    <w:uiPriority w:val="99"/>
    <w:rsid w:val="00C52A30"/>
    <w:pPr>
      <w:spacing w:after="0" w:line="240" w:lineRule="auto"/>
      <w:ind w:left="720"/>
    </w:pPr>
    <w:rPr>
      <w:rFonts w:ascii="Calibri" w:eastAsia="Times New Roman" w:hAnsi="Calibri" w:cs="Times New Roman"/>
      <w:lang w:eastAsia="it-IT"/>
    </w:rPr>
  </w:style>
  <w:style w:type="paragraph" w:customStyle="1" w:styleId="Elencon3">
    <w:name w:val="Elenco n. 3"/>
    <w:basedOn w:val="Corpotesto"/>
    <w:rsid w:val="00844A36"/>
    <w:pPr>
      <w:numPr>
        <w:ilvl w:val="2"/>
        <w:numId w:val="4"/>
      </w:numPr>
      <w:spacing w:before="0"/>
    </w:pPr>
    <w:rPr>
      <w:rFonts w:ascii="Arial" w:hAnsi="Arial"/>
      <w:sz w:val="24"/>
      <w:szCs w:val="24"/>
    </w:rPr>
  </w:style>
  <w:style w:type="paragraph" w:customStyle="1" w:styleId="NormaleCM">
    <w:name w:val="Normale CM"/>
    <w:basedOn w:val="Normale"/>
    <w:link w:val="NormaleCMCarattere"/>
    <w:rsid w:val="004027AE"/>
    <w:pPr>
      <w:spacing w:before="60" w:after="0"/>
      <w:ind w:firstLine="198"/>
      <w:jc w:val="both"/>
    </w:pPr>
    <w:rPr>
      <w:rFonts w:ascii="Bell MT" w:eastAsia="Times New Roman" w:hAnsi="Bell MT" w:cs="Times New Roman"/>
      <w:szCs w:val="24"/>
      <w:lang w:eastAsia="it-IT"/>
    </w:rPr>
  </w:style>
  <w:style w:type="character" w:customStyle="1" w:styleId="NormaleCMCarattere">
    <w:name w:val="Normale CM Carattere"/>
    <w:basedOn w:val="Carpredefinitoparagrafo"/>
    <w:link w:val="NormaleCM"/>
    <w:rsid w:val="004027AE"/>
    <w:rPr>
      <w:rFonts w:ascii="Bell MT" w:eastAsia="Times New Roman" w:hAnsi="Bell MT" w:cs="Times New Roman"/>
      <w:szCs w:val="24"/>
      <w:lang w:eastAsia="it-IT"/>
    </w:rPr>
  </w:style>
  <w:style w:type="paragraph" w:customStyle="1" w:styleId="Trattinocorpotesto">
    <w:name w:val="Trattino corpo testo"/>
    <w:basedOn w:val="Normale"/>
    <w:rsid w:val="004027AE"/>
    <w:pPr>
      <w:tabs>
        <w:tab w:val="num" w:pos="1321"/>
      </w:tabs>
      <w:overflowPunct w:val="0"/>
      <w:autoSpaceDE w:val="0"/>
      <w:autoSpaceDN w:val="0"/>
      <w:adjustRightInd w:val="0"/>
      <w:spacing w:before="120" w:after="0" w:line="360" w:lineRule="auto"/>
      <w:ind w:left="1321" w:hanging="357"/>
      <w:jc w:val="both"/>
      <w:textAlignment w:val="baseline"/>
    </w:pPr>
    <w:rPr>
      <w:rFonts w:ascii="Times New Roman" w:eastAsia="Times New Roman" w:hAnsi="Times New Roman" w:cs="Times New Roman"/>
      <w:sz w:val="26"/>
      <w:szCs w:val="20"/>
      <w:lang w:eastAsia="it-IT"/>
    </w:rPr>
  </w:style>
  <w:style w:type="paragraph" w:customStyle="1" w:styleId="Style11">
    <w:name w:val="Style11"/>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
    <w:name w:val="Style8"/>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
    <w:name w:val="Style9"/>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C67666"/>
    <w:rPr>
      <w:rFonts w:ascii="Arial" w:hAnsi="Arial" w:cs="Arial"/>
      <w:color w:val="000000"/>
      <w:sz w:val="12"/>
      <w:szCs w:val="12"/>
    </w:rPr>
  </w:style>
  <w:style w:type="character" w:customStyle="1" w:styleId="FontStyle22">
    <w:name w:val="Font Style22"/>
    <w:basedOn w:val="Carpredefinitoparagrafo"/>
    <w:uiPriority w:val="99"/>
    <w:rsid w:val="00C67666"/>
    <w:rPr>
      <w:rFonts w:ascii="Arial" w:hAnsi="Arial" w:cs="Arial"/>
      <w:b/>
      <w:bCs/>
      <w:color w:val="000000"/>
      <w:sz w:val="18"/>
      <w:szCs w:val="18"/>
    </w:rPr>
  </w:style>
  <w:style w:type="character" w:customStyle="1" w:styleId="FontStyle23">
    <w:name w:val="Font Style23"/>
    <w:basedOn w:val="Carpredefinitoparagrafo"/>
    <w:uiPriority w:val="99"/>
    <w:rsid w:val="00C67666"/>
    <w:rPr>
      <w:rFonts w:ascii="Arial" w:hAnsi="Arial" w:cs="Arial"/>
      <w:color w:val="000000"/>
      <w:sz w:val="18"/>
      <w:szCs w:val="18"/>
    </w:rPr>
  </w:style>
  <w:style w:type="paragraph" w:customStyle="1" w:styleId="Style15">
    <w:name w:val="Style1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3">
    <w:name w:val="Style23"/>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5">
    <w:name w:val="Style2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38">
    <w:name w:val="Style38"/>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41">
    <w:name w:val="Style4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7">
    <w:name w:val="Font Style97"/>
    <w:basedOn w:val="Carpredefinitoparagrafo"/>
    <w:uiPriority w:val="99"/>
    <w:rsid w:val="006608C0"/>
    <w:rPr>
      <w:rFonts w:ascii="Arial" w:hAnsi="Arial" w:cs="Arial"/>
      <w:b/>
      <w:bCs/>
      <w:color w:val="000000"/>
      <w:sz w:val="20"/>
      <w:szCs w:val="20"/>
    </w:rPr>
  </w:style>
  <w:style w:type="character" w:customStyle="1" w:styleId="FontStyle104">
    <w:name w:val="Font Style104"/>
    <w:basedOn w:val="Carpredefinitoparagrafo"/>
    <w:uiPriority w:val="99"/>
    <w:rsid w:val="006608C0"/>
    <w:rPr>
      <w:rFonts w:ascii="Arial" w:hAnsi="Arial" w:cs="Arial"/>
      <w:b/>
      <w:bCs/>
      <w:color w:val="000000"/>
      <w:sz w:val="16"/>
      <w:szCs w:val="16"/>
    </w:rPr>
  </w:style>
  <w:style w:type="character" w:customStyle="1" w:styleId="FontStyle111">
    <w:name w:val="Font Style111"/>
    <w:basedOn w:val="Carpredefinitoparagrafo"/>
    <w:uiPriority w:val="99"/>
    <w:rsid w:val="006608C0"/>
    <w:rPr>
      <w:rFonts w:ascii="Arial" w:hAnsi="Arial" w:cs="Arial"/>
      <w:color w:val="000000"/>
      <w:sz w:val="16"/>
      <w:szCs w:val="16"/>
    </w:rPr>
  </w:style>
  <w:style w:type="character" w:customStyle="1" w:styleId="FontStyle127">
    <w:name w:val="Font Style127"/>
    <w:basedOn w:val="Carpredefinitoparagrafo"/>
    <w:uiPriority w:val="99"/>
    <w:rsid w:val="006608C0"/>
    <w:rPr>
      <w:rFonts w:ascii="Arial" w:hAnsi="Arial" w:cs="Arial"/>
      <w:b/>
      <w:bCs/>
      <w:color w:val="000000"/>
      <w:sz w:val="16"/>
      <w:szCs w:val="16"/>
    </w:rPr>
  </w:style>
  <w:style w:type="paragraph" w:customStyle="1" w:styleId="Style65">
    <w:name w:val="Style6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1">
    <w:name w:val="Style8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4">
    <w:name w:val="Font Style94"/>
    <w:basedOn w:val="Carpredefinitoparagrafo"/>
    <w:uiPriority w:val="99"/>
    <w:rsid w:val="006608C0"/>
    <w:rPr>
      <w:rFonts w:ascii="Arial" w:hAnsi="Arial" w:cs="Arial"/>
      <w:color w:val="000000"/>
      <w:sz w:val="20"/>
      <w:szCs w:val="20"/>
    </w:rPr>
  </w:style>
  <w:style w:type="character" w:customStyle="1" w:styleId="FontStyle98">
    <w:name w:val="Font Style98"/>
    <w:basedOn w:val="Carpredefinitoparagrafo"/>
    <w:uiPriority w:val="99"/>
    <w:rsid w:val="006608C0"/>
    <w:rPr>
      <w:rFonts w:ascii="Arial" w:hAnsi="Arial" w:cs="Arial"/>
      <w:b/>
      <w:bCs/>
      <w:i/>
      <w:iCs/>
      <w:color w:val="000000"/>
      <w:sz w:val="18"/>
      <w:szCs w:val="18"/>
    </w:rPr>
  </w:style>
  <w:style w:type="character" w:customStyle="1" w:styleId="FontStyle99">
    <w:name w:val="Font Style99"/>
    <w:basedOn w:val="Carpredefinitoparagrafo"/>
    <w:uiPriority w:val="99"/>
    <w:rsid w:val="006608C0"/>
    <w:rPr>
      <w:rFonts w:ascii="Arial" w:hAnsi="Arial" w:cs="Arial"/>
      <w:i/>
      <w:iCs/>
      <w:color w:val="000000"/>
      <w:sz w:val="20"/>
      <w:szCs w:val="20"/>
    </w:rPr>
  </w:style>
  <w:style w:type="paragraph" w:customStyle="1" w:styleId="Style21">
    <w:name w:val="Style2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1">
    <w:name w:val="Style9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30">
    <w:name w:val="Font Style130"/>
    <w:basedOn w:val="Carpredefinitoparagrafo"/>
    <w:uiPriority w:val="99"/>
    <w:rsid w:val="006608C0"/>
    <w:rPr>
      <w:rFonts w:ascii="Arial" w:hAnsi="Arial" w:cs="Arial"/>
      <w:color w:val="000000"/>
      <w:sz w:val="20"/>
      <w:szCs w:val="20"/>
    </w:rPr>
  </w:style>
  <w:style w:type="paragraph" w:customStyle="1" w:styleId="Style35">
    <w:name w:val="Style35"/>
    <w:basedOn w:val="Normale"/>
    <w:uiPriority w:val="99"/>
    <w:rsid w:val="004800D7"/>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16">
    <w:name w:val="Font Style116"/>
    <w:basedOn w:val="Carpredefinitoparagrafo"/>
    <w:uiPriority w:val="99"/>
    <w:rsid w:val="004800D7"/>
    <w:rPr>
      <w:rFonts w:ascii="Arial" w:hAnsi="Arial" w:cs="Arial"/>
      <w:b/>
      <w:bCs/>
      <w:color w:val="000000"/>
      <w:sz w:val="18"/>
      <w:szCs w:val="18"/>
    </w:rPr>
  </w:style>
  <w:style w:type="paragraph" w:customStyle="1" w:styleId="StileTitolo5105pt">
    <w:name w:val="Stile Titolo 5 + 105 pt"/>
    <w:basedOn w:val="Titolo5"/>
    <w:uiPriority w:val="99"/>
    <w:rsid w:val="00BE23CC"/>
    <w:pPr>
      <w:keepNext w:val="0"/>
      <w:numPr>
        <w:numId w:val="5"/>
      </w:numPr>
      <w:spacing w:before="60" w:line="276" w:lineRule="auto"/>
      <w:jc w:val="left"/>
    </w:pPr>
    <w:rPr>
      <w:rFonts w:ascii="Arial Narrow" w:hAnsi="Arial Narrow"/>
      <w:b w:val="0"/>
      <w:bCs/>
      <w:i/>
      <w:smallCaps/>
      <w:color w:val="943634"/>
      <w:spacing w:val="10"/>
      <w:sz w:val="21"/>
      <w:szCs w:val="22"/>
      <w:lang w:val="en-US" w:eastAsia="en-US" w:bidi="en-US"/>
    </w:rPr>
  </w:style>
  <w:style w:type="paragraph" w:styleId="Testonotaapidipagina">
    <w:name w:val="footnote text"/>
    <w:aliases w:val="Carattere1"/>
    <w:basedOn w:val="Normale"/>
    <w:link w:val="TestonotaapidipaginaCarattere"/>
    <w:rsid w:val="00C9644A"/>
    <w:pPr>
      <w:spacing w:before="60" w:after="60"/>
      <w:jc w:val="both"/>
    </w:pPr>
    <w:rPr>
      <w:rFonts w:ascii="Palatino Linotype" w:eastAsia="Times New Roman" w:hAnsi="Palatino Linotype" w:cs="Times New Roman"/>
      <w:sz w:val="20"/>
      <w:szCs w:val="20"/>
      <w:lang w:val="en-US"/>
    </w:rPr>
  </w:style>
  <w:style w:type="character" w:customStyle="1" w:styleId="TestonotaapidipaginaCarattere">
    <w:name w:val="Testo nota a piè di pagina Carattere"/>
    <w:aliases w:val="Carattere1 Carattere"/>
    <w:basedOn w:val="Carpredefinitoparagrafo"/>
    <w:link w:val="Testonotaapidipagina"/>
    <w:rsid w:val="00C9644A"/>
    <w:rPr>
      <w:rFonts w:ascii="Palatino Linotype" w:eastAsia="Times New Roman" w:hAnsi="Palatino Linotype" w:cs="Times New Roman"/>
      <w:sz w:val="20"/>
      <w:szCs w:val="20"/>
      <w:lang w:val="en-US"/>
    </w:rPr>
  </w:style>
  <w:style w:type="character" w:styleId="Rimandonotaapidipagina">
    <w:name w:val="footnote reference"/>
    <w:rsid w:val="00C9644A"/>
    <w:rPr>
      <w:rFonts w:cs="Times New Roman"/>
      <w:vertAlign w:val="superscript"/>
    </w:rPr>
  </w:style>
  <w:style w:type="paragraph" w:styleId="NormaleWeb">
    <w:name w:val="Normal (Web)"/>
    <w:basedOn w:val="Normale"/>
    <w:uiPriority w:val="99"/>
    <w:semiHidden/>
    <w:unhideWhenUsed/>
    <w:rsid w:val="007374BC"/>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374BC"/>
    <w:rPr>
      <w:b/>
      <w:bCs/>
    </w:rPr>
  </w:style>
  <w:style w:type="paragraph" w:customStyle="1" w:styleId="Default">
    <w:name w:val="Default"/>
    <w:rsid w:val="00D42A7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097">
      <w:bodyDiv w:val="1"/>
      <w:marLeft w:val="0"/>
      <w:marRight w:val="0"/>
      <w:marTop w:val="0"/>
      <w:marBottom w:val="0"/>
      <w:divBdr>
        <w:top w:val="none" w:sz="0" w:space="0" w:color="auto"/>
        <w:left w:val="none" w:sz="0" w:space="0" w:color="auto"/>
        <w:bottom w:val="none" w:sz="0" w:space="0" w:color="auto"/>
        <w:right w:val="none" w:sz="0" w:space="0" w:color="auto"/>
      </w:divBdr>
    </w:div>
    <w:div w:id="535889962">
      <w:bodyDiv w:val="1"/>
      <w:marLeft w:val="0"/>
      <w:marRight w:val="0"/>
      <w:marTop w:val="0"/>
      <w:marBottom w:val="0"/>
      <w:divBdr>
        <w:top w:val="none" w:sz="0" w:space="0" w:color="auto"/>
        <w:left w:val="none" w:sz="0" w:space="0" w:color="auto"/>
        <w:bottom w:val="none" w:sz="0" w:space="0" w:color="auto"/>
        <w:right w:val="none" w:sz="0" w:space="0" w:color="auto"/>
      </w:divBdr>
    </w:div>
    <w:div w:id="558831616">
      <w:bodyDiv w:val="1"/>
      <w:marLeft w:val="0"/>
      <w:marRight w:val="0"/>
      <w:marTop w:val="0"/>
      <w:marBottom w:val="0"/>
      <w:divBdr>
        <w:top w:val="none" w:sz="0" w:space="0" w:color="auto"/>
        <w:left w:val="none" w:sz="0" w:space="0" w:color="auto"/>
        <w:bottom w:val="none" w:sz="0" w:space="0" w:color="auto"/>
        <w:right w:val="none" w:sz="0" w:space="0" w:color="auto"/>
      </w:divBdr>
    </w:div>
    <w:div w:id="765921854">
      <w:bodyDiv w:val="1"/>
      <w:marLeft w:val="0"/>
      <w:marRight w:val="0"/>
      <w:marTop w:val="0"/>
      <w:marBottom w:val="0"/>
      <w:divBdr>
        <w:top w:val="none" w:sz="0" w:space="0" w:color="auto"/>
        <w:left w:val="none" w:sz="0" w:space="0" w:color="auto"/>
        <w:bottom w:val="none" w:sz="0" w:space="0" w:color="auto"/>
        <w:right w:val="none" w:sz="0" w:space="0" w:color="auto"/>
      </w:divBdr>
    </w:div>
    <w:div w:id="898395319">
      <w:bodyDiv w:val="1"/>
      <w:marLeft w:val="0"/>
      <w:marRight w:val="0"/>
      <w:marTop w:val="0"/>
      <w:marBottom w:val="0"/>
      <w:divBdr>
        <w:top w:val="none" w:sz="0" w:space="0" w:color="auto"/>
        <w:left w:val="none" w:sz="0" w:space="0" w:color="auto"/>
        <w:bottom w:val="none" w:sz="0" w:space="0" w:color="auto"/>
        <w:right w:val="none" w:sz="0" w:space="0" w:color="auto"/>
      </w:divBdr>
    </w:div>
    <w:div w:id="904071371">
      <w:bodyDiv w:val="1"/>
      <w:marLeft w:val="0"/>
      <w:marRight w:val="0"/>
      <w:marTop w:val="0"/>
      <w:marBottom w:val="0"/>
      <w:divBdr>
        <w:top w:val="none" w:sz="0" w:space="0" w:color="auto"/>
        <w:left w:val="none" w:sz="0" w:space="0" w:color="auto"/>
        <w:bottom w:val="none" w:sz="0" w:space="0" w:color="auto"/>
        <w:right w:val="none" w:sz="0" w:space="0" w:color="auto"/>
      </w:divBdr>
    </w:div>
    <w:div w:id="993332825">
      <w:bodyDiv w:val="1"/>
      <w:marLeft w:val="0"/>
      <w:marRight w:val="0"/>
      <w:marTop w:val="0"/>
      <w:marBottom w:val="0"/>
      <w:divBdr>
        <w:top w:val="none" w:sz="0" w:space="0" w:color="auto"/>
        <w:left w:val="none" w:sz="0" w:space="0" w:color="auto"/>
        <w:bottom w:val="none" w:sz="0" w:space="0" w:color="auto"/>
        <w:right w:val="none" w:sz="0" w:space="0" w:color="auto"/>
      </w:divBdr>
    </w:div>
    <w:div w:id="1267423180">
      <w:bodyDiv w:val="1"/>
      <w:marLeft w:val="0"/>
      <w:marRight w:val="0"/>
      <w:marTop w:val="0"/>
      <w:marBottom w:val="0"/>
      <w:divBdr>
        <w:top w:val="none" w:sz="0" w:space="0" w:color="auto"/>
        <w:left w:val="none" w:sz="0" w:space="0" w:color="auto"/>
        <w:bottom w:val="none" w:sz="0" w:space="0" w:color="auto"/>
        <w:right w:val="none" w:sz="0" w:space="0" w:color="auto"/>
      </w:divBdr>
      <w:divsChild>
        <w:div w:id="1119186064">
          <w:marLeft w:val="418"/>
          <w:marRight w:val="0"/>
          <w:marTop w:val="0"/>
          <w:marBottom w:val="0"/>
          <w:divBdr>
            <w:top w:val="none" w:sz="0" w:space="0" w:color="auto"/>
            <w:left w:val="none" w:sz="0" w:space="0" w:color="auto"/>
            <w:bottom w:val="none" w:sz="0" w:space="0" w:color="auto"/>
            <w:right w:val="none" w:sz="0" w:space="0" w:color="auto"/>
          </w:divBdr>
        </w:div>
        <w:div w:id="684984109">
          <w:marLeft w:val="418"/>
          <w:marRight w:val="0"/>
          <w:marTop w:val="0"/>
          <w:marBottom w:val="0"/>
          <w:divBdr>
            <w:top w:val="none" w:sz="0" w:space="0" w:color="auto"/>
            <w:left w:val="none" w:sz="0" w:space="0" w:color="auto"/>
            <w:bottom w:val="none" w:sz="0" w:space="0" w:color="auto"/>
            <w:right w:val="none" w:sz="0" w:space="0" w:color="auto"/>
          </w:divBdr>
        </w:div>
        <w:div w:id="2036804923">
          <w:marLeft w:val="418"/>
          <w:marRight w:val="0"/>
          <w:marTop w:val="0"/>
          <w:marBottom w:val="0"/>
          <w:divBdr>
            <w:top w:val="none" w:sz="0" w:space="0" w:color="auto"/>
            <w:left w:val="none" w:sz="0" w:space="0" w:color="auto"/>
            <w:bottom w:val="none" w:sz="0" w:space="0" w:color="auto"/>
            <w:right w:val="none" w:sz="0" w:space="0" w:color="auto"/>
          </w:divBdr>
        </w:div>
      </w:divsChild>
    </w:div>
    <w:div w:id="1383627370">
      <w:bodyDiv w:val="1"/>
      <w:marLeft w:val="0"/>
      <w:marRight w:val="0"/>
      <w:marTop w:val="0"/>
      <w:marBottom w:val="0"/>
      <w:divBdr>
        <w:top w:val="none" w:sz="0" w:space="0" w:color="auto"/>
        <w:left w:val="none" w:sz="0" w:space="0" w:color="auto"/>
        <w:bottom w:val="none" w:sz="0" w:space="0" w:color="auto"/>
        <w:right w:val="none" w:sz="0" w:space="0" w:color="auto"/>
      </w:divBdr>
      <w:divsChild>
        <w:div w:id="1161391654">
          <w:marLeft w:val="0"/>
          <w:marRight w:val="0"/>
          <w:marTop w:val="0"/>
          <w:marBottom w:val="0"/>
          <w:divBdr>
            <w:top w:val="none" w:sz="0" w:space="0" w:color="auto"/>
            <w:left w:val="none" w:sz="0" w:space="0" w:color="auto"/>
            <w:bottom w:val="none" w:sz="0" w:space="0" w:color="auto"/>
            <w:right w:val="none" w:sz="0" w:space="0" w:color="auto"/>
          </w:divBdr>
          <w:divsChild>
            <w:div w:id="1270625255">
              <w:marLeft w:val="0"/>
              <w:marRight w:val="0"/>
              <w:marTop w:val="0"/>
              <w:marBottom w:val="360"/>
              <w:divBdr>
                <w:top w:val="none" w:sz="0" w:space="0" w:color="auto"/>
                <w:left w:val="none" w:sz="0" w:space="0" w:color="auto"/>
                <w:bottom w:val="none" w:sz="0" w:space="0" w:color="auto"/>
                <w:right w:val="none" w:sz="0" w:space="0" w:color="auto"/>
              </w:divBdr>
              <w:divsChild>
                <w:div w:id="6344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4401">
      <w:bodyDiv w:val="1"/>
      <w:marLeft w:val="0"/>
      <w:marRight w:val="0"/>
      <w:marTop w:val="0"/>
      <w:marBottom w:val="0"/>
      <w:divBdr>
        <w:top w:val="none" w:sz="0" w:space="0" w:color="auto"/>
        <w:left w:val="none" w:sz="0" w:space="0" w:color="auto"/>
        <w:bottom w:val="none" w:sz="0" w:space="0" w:color="auto"/>
        <w:right w:val="none" w:sz="0" w:space="0" w:color="auto"/>
      </w:divBdr>
    </w:div>
    <w:div w:id="14581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payertest.regione.marche.i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payertest.regione.marche.it/mpay/default/homepage.d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etsencryp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4587</Words>
  <Characters>26147</Characters>
  <Application>Microsoft Office Word</Application>
  <DocSecurity>4</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30673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2019-02-26T10:56:00Z</dcterms:created>
  <dcterms:modified xsi:type="dcterms:W3CDTF">2019-02-26T10:56:00Z</dcterms:modified>
</cp:coreProperties>
</file>