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B0" w:rsidRPr="00E610E3" w:rsidRDefault="00F569B0" w:rsidP="00F569B0">
      <w:pPr>
        <w:spacing w:after="200" w:line="276" w:lineRule="auto"/>
        <w:ind w:left="567"/>
        <w:jc w:val="center"/>
        <w:rPr>
          <w:b/>
          <w:bCs/>
          <w:sz w:val="28"/>
          <w:szCs w:val="28"/>
        </w:rPr>
      </w:pPr>
      <w:r w:rsidRPr="00E610E3">
        <w:rPr>
          <w:b/>
          <w:bCs/>
          <w:sz w:val="28"/>
          <w:szCs w:val="28"/>
        </w:rPr>
        <w:t xml:space="preserve">ALLEGATO </w:t>
      </w:r>
      <w:r>
        <w:rPr>
          <w:b/>
          <w:bCs/>
          <w:sz w:val="28"/>
          <w:szCs w:val="28"/>
        </w:rPr>
        <w:t>16</w:t>
      </w:r>
    </w:p>
    <w:p w:rsidR="00F569B0" w:rsidRPr="00E610E3" w:rsidRDefault="00F569B0" w:rsidP="00F569B0">
      <w:pPr>
        <w:spacing w:after="160" w:line="259" w:lineRule="auto"/>
        <w:jc w:val="center"/>
        <w:rPr>
          <w:b/>
          <w:bCs/>
          <w:color w:val="000000"/>
          <w:sz w:val="24"/>
          <w:szCs w:val="24"/>
        </w:rPr>
      </w:pPr>
      <w:r w:rsidRPr="00E610E3">
        <w:rPr>
          <w:b/>
          <w:bCs/>
          <w:color w:val="000000"/>
          <w:sz w:val="24"/>
          <w:szCs w:val="24"/>
        </w:rPr>
        <w:t>NORMATIVA DI RIFERIMENTO</w:t>
      </w:r>
    </w:p>
    <w:p w:rsidR="00F569B0" w:rsidRPr="000B6B1C" w:rsidRDefault="00F569B0" w:rsidP="00F569B0">
      <w:pPr>
        <w:pStyle w:val="Default"/>
        <w:numPr>
          <w:ilvl w:val="0"/>
          <w:numId w:val="1"/>
        </w:numPr>
        <w:ind w:left="284" w:hanging="284"/>
        <w:jc w:val="both"/>
        <w:rPr>
          <w:rFonts w:ascii="Calibri" w:hAnsi="Calibri" w:cs="Calibri"/>
          <w:color w:val="0D0D0D"/>
          <w:sz w:val="22"/>
          <w:szCs w:val="22"/>
        </w:rPr>
      </w:pPr>
      <w:r w:rsidRPr="000B6B1C">
        <w:rPr>
          <w:rFonts w:ascii="Calibri" w:hAnsi="Calibri" w:cs="Calibri"/>
          <w:color w:val="0D0D0D"/>
          <w:sz w:val="22"/>
          <w:szCs w:val="22"/>
        </w:rPr>
        <w:t>POR FESR MARCHE 2014-2020 e relativa Modalità Attuative (M.A.P.O);</w:t>
      </w:r>
    </w:p>
    <w:p w:rsidR="00F569B0" w:rsidRPr="000B6B1C" w:rsidRDefault="00F569B0" w:rsidP="00F569B0">
      <w:pPr>
        <w:pStyle w:val="CM4"/>
        <w:numPr>
          <w:ilvl w:val="0"/>
          <w:numId w:val="1"/>
        </w:numPr>
        <w:tabs>
          <w:tab w:val="left" w:pos="284"/>
        </w:tabs>
        <w:spacing w:before="60" w:after="60"/>
        <w:ind w:left="284" w:hanging="284"/>
        <w:jc w:val="both"/>
        <w:rPr>
          <w:rFonts w:ascii="Calibri" w:hAnsi="Calibri" w:cs="Calibri"/>
          <w:color w:val="0D0D0D"/>
          <w:sz w:val="22"/>
          <w:szCs w:val="22"/>
        </w:rPr>
      </w:pPr>
      <w:r w:rsidRPr="000B6B1C">
        <w:rPr>
          <w:rFonts w:ascii="Calibri" w:hAnsi="Calibri" w:cs="Calibri"/>
          <w:color w:val="0D0D0D"/>
          <w:sz w:val="22"/>
          <w:szCs w:val="22"/>
        </w:rPr>
        <w:t>REGOLAMENTO (UE) N. 1291/2013 DEL PARLAMENTO EUROPEO E DEL CONSIGLIO dell'11 dicembre 2013 che istituisce il programma quadro di ricerca e innovazione (2014-2020) - Orizzonte 2020 e abroga la decisione n. 1982/2006/CE</w:t>
      </w:r>
    </w:p>
    <w:p w:rsidR="00F569B0" w:rsidRPr="000B6B1C" w:rsidRDefault="00F569B0" w:rsidP="00F569B0">
      <w:pPr>
        <w:pStyle w:val="CM4"/>
        <w:numPr>
          <w:ilvl w:val="0"/>
          <w:numId w:val="1"/>
        </w:numPr>
        <w:tabs>
          <w:tab w:val="left" w:pos="284"/>
        </w:tabs>
        <w:spacing w:before="60" w:after="60"/>
        <w:ind w:left="284" w:hanging="284"/>
        <w:jc w:val="both"/>
        <w:rPr>
          <w:rFonts w:ascii="Calibri" w:hAnsi="Calibri" w:cs="Calibri"/>
          <w:color w:val="0D0D0D"/>
          <w:sz w:val="22"/>
          <w:szCs w:val="22"/>
        </w:rPr>
      </w:pPr>
      <w:r w:rsidRPr="000B6B1C">
        <w:rPr>
          <w:rFonts w:ascii="Calibri" w:hAnsi="Calibri" w:cs="Calibri"/>
          <w:color w:val="0D0D0D"/>
          <w:sz w:val="22"/>
          <w:szCs w:val="22"/>
        </w:rPr>
        <w:t xml:space="preserve">REGOLAMENTO (UE) N. 1301/2013 DEL PARLAMENTO EUROPEO E DEL CONSIGLIO del 17 dicembre </w:t>
      </w:r>
      <w:proofErr w:type="gramStart"/>
      <w:r w:rsidRPr="000B6B1C">
        <w:rPr>
          <w:rFonts w:ascii="Calibri" w:hAnsi="Calibri" w:cs="Calibri"/>
          <w:color w:val="0D0D0D"/>
          <w:sz w:val="22"/>
          <w:szCs w:val="22"/>
        </w:rPr>
        <w:t>2013  relativo</w:t>
      </w:r>
      <w:proofErr w:type="gramEnd"/>
      <w:r w:rsidRPr="000B6B1C">
        <w:rPr>
          <w:rFonts w:ascii="Calibri" w:hAnsi="Calibri" w:cs="Calibri"/>
          <w:color w:val="0D0D0D"/>
          <w:sz w:val="22"/>
          <w:szCs w:val="22"/>
        </w:rPr>
        <w:t xml:space="preserve"> al Fondo europeo di sviluppo regionale e a disposizioni specifiche concernenti l'obiettivo "Investimenti a favore della crescita e dell'occupazione" e che abroga il regolamento (CE) n. 1080/2006;</w:t>
      </w:r>
    </w:p>
    <w:p w:rsidR="00F569B0" w:rsidRPr="000B6B1C" w:rsidRDefault="00F569B0" w:rsidP="00F569B0">
      <w:pPr>
        <w:pStyle w:val="CM4"/>
        <w:numPr>
          <w:ilvl w:val="0"/>
          <w:numId w:val="1"/>
        </w:numPr>
        <w:spacing w:before="60" w:after="60"/>
        <w:ind w:left="284" w:hanging="284"/>
        <w:jc w:val="both"/>
        <w:rPr>
          <w:rFonts w:ascii="Calibri" w:hAnsi="Calibri" w:cs="Calibri"/>
          <w:color w:val="0D0D0D"/>
          <w:sz w:val="22"/>
          <w:szCs w:val="22"/>
        </w:rPr>
      </w:pPr>
      <w:r w:rsidRPr="000B6B1C">
        <w:rPr>
          <w:rFonts w:ascii="Calibri" w:hAnsi="Calibri" w:cs="Calibri"/>
          <w:color w:val="0D0D0D"/>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F569B0" w:rsidRPr="000B6B1C" w:rsidRDefault="00F569B0" w:rsidP="00F569B0">
      <w:pPr>
        <w:pStyle w:val="Default"/>
        <w:numPr>
          <w:ilvl w:val="0"/>
          <w:numId w:val="1"/>
        </w:numPr>
        <w:ind w:left="284" w:hanging="284"/>
        <w:jc w:val="both"/>
        <w:rPr>
          <w:rFonts w:ascii="Calibri" w:hAnsi="Calibri" w:cs="Calibri"/>
          <w:color w:val="0D0D0D"/>
          <w:sz w:val="22"/>
          <w:szCs w:val="22"/>
        </w:rPr>
      </w:pPr>
      <w:r w:rsidRPr="000B6B1C">
        <w:rPr>
          <w:rFonts w:ascii="Calibri" w:hAnsi="Calibri" w:cs="Calibri"/>
          <w:color w:val="0D0D0D"/>
          <w:sz w:val="22"/>
          <w:szCs w:val="22"/>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F569B0" w:rsidRDefault="00F569B0" w:rsidP="00F569B0">
      <w:pPr>
        <w:pStyle w:val="CM4"/>
        <w:numPr>
          <w:ilvl w:val="0"/>
          <w:numId w:val="1"/>
        </w:numPr>
        <w:spacing w:before="60" w:after="60"/>
        <w:ind w:left="284" w:hanging="284"/>
        <w:jc w:val="both"/>
        <w:rPr>
          <w:rFonts w:ascii="Calibri" w:hAnsi="Calibri" w:cs="Calibri"/>
          <w:color w:val="0D0D0D"/>
          <w:sz w:val="22"/>
          <w:szCs w:val="22"/>
        </w:rPr>
      </w:pPr>
      <w:r w:rsidRPr="000B6B1C">
        <w:rPr>
          <w:rFonts w:ascii="Calibri" w:hAnsi="Calibri" w:cs="Calibri"/>
          <w:color w:val="0D0D0D"/>
          <w:sz w:val="22"/>
          <w:szCs w:val="22"/>
        </w:rPr>
        <w:t>REGOLAMENTO</w:t>
      </w:r>
      <w:r w:rsidRPr="000B6B1C">
        <w:rPr>
          <w:rFonts w:ascii="Calibri" w:hAnsi="Calibri" w:cs="Calibri"/>
          <w:color w:val="0D0D0D"/>
          <w:sz w:val="22"/>
          <w:szCs w:val="22"/>
          <w:lang w:eastAsia="it-IT"/>
        </w:rPr>
        <w:t xml:space="preserve"> (UE) N.651/2014 della Commissione del 17 giugno 2014</w:t>
      </w:r>
      <w:r w:rsidRPr="000B6B1C">
        <w:rPr>
          <w:rFonts w:ascii="Calibri" w:hAnsi="Calibri" w:cs="Calibri"/>
          <w:color w:val="0D0D0D"/>
          <w:sz w:val="22"/>
          <w:szCs w:val="22"/>
        </w:rPr>
        <w:t xml:space="preserve"> che dichiara alcune categorie di aiuti compatibili con il mercato interno in applicazione degli articoli 107 e 108 del trattato;</w:t>
      </w:r>
    </w:p>
    <w:p w:rsidR="001C27D5" w:rsidRPr="001C27D5" w:rsidRDefault="001C27D5" w:rsidP="001C27D5">
      <w:pPr>
        <w:pStyle w:val="Default"/>
        <w:numPr>
          <w:ilvl w:val="0"/>
          <w:numId w:val="1"/>
        </w:numPr>
        <w:ind w:left="284" w:hanging="284"/>
        <w:jc w:val="both"/>
        <w:rPr>
          <w:rFonts w:ascii="Calibri" w:hAnsi="Calibri" w:cs="Calibri"/>
          <w:color w:val="0D0D0D"/>
          <w:sz w:val="22"/>
          <w:szCs w:val="22"/>
        </w:rPr>
      </w:pPr>
      <w:r w:rsidRPr="001C27D5">
        <w:rPr>
          <w:rFonts w:ascii="Calibri" w:hAnsi="Calibri" w:cs="Calibri"/>
          <w:color w:val="0D0D0D"/>
          <w:sz w:val="22"/>
          <w:szCs w:val="22"/>
        </w:rPr>
        <w:t xml:space="preserve">REGOLAMENTO (UE) N. 1407/2013 DELLA COMMISSIONE del 18 dicembre 2013 relativo all’applicazione degli articoli 107 e 108 del trattato sul funzionamento dell’Unione europea agli aiuti «de </w:t>
      </w:r>
      <w:proofErr w:type="spellStart"/>
      <w:r w:rsidRPr="001C27D5">
        <w:rPr>
          <w:rFonts w:ascii="Calibri" w:hAnsi="Calibri" w:cs="Calibri"/>
          <w:color w:val="0D0D0D"/>
          <w:sz w:val="22"/>
          <w:szCs w:val="22"/>
        </w:rPr>
        <w:t>minimis</w:t>
      </w:r>
      <w:proofErr w:type="spellEnd"/>
      <w:r w:rsidRPr="001C27D5">
        <w:rPr>
          <w:rFonts w:ascii="Calibri" w:hAnsi="Calibri" w:cs="Calibri"/>
          <w:color w:val="0D0D0D"/>
          <w:sz w:val="22"/>
          <w:szCs w:val="22"/>
        </w:rPr>
        <w:t>;</w:t>
      </w:r>
    </w:p>
    <w:p w:rsidR="00F569B0" w:rsidRPr="000B6B1C" w:rsidRDefault="00F569B0" w:rsidP="00F569B0">
      <w:pPr>
        <w:pStyle w:val="Default"/>
        <w:numPr>
          <w:ilvl w:val="0"/>
          <w:numId w:val="1"/>
        </w:numPr>
        <w:ind w:left="284" w:hanging="284"/>
        <w:jc w:val="both"/>
        <w:rPr>
          <w:rFonts w:ascii="Calibri" w:hAnsi="Calibri" w:cs="Calibri"/>
          <w:color w:val="0D0D0D"/>
          <w:sz w:val="22"/>
          <w:szCs w:val="22"/>
        </w:rPr>
      </w:pPr>
      <w:r w:rsidRPr="000B6B1C">
        <w:rPr>
          <w:rFonts w:ascii="Calibri" w:hAnsi="Calibri" w:cs="Calibri"/>
          <w:color w:val="0D0D0D"/>
          <w:sz w:val="22"/>
          <w:szCs w:val="22"/>
        </w:rPr>
        <w:t>REGOLAMENTO DI ESECUZIONE (UE) N. 821/2014 DELLA COMMISSIONE del 28 luglio 2014 recante modalità di applica</w:t>
      </w:r>
      <w:bookmarkStart w:id="0" w:name="_GoBack"/>
      <w:bookmarkEnd w:id="0"/>
      <w:r w:rsidRPr="000B6B1C">
        <w:rPr>
          <w:rFonts w:ascii="Calibri" w:hAnsi="Calibri" w:cs="Calibri"/>
          <w:color w:val="0D0D0D"/>
          <w:sz w:val="22"/>
          <w:szCs w:val="22"/>
        </w:rPr>
        <w:t>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F569B0" w:rsidRPr="000B6B1C" w:rsidRDefault="00F569B0" w:rsidP="00F569B0">
      <w:pPr>
        <w:pStyle w:val="Default"/>
        <w:numPr>
          <w:ilvl w:val="0"/>
          <w:numId w:val="1"/>
        </w:numPr>
        <w:ind w:left="284" w:hanging="284"/>
        <w:jc w:val="both"/>
        <w:rPr>
          <w:rFonts w:ascii="Calibri" w:hAnsi="Calibri" w:cs="Calibri"/>
          <w:color w:val="0D0D0D"/>
          <w:sz w:val="22"/>
          <w:szCs w:val="22"/>
        </w:rPr>
      </w:pPr>
      <w:r w:rsidRPr="000B6B1C">
        <w:rPr>
          <w:rFonts w:ascii="Calibri" w:hAnsi="Calibri" w:cs="Calibri"/>
          <w:color w:val="0D0D0D"/>
          <w:sz w:val="22"/>
          <w:szCs w:val="22"/>
        </w:rPr>
        <w:t>REGOLAMENTO DI ESECUZIONE (UE) N. 964/2014 DELLA COMMISSIONE dell'11 settembre 2014 recante modalità di applicazione del regolamento (UE) n. 1303/2013 del Parlamento europeo e del Consiglio per quanto concerne i termini e le condizioni uniformi per gli strumenti finanziari</w:t>
      </w:r>
    </w:p>
    <w:p w:rsidR="00F569B0" w:rsidRPr="000B6B1C" w:rsidRDefault="00F569B0" w:rsidP="00F569B0">
      <w:pPr>
        <w:pStyle w:val="Default"/>
        <w:numPr>
          <w:ilvl w:val="0"/>
          <w:numId w:val="1"/>
        </w:numPr>
        <w:ind w:left="284" w:hanging="284"/>
        <w:jc w:val="both"/>
        <w:rPr>
          <w:rFonts w:ascii="Calibri" w:hAnsi="Calibri" w:cs="Calibri"/>
          <w:color w:val="0D0D0D"/>
          <w:sz w:val="22"/>
          <w:szCs w:val="22"/>
        </w:rPr>
      </w:pPr>
      <w:r w:rsidRPr="000B6B1C">
        <w:rPr>
          <w:rFonts w:ascii="Calibri" w:hAnsi="Calibri" w:cs="Calibri"/>
          <w:color w:val="0D0D0D"/>
          <w:sz w:val="22"/>
          <w:szCs w:val="22"/>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1427F7" w:rsidRDefault="001427F7"/>
    <w:sectPr w:rsidR="001427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7426F"/>
    <w:multiLevelType w:val="hybridMultilevel"/>
    <w:tmpl w:val="C53068EA"/>
    <w:lvl w:ilvl="0" w:tplc="2B4209CC">
      <w:start w:val="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B0"/>
    <w:rsid w:val="001427F7"/>
    <w:rsid w:val="001C27D5"/>
    <w:rsid w:val="00F56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1DAF8-646E-4AF1-9505-701A935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color w:val="000000"/>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9B0"/>
    <w:pPr>
      <w:spacing w:after="0" w:line="240" w:lineRule="auto"/>
    </w:pPr>
    <w:rPr>
      <w:rFonts w:ascii="Calibri" w:eastAsiaTheme="minorEastAsia" w:hAnsi="Calibri" w:cs="Calibri"/>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F569B0"/>
    <w:pPr>
      <w:autoSpaceDE w:val="0"/>
      <w:autoSpaceDN w:val="0"/>
      <w:adjustRightInd w:val="0"/>
      <w:spacing w:after="0" w:line="240" w:lineRule="auto"/>
    </w:pPr>
    <w:rPr>
      <w:rFonts w:ascii="Tahoma" w:eastAsiaTheme="minorEastAsia" w:hAnsi="Tahoma" w:cs="Tahoma"/>
      <w:lang w:eastAsia="it-IT"/>
    </w:rPr>
  </w:style>
  <w:style w:type="paragraph" w:customStyle="1" w:styleId="CM4">
    <w:name w:val="CM4"/>
    <w:basedOn w:val="Default"/>
    <w:next w:val="Default"/>
    <w:uiPriority w:val="99"/>
    <w:rsid w:val="00F569B0"/>
    <w:rPr>
      <w:rFonts w:ascii="EUAlbertina" w:hAnsi="EUAlbertina" w:cs="EUAlbertin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2</cp:revision>
  <dcterms:created xsi:type="dcterms:W3CDTF">2016-12-07T12:24:00Z</dcterms:created>
  <dcterms:modified xsi:type="dcterms:W3CDTF">2016-12-23T07:09:00Z</dcterms:modified>
</cp:coreProperties>
</file>