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6B" w:rsidRPr="000B6B1C" w:rsidRDefault="0005146B" w:rsidP="0005146B">
      <w:pPr>
        <w:keepNext/>
        <w:tabs>
          <w:tab w:val="num" w:pos="720"/>
        </w:tabs>
        <w:spacing w:before="12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r w:rsidRPr="000B6B1C">
        <w:rPr>
          <w:rFonts w:eastAsia="Times New Roman"/>
          <w:b/>
          <w:bCs/>
          <w:color w:val="000000"/>
          <w:sz w:val="28"/>
          <w:szCs w:val="28"/>
        </w:rPr>
        <w:t>ALLEGATO 4</w:t>
      </w:r>
    </w:p>
    <w:bookmarkEnd w:id="0"/>
    <w:p w:rsidR="0005146B" w:rsidRDefault="0005146B" w:rsidP="0005146B">
      <w:pPr>
        <w:spacing w:after="160" w:line="259" w:lineRule="auto"/>
        <w:jc w:val="center"/>
        <w:rPr>
          <w:b/>
          <w:bCs/>
          <w:color w:val="000000"/>
          <w:sz w:val="22"/>
          <w:szCs w:val="22"/>
        </w:rPr>
      </w:pPr>
      <w:r w:rsidRPr="000B6B1C">
        <w:rPr>
          <w:rFonts w:eastAsia="Times New Roman"/>
          <w:b/>
          <w:bCs/>
          <w:color w:val="000000"/>
          <w:sz w:val="28"/>
          <w:szCs w:val="28"/>
        </w:rPr>
        <w:t xml:space="preserve">AMBITI TECNOLOGICI AMMISSIBILI </w:t>
      </w:r>
    </w:p>
    <w:p w:rsidR="0005146B" w:rsidRPr="006F2B7F" w:rsidRDefault="0005146B" w:rsidP="0005146B">
      <w:pPr>
        <w:spacing w:before="120"/>
        <w:ind w:left="708"/>
        <w:jc w:val="center"/>
        <w:outlineLvl w:val="0"/>
        <w:rPr>
          <w:rFonts w:eastAsia="Times New Roman"/>
          <w:b/>
          <w:bCs/>
          <w:sz w:val="22"/>
          <w:szCs w:val="22"/>
        </w:rPr>
      </w:pPr>
    </w:p>
    <w:p w:rsidR="0005146B" w:rsidRPr="006F2B7F" w:rsidRDefault="0005146B" w:rsidP="0005146B">
      <w:pPr>
        <w:pStyle w:val="Paragrafoelenco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6F2B7F">
        <w:rPr>
          <w:b/>
          <w:bCs/>
          <w:sz w:val="22"/>
          <w:szCs w:val="22"/>
        </w:rPr>
        <w:t>DOMOTICA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7005"/>
      </w:tblGrid>
      <w:tr w:rsidR="0005146B" w:rsidRPr="006F2B7F" w:rsidTr="0087261A">
        <w:tc>
          <w:tcPr>
            <w:tcW w:w="2552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Tematiche</w:t>
            </w:r>
          </w:p>
        </w:tc>
        <w:tc>
          <w:tcPr>
            <w:tcW w:w="7194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Priorità</w:t>
            </w:r>
          </w:p>
        </w:tc>
      </w:tr>
      <w:tr w:rsidR="0005146B" w:rsidRPr="006F2B7F" w:rsidTr="0087261A">
        <w:tc>
          <w:tcPr>
            <w:tcW w:w="2552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Integrazione ed interoperabilità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per la gestione intelligente dell’energia all’interno degli ambienti di vita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Studio ed applicazioni di protocolli di comunicazione per l’integrazione sinergica di dispositivi dedicati alla sicurezza, confort e </w:t>
            </w:r>
            <w:proofErr w:type="gramStart"/>
            <w:r w:rsidRPr="006F2B7F">
              <w:rPr>
                <w:sz w:val="22"/>
                <w:szCs w:val="22"/>
              </w:rPr>
              <w:t xml:space="preserve">dispositivi 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energy</w:t>
            </w:r>
            <w:proofErr w:type="spellEnd"/>
            <w:proofErr w:type="gramEnd"/>
            <w:r w:rsidRPr="006F2B7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consuming</w:t>
            </w:r>
            <w:proofErr w:type="spellEnd"/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per la gestione di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smart</w:t>
            </w:r>
            <w:proofErr w:type="spellEnd"/>
            <w:r w:rsidRPr="006F2B7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grids</w:t>
            </w:r>
            <w:proofErr w:type="spellEnd"/>
            <w:r w:rsidRPr="006F2B7F">
              <w:rPr>
                <w:sz w:val="22"/>
                <w:szCs w:val="22"/>
              </w:rPr>
              <w:t xml:space="preserve">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per la gestione di reti di “case intelligenti” legate ad aspetti energetici, di confort e di sicurezza</w:t>
            </w:r>
          </w:p>
          <w:p w:rsidR="0005146B" w:rsidRPr="006F2B7F" w:rsidRDefault="0005146B" w:rsidP="0087261A">
            <w:pPr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552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Efficienza energetica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per il monitoraggio e l’ottimizzazione dei consumi energetici in grandi ambienti (ad es. scuole, supermercati, ecc.)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per migliorare l’isolamento delle abitazioni con particolare attenzione al miglioramento delle caratteristiche edilizie, anche di edifici storici con eventuali interventi innovativi di recupero e restauro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e prodotti per la minimizzazione dei consumi energetici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innovativi per la generazione dell’energia, con particolare attenzione alle fonti rinnovabili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innovativi per l’accumulo dell’energia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per il risparmio del consumo di acqua negli ambienti di vita</w:t>
            </w:r>
          </w:p>
          <w:p w:rsidR="0005146B" w:rsidRPr="006F2B7F" w:rsidRDefault="0005146B" w:rsidP="0087261A">
            <w:pPr>
              <w:pStyle w:val="Paragrafoelenco"/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552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proofErr w:type="spellStart"/>
            <w:r w:rsidRPr="006F2B7F">
              <w:rPr>
                <w:sz w:val="22"/>
                <w:szCs w:val="22"/>
              </w:rPr>
              <w:t>Sensoristica</w:t>
            </w:r>
            <w:proofErr w:type="spellEnd"/>
            <w:r w:rsidRPr="006F2B7F">
              <w:rPr>
                <w:sz w:val="22"/>
                <w:szCs w:val="22"/>
              </w:rPr>
              <w:t>, comfort e sicurezza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Reti sensoriali ed “Internet delle Cose” per aumentare il comfort e la sicurezza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i/>
                <w:iCs/>
                <w:sz w:val="22"/>
                <w:szCs w:val="22"/>
              </w:rPr>
              <w:t xml:space="preserve">Smart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grids</w:t>
            </w:r>
            <w:proofErr w:type="spellEnd"/>
            <w:r w:rsidRPr="006F2B7F">
              <w:rPr>
                <w:sz w:val="22"/>
                <w:szCs w:val="22"/>
              </w:rPr>
              <w:t xml:space="preserve"> per ottimizzare il riscaldamento ed il raffrescamento degli ambienti di vita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sensorizzati per aumentare il comfort e la sicurezza degli ambienti di vita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per il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waste</w:t>
            </w:r>
            <w:proofErr w:type="spellEnd"/>
            <w:r w:rsidRPr="006F2B7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reduction</w:t>
            </w:r>
            <w:proofErr w:type="spellEnd"/>
            <w:r w:rsidRPr="006F2B7F">
              <w:rPr>
                <w:sz w:val="22"/>
                <w:szCs w:val="22"/>
              </w:rPr>
              <w:t xml:space="preserve"> e loro applicazioni</w:t>
            </w:r>
          </w:p>
          <w:p w:rsidR="0005146B" w:rsidRPr="006F2B7F" w:rsidRDefault="0005146B" w:rsidP="0087261A">
            <w:pPr>
              <w:pStyle w:val="Paragrafoelenco"/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552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Prototipazione virtuale e </w:t>
            </w:r>
            <w:proofErr w:type="spellStart"/>
            <w:r w:rsidRPr="006F2B7F">
              <w:rPr>
                <w:sz w:val="22"/>
                <w:szCs w:val="22"/>
              </w:rPr>
              <w:t>smart</w:t>
            </w:r>
            <w:proofErr w:type="spellEnd"/>
            <w:r w:rsidRPr="006F2B7F">
              <w:rPr>
                <w:sz w:val="22"/>
                <w:szCs w:val="22"/>
              </w:rPr>
              <w:t xml:space="preserve"> home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per la progettazione e gestione avanzata di prodotti-servizi innovativi focalizzati alla sicurezza e al risparmio energetico negli ambienti di vita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di simulazione innovativi per lo studio e l’ottimizzazione dei parametri fondamentali per il comfort, la sicurezza ed i consumi negli ambienti di vita</w:t>
            </w:r>
          </w:p>
          <w:p w:rsidR="0005146B" w:rsidRPr="006F2B7F" w:rsidRDefault="0005146B" w:rsidP="0087261A">
            <w:pPr>
              <w:pStyle w:val="Paragrafoelenco"/>
              <w:jc w:val="both"/>
              <w:rPr>
                <w:sz w:val="22"/>
                <w:szCs w:val="22"/>
              </w:rPr>
            </w:pPr>
          </w:p>
        </w:tc>
      </w:tr>
    </w:tbl>
    <w:p w:rsidR="0005146B" w:rsidRPr="006F2B7F" w:rsidRDefault="0005146B" w:rsidP="0005146B">
      <w:pPr>
        <w:rPr>
          <w:sz w:val="22"/>
          <w:szCs w:val="22"/>
        </w:rPr>
      </w:pPr>
    </w:p>
    <w:p w:rsidR="0005146B" w:rsidRPr="006F2B7F" w:rsidRDefault="0005146B" w:rsidP="0005146B">
      <w:pPr>
        <w:pStyle w:val="Paragrafoelenco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6F2B7F">
        <w:rPr>
          <w:b/>
          <w:bCs/>
          <w:sz w:val="22"/>
          <w:szCs w:val="22"/>
        </w:rPr>
        <w:t>MECCATRONICA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7014"/>
      </w:tblGrid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Tematiche</w:t>
            </w:r>
          </w:p>
        </w:tc>
        <w:tc>
          <w:tcPr>
            <w:tcW w:w="7194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Priorità</w:t>
            </w: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robotici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robotici per controllare e gestire ambienti pericolosi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robotici per trattare (lavorazioni, pulizia, ecc.) superfici estese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lastRenderedPageBreak/>
              <w:t>Sistemi robotici intelligenti e cooperativi (tra robot e tra uomo e robot) per gestire l’assemblaggio di prodotti manifatturieri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robotici intelligenti per gestire il controllo di qualità di prodotti manifatturieri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robotici per facilitare la manutenzione di prodotti ed impianti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</w:t>
            </w:r>
            <w:r w:rsidRPr="006F2B7F">
              <w:rPr>
                <w:i/>
                <w:iCs/>
                <w:sz w:val="22"/>
                <w:szCs w:val="22"/>
              </w:rPr>
              <w:t>easy-to-use</w:t>
            </w:r>
            <w:r w:rsidRPr="006F2B7F">
              <w:rPr>
                <w:sz w:val="22"/>
                <w:szCs w:val="22"/>
              </w:rPr>
              <w:t xml:space="preserve"> per programmare sistemi robotizzati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per il risparmio energetico nella robotica 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lastRenderedPageBreak/>
              <w:t>Sistemi per l’automazione industriale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per il controllo efficiente rapido delle lavorazioni e dei prodotti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avanzati, eventualmente basati su sistemi robotizzati, per il controllo e la manutenzione di impianti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per la gestione “intelligente” ed ottimizzata dei magazzini e della logistica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per l’automazione dell’assemblaggio di prodotti ad elevata complessità (materiali, forma, ecc.)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automatizzati avanzati per la lavorazione e gestione di componenti in materiale non rigido (pelli, tessuti, ecc.)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avanzati di controllo, monitoraggio e simulazione della produzione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Prodotti intelligenti ed eco-efficienti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</w:t>
            </w:r>
            <w:proofErr w:type="spellStart"/>
            <w:r w:rsidRPr="006F2B7F">
              <w:rPr>
                <w:sz w:val="22"/>
                <w:szCs w:val="22"/>
              </w:rPr>
              <w:t>Unmanned</w:t>
            </w:r>
            <w:proofErr w:type="spellEnd"/>
            <w:r w:rsidRPr="006F2B7F">
              <w:rPr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sz w:val="22"/>
                <w:szCs w:val="22"/>
              </w:rPr>
              <w:t>Aerial</w:t>
            </w:r>
            <w:proofErr w:type="spellEnd"/>
            <w:r w:rsidRPr="006F2B7F">
              <w:rPr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sz w:val="22"/>
                <w:szCs w:val="22"/>
              </w:rPr>
              <w:t>Vehicle</w:t>
            </w:r>
            <w:proofErr w:type="spellEnd"/>
            <w:r w:rsidRPr="006F2B7F">
              <w:rPr>
                <w:sz w:val="22"/>
                <w:szCs w:val="22"/>
              </w:rPr>
              <w:t xml:space="preserve"> (UAV) per applicazioni innovative (agricoltura, monitoraggio lavorazioni, ecc.)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per l’ottimizzazione della manutenibilità di prodotti e sistemi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per prodotti </w:t>
            </w:r>
            <w:r w:rsidRPr="006F2B7F">
              <w:rPr>
                <w:i/>
                <w:iCs/>
                <w:sz w:val="22"/>
                <w:szCs w:val="22"/>
              </w:rPr>
              <w:t>water-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consuming</w:t>
            </w:r>
            <w:proofErr w:type="spellEnd"/>
            <w:r w:rsidRPr="006F2B7F">
              <w:rPr>
                <w:sz w:val="22"/>
                <w:szCs w:val="22"/>
              </w:rPr>
              <w:t xml:space="preserve"> che ottimizzino l’uso dell’acqua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tecnologiche per prodotti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energy-consuming</w:t>
            </w:r>
            <w:proofErr w:type="spellEnd"/>
            <w:r w:rsidRPr="006F2B7F">
              <w:rPr>
                <w:sz w:val="22"/>
                <w:szCs w:val="22"/>
              </w:rPr>
              <w:t xml:space="preserve"> che minimizzino l’uso dell’energia elettrica e/o termica e/o ne massimizzino il recupero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Soluzioni tecnologiche per minimizzare il rumore in prodotto eco-efficienti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avanzati per il </w:t>
            </w:r>
            <w:proofErr w:type="spellStart"/>
            <w:r w:rsidRPr="006F2B7F">
              <w:rPr>
                <w:sz w:val="22"/>
                <w:szCs w:val="22"/>
              </w:rPr>
              <w:t>product</w:t>
            </w:r>
            <w:proofErr w:type="spellEnd"/>
            <w:r w:rsidRPr="006F2B7F">
              <w:rPr>
                <w:sz w:val="22"/>
                <w:szCs w:val="22"/>
              </w:rPr>
              <w:t xml:space="preserve"> design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innovativi per la prototipazione rapida con tecniche additive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di supporto alla progettazione di prodotti basati su tecniche di Realtà Virtuale/Realtà Aumentata e loro applicazione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ICT avanzati per la gestione del ciclo di vita del prodotto nell’ottica dell’ottimizzazione della produttività e dell’efficienza dei processi produttivi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</w:tbl>
    <w:p w:rsidR="0005146B" w:rsidRPr="006F2B7F" w:rsidRDefault="0005146B" w:rsidP="0005146B">
      <w:pPr>
        <w:rPr>
          <w:sz w:val="22"/>
          <w:szCs w:val="22"/>
        </w:rPr>
      </w:pPr>
    </w:p>
    <w:p w:rsidR="0005146B" w:rsidRPr="006F2B7F" w:rsidRDefault="0005146B" w:rsidP="0005146B">
      <w:pPr>
        <w:pStyle w:val="Paragrafoelenco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6F2B7F">
        <w:rPr>
          <w:b/>
          <w:bCs/>
          <w:sz w:val="22"/>
          <w:szCs w:val="22"/>
        </w:rPr>
        <w:t>MANIFATTURA SOSTENIBILE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6969"/>
      </w:tblGrid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Tematiche</w:t>
            </w:r>
          </w:p>
        </w:tc>
        <w:tc>
          <w:tcPr>
            <w:tcW w:w="7158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Priorità</w:t>
            </w:r>
          </w:p>
        </w:tc>
      </w:tr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proofErr w:type="spellStart"/>
            <w:r w:rsidRPr="006F2B7F">
              <w:rPr>
                <w:sz w:val="22"/>
                <w:szCs w:val="22"/>
              </w:rPr>
              <w:t>Ecosostenibilità</w:t>
            </w:r>
            <w:proofErr w:type="spellEnd"/>
            <w:r w:rsidRPr="006F2B7F">
              <w:rPr>
                <w:sz w:val="22"/>
                <w:szCs w:val="22"/>
              </w:rPr>
              <w:t xml:space="preserve"> di nuovi prodotti e processi</w:t>
            </w:r>
          </w:p>
        </w:tc>
        <w:tc>
          <w:tcPr>
            <w:tcW w:w="7158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Nuovi materiali e rivestimenti per ottimizzare l’eco-sostenibilità e la salubrità dei prodotti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Polimeri a basso impatto ambientale (ad es. </w:t>
            </w:r>
            <w:proofErr w:type="spellStart"/>
            <w:r w:rsidRPr="006F2B7F">
              <w:rPr>
                <w:sz w:val="22"/>
                <w:szCs w:val="22"/>
              </w:rPr>
              <w:t>bio</w:t>
            </w:r>
            <w:proofErr w:type="spellEnd"/>
            <w:r w:rsidRPr="006F2B7F">
              <w:rPr>
                <w:sz w:val="22"/>
                <w:szCs w:val="22"/>
              </w:rPr>
              <w:t>-polimeri)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Materiali innovativi per il settore del recupero e restauro nell'ambito edilizio e del patrimonio storico, nell'ottica della maggiore sostenibilità ambientale dei manufatti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Tecnologie per il recupero di metalli ed altri materiali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lastRenderedPageBreak/>
              <w:t>Valorizzazione ottimale di rifiuti e di residui di lavorazione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per lo sviluppo collaborativo del prodotto e dei processi produttivi nell’ottica di una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supply-chain</w:t>
            </w:r>
            <w:proofErr w:type="spellEnd"/>
            <w:r w:rsidRPr="006F2B7F">
              <w:rPr>
                <w:i/>
                <w:iCs/>
                <w:sz w:val="22"/>
                <w:szCs w:val="22"/>
              </w:rPr>
              <w:t xml:space="preserve"> green</w:t>
            </w:r>
            <w:r w:rsidRPr="006F2B7F">
              <w:rPr>
                <w:sz w:val="22"/>
                <w:szCs w:val="22"/>
              </w:rPr>
              <w:t>, integrata e ad elevata flessibilità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di packaging innovativi che favoriscano la minimizzazione di uso delle risorse e massimizzino la sostenibilità ambientale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Materiali avanzati innovativi che riducano consumi e sprechi (es. energetici, di tempo, facilitano la manutenzione…)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soluzioni</w:t>
            </w:r>
            <w:proofErr w:type="gramEnd"/>
            <w:r w:rsidRPr="006F2B7F">
              <w:rPr>
                <w:sz w:val="22"/>
                <w:szCs w:val="22"/>
              </w:rPr>
              <w:t xml:space="preserve"> per l’applicazione della simbiosi industriale (es. scarto di un’azienda usato come materia prima in un’altra oppure flussi di energia tra fabbriche limitrofe)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sistemi</w:t>
            </w:r>
            <w:proofErr w:type="gramEnd"/>
            <w:r w:rsidRPr="006F2B7F">
              <w:rPr>
                <w:sz w:val="22"/>
                <w:szCs w:val="22"/>
              </w:rPr>
              <w:t xml:space="preserve"> avanzati per la gestione logistica della produzione nell’ottica dell’efficienza e della sostenibilità ambientale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lastRenderedPageBreak/>
              <w:t>Efficienza energetica di fabbrica</w:t>
            </w:r>
          </w:p>
        </w:tc>
        <w:tc>
          <w:tcPr>
            <w:tcW w:w="7158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Tecniche, sistemi e soluzioni per il monitoraggio e l’ottimizzazione energetica delle macchine di produzione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Tecniche, sistemi e soluzioni per il monitoraggio e l’ottimizzazione energetica delle linee di produzione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Tecniche e sistemi per monitoraggio e ottimizzazione energetica della “fabbrica”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Progettazione e produzione integrata</w:t>
            </w:r>
          </w:p>
        </w:tc>
        <w:tc>
          <w:tcPr>
            <w:tcW w:w="7158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Realizzazione di impianti produttivi flessibili, adattabili e riconfigurabili nell’ottica di gestire piccoli lotti di produzione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Prodotti realizzati attraverso processi produttivi avanzati: nuove tecnologie di formatura; nuovi modi di giunzione </w:t>
            </w:r>
            <w:proofErr w:type="spellStart"/>
            <w:r w:rsidRPr="006F2B7F">
              <w:rPr>
                <w:sz w:val="22"/>
                <w:szCs w:val="22"/>
              </w:rPr>
              <w:t>multimateriale</w:t>
            </w:r>
            <w:proofErr w:type="spellEnd"/>
            <w:r w:rsidRPr="006F2B7F">
              <w:rPr>
                <w:sz w:val="22"/>
                <w:szCs w:val="22"/>
              </w:rPr>
              <w:t xml:space="preserve">; micro/nano manufacturing;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Metodologie e strumenti, in particolare ICT, per la progettazione e lo sviluppo di sistemi combinati di prodotto-servizio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Metodi, modelli e strumenti ICT avanzati per il </w:t>
            </w:r>
            <w:r w:rsidRPr="006F2B7F">
              <w:rPr>
                <w:i/>
                <w:iCs/>
                <w:sz w:val="22"/>
                <w:szCs w:val="22"/>
              </w:rPr>
              <w:t xml:space="preserve">manufacturing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assesment</w:t>
            </w:r>
            <w:proofErr w:type="spellEnd"/>
            <w:r w:rsidRPr="006F2B7F">
              <w:rPr>
                <w:i/>
                <w:iCs/>
                <w:sz w:val="22"/>
                <w:szCs w:val="22"/>
              </w:rPr>
              <w:t xml:space="preserve"> (Design for X)</w:t>
            </w:r>
            <w:r w:rsidRPr="006F2B7F">
              <w:rPr>
                <w:sz w:val="22"/>
                <w:szCs w:val="22"/>
              </w:rPr>
              <w:t xml:space="preserve">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Metodologie e soluzioni ICT innovative per supportare la progettazione creativa e l’innovazione di prodotti </w:t>
            </w:r>
            <w:r w:rsidRPr="006F2B7F">
              <w:rPr>
                <w:i/>
                <w:iCs/>
                <w:sz w:val="22"/>
                <w:szCs w:val="22"/>
              </w:rPr>
              <w:t xml:space="preserve">Made in </w:t>
            </w:r>
            <w:proofErr w:type="spellStart"/>
            <w:r w:rsidRPr="006F2B7F">
              <w:rPr>
                <w:i/>
                <w:iCs/>
                <w:sz w:val="22"/>
                <w:szCs w:val="22"/>
              </w:rPr>
              <w:t>Italy</w:t>
            </w:r>
            <w:proofErr w:type="spellEnd"/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proofErr w:type="spellStart"/>
            <w:r w:rsidRPr="006F2B7F">
              <w:rPr>
                <w:sz w:val="22"/>
                <w:szCs w:val="22"/>
              </w:rPr>
              <w:t>Demanufacturing</w:t>
            </w:r>
            <w:proofErr w:type="spellEnd"/>
          </w:p>
        </w:tc>
        <w:tc>
          <w:tcPr>
            <w:tcW w:w="7158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Sistemi per gestire l’</w:t>
            </w:r>
            <w:r w:rsidRPr="006F2B7F">
              <w:rPr>
                <w:i/>
                <w:iCs/>
                <w:sz w:val="22"/>
                <w:szCs w:val="22"/>
              </w:rPr>
              <w:t>End of Life</w:t>
            </w:r>
            <w:r w:rsidRPr="006F2B7F">
              <w:rPr>
                <w:sz w:val="22"/>
                <w:szCs w:val="22"/>
              </w:rPr>
              <w:t xml:space="preserve"> di prodotti meccatronici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Sistemi innovativi per il </w:t>
            </w:r>
            <w:proofErr w:type="spellStart"/>
            <w:r w:rsidRPr="006F2B7F">
              <w:rPr>
                <w:sz w:val="22"/>
                <w:szCs w:val="22"/>
              </w:rPr>
              <w:t>disassemblaggio</w:t>
            </w:r>
            <w:proofErr w:type="spellEnd"/>
            <w:r w:rsidRPr="006F2B7F">
              <w:rPr>
                <w:sz w:val="22"/>
                <w:szCs w:val="22"/>
              </w:rPr>
              <w:t xml:space="preserve"> e la separazione di materiali ed il loro riuso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Prodotti e sistemi che sfruttino il riuso, il riciclo ed il </w:t>
            </w:r>
            <w:proofErr w:type="spellStart"/>
            <w:r w:rsidRPr="006F2B7F">
              <w:rPr>
                <w:sz w:val="22"/>
                <w:szCs w:val="22"/>
              </w:rPr>
              <w:t>remanufacturing</w:t>
            </w:r>
            <w:proofErr w:type="spellEnd"/>
            <w:r w:rsidRPr="006F2B7F">
              <w:rPr>
                <w:sz w:val="22"/>
                <w:szCs w:val="22"/>
              </w:rPr>
              <w:t xml:space="preserve"> di componenti e prodotti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96" w:type="dxa"/>
          </w:tcPr>
          <w:p w:rsidR="0005146B" w:rsidRPr="006F2B7F" w:rsidRDefault="0005146B" w:rsidP="0087261A">
            <w:pPr>
              <w:pStyle w:val="Paragrafoelenco"/>
              <w:ind w:left="0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Human-</w:t>
            </w:r>
            <w:proofErr w:type="spellStart"/>
            <w:r w:rsidRPr="006F2B7F">
              <w:rPr>
                <w:sz w:val="22"/>
                <w:szCs w:val="22"/>
              </w:rPr>
              <w:t>centered</w:t>
            </w:r>
            <w:proofErr w:type="spellEnd"/>
            <w:r w:rsidRPr="006F2B7F">
              <w:rPr>
                <w:sz w:val="22"/>
                <w:szCs w:val="22"/>
              </w:rPr>
              <w:t xml:space="preserve"> manufacturing</w:t>
            </w:r>
          </w:p>
        </w:tc>
        <w:tc>
          <w:tcPr>
            <w:tcW w:w="7158" w:type="dxa"/>
          </w:tcPr>
          <w:p w:rsidR="0005146B" w:rsidRPr="006F2B7F" w:rsidRDefault="0005146B" w:rsidP="0005146B">
            <w:pPr>
              <w:pStyle w:val="Paragrafoelenc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Soluzioni per rendere sicuri e confortevoli i luoghi di lavoro (es. postazioni di lavoro ad elevata </w:t>
            </w:r>
            <w:proofErr w:type="spellStart"/>
            <w:r w:rsidRPr="006F2B7F">
              <w:rPr>
                <w:sz w:val="22"/>
                <w:szCs w:val="22"/>
              </w:rPr>
              <w:t>ergonomicità</w:t>
            </w:r>
            <w:proofErr w:type="spellEnd"/>
            <w:r w:rsidRPr="006F2B7F">
              <w:rPr>
                <w:sz w:val="22"/>
                <w:szCs w:val="22"/>
              </w:rPr>
              <w:t xml:space="preserve">) 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Soluzioni ICT avanzate per la simulazione dell’ambiente di lavoro e per il processo di produzione nell’ottica di aumentare la produttività e la qualità del lavoro</w:t>
            </w:r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Soluzioni ICT e di automazione per facilitare il coinvolgimento operativo in produzione di persone anziane e fragili e per migliorare l’</w:t>
            </w:r>
            <w:proofErr w:type="spellStart"/>
            <w:r w:rsidRPr="006F2B7F">
              <w:rPr>
                <w:sz w:val="22"/>
                <w:szCs w:val="22"/>
              </w:rPr>
              <w:t>inclusività</w:t>
            </w:r>
            <w:proofErr w:type="spellEnd"/>
          </w:p>
          <w:p w:rsidR="0005146B" w:rsidRPr="006F2B7F" w:rsidRDefault="0005146B" w:rsidP="0005146B">
            <w:pPr>
              <w:pStyle w:val="Paragrafoelenc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Soluzioni ICT per il miglioramento dell’interazione uomo-macchina in ambito linea di produzione</w:t>
            </w:r>
          </w:p>
          <w:p w:rsidR="0005146B" w:rsidRPr="006F2B7F" w:rsidRDefault="0005146B" w:rsidP="0087261A">
            <w:pPr>
              <w:pStyle w:val="Paragrafoelenco"/>
              <w:rPr>
                <w:sz w:val="22"/>
                <w:szCs w:val="22"/>
              </w:rPr>
            </w:pPr>
          </w:p>
        </w:tc>
      </w:tr>
    </w:tbl>
    <w:p w:rsidR="0005146B" w:rsidRPr="006F2B7F" w:rsidRDefault="0005146B" w:rsidP="0005146B">
      <w:pPr>
        <w:rPr>
          <w:sz w:val="22"/>
          <w:szCs w:val="22"/>
        </w:rPr>
      </w:pPr>
    </w:p>
    <w:p w:rsidR="0005146B" w:rsidRPr="006F2B7F" w:rsidRDefault="0005146B" w:rsidP="0005146B">
      <w:pPr>
        <w:pStyle w:val="Paragrafoelenco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6F2B7F">
        <w:rPr>
          <w:b/>
          <w:bCs/>
          <w:sz w:val="22"/>
          <w:szCs w:val="22"/>
        </w:rPr>
        <w:t>SALUTE E BENESSERE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7005"/>
      </w:tblGrid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lastRenderedPageBreak/>
              <w:t>Tematiche</w:t>
            </w:r>
          </w:p>
        </w:tc>
        <w:tc>
          <w:tcPr>
            <w:tcW w:w="7194" w:type="dxa"/>
          </w:tcPr>
          <w:p w:rsidR="0005146B" w:rsidRPr="006F2B7F" w:rsidRDefault="0005146B" w:rsidP="0087261A">
            <w:pPr>
              <w:rPr>
                <w:b/>
                <w:bCs/>
                <w:sz w:val="22"/>
                <w:szCs w:val="22"/>
              </w:rPr>
            </w:pPr>
            <w:r w:rsidRPr="006F2B7F">
              <w:rPr>
                <w:b/>
                <w:bCs/>
                <w:sz w:val="22"/>
                <w:szCs w:val="22"/>
              </w:rPr>
              <w:t>Priorità</w:t>
            </w: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sz w:val="22"/>
                <w:szCs w:val="22"/>
              </w:rPr>
            </w:pPr>
            <w:r w:rsidRPr="006F2B7F">
              <w:rPr>
                <w:bCs/>
                <w:sz w:val="22"/>
                <w:szCs w:val="22"/>
              </w:rPr>
              <w:t xml:space="preserve">Dispositivi medici, tecnologie e modelli di servizio innovativi per gli interventi sulla persona (prevenzione, </w:t>
            </w:r>
            <w:proofErr w:type="gramStart"/>
            <w:r w:rsidRPr="006F2B7F">
              <w:rPr>
                <w:bCs/>
                <w:sz w:val="22"/>
                <w:szCs w:val="22"/>
              </w:rPr>
              <w:t>diagnosi,  terapia</w:t>
            </w:r>
            <w:proofErr w:type="gramEnd"/>
            <w:r w:rsidRPr="006F2B7F">
              <w:rPr>
                <w:bCs/>
                <w:sz w:val="22"/>
                <w:szCs w:val="22"/>
              </w:rPr>
              <w:t xml:space="preserve">, riabilitazione)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Tecnologie e soluzioni abilitanti, monitoraggio locale e remoto, algoritmi e metodi innovativi per l’analisi di segnali biologici;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nuovi</w:t>
            </w:r>
            <w:proofErr w:type="gramEnd"/>
            <w:r w:rsidRPr="006F2B7F">
              <w:rPr>
                <w:sz w:val="22"/>
                <w:szCs w:val="22"/>
              </w:rPr>
              <w:t xml:space="preserve"> sistemi e soluzioni di telediagnosi, di auto diagnosi e di gestione autonoma della malattia;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sistemi</w:t>
            </w:r>
            <w:proofErr w:type="gramEnd"/>
            <w:r w:rsidRPr="006F2B7F">
              <w:rPr>
                <w:sz w:val="22"/>
                <w:szCs w:val="22"/>
              </w:rPr>
              <w:t xml:space="preserve"> di </w:t>
            </w:r>
            <w:proofErr w:type="spellStart"/>
            <w:r w:rsidRPr="006F2B7F">
              <w:rPr>
                <w:sz w:val="22"/>
                <w:szCs w:val="22"/>
              </w:rPr>
              <w:t>teleriabilitazione</w:t>
            </w:r>
            <w:proofErr w:type="spellEnd"/>
            <w:r w:rsidRPr="006F2B7F">
              <w:rPr>
                <w:sz w:val="22"/>
                <w:szCs w:val="22"/>
              </w:rPr>
              <w:t xml:space="preserve"> e di tecnologie </w:t>
            </w:r>
            <w:proofErr w:type="spellStart"/>
            <w:r w:rsidRPr="006F2B7F">
              <w:rPr>
                <w:sz w:val="22"/>
                <w:szCs w:val="22"/>
              </w:rPr>
              <w:t>assistive</w:t>
            </w:r>
            <w:proofErr w:type="spellEnd"/>
            <w:r w:rsidRPr="006F2B7F">
              <w:rPr>
                <w:sz w:val="22"/>
                <w:szCs w:val="22"/>
              </w:rPr>
              <w:t xml:space="preserve"> di supporto alla riabilitazione;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che rendano possibile un accesso rapido, condiviso e sicuro alle informazioni per operatori e pazienti comprese soluzioni per aiutare il sistema socio sanitario nella mediazione culturale;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innovative, dispositivi non invasivi per il monitoraggio e la diagnosi precoce di patologie e predizione di eventi disabilitanti;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sistemi</w:t>
            </w:r>
            <w:proofErr w:type="gramEnd"/>
            <w:r w:rsidRPr="006F2B7F">
              <w:rPr>
                <w:sz w:val="22"/>
                <w:szCs w:val="22"/>
              </w:rPr>
              <w:t xml:space="preserve"> di intervento mini invasivi in chirurgia e nella diagnostica;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soluzioni</w:t>
            </w:r>
            <w:proofErr w:type="gramEnd"/>
            <w:r w:rsidRPr="006F2B7F">
              <w:rPr>
                <w:sz w:val="22"/>
                <w:szCs w:val="22"/>
              </w:rPr>
              <w:t xml:space="preserve"> per interfacce naturali persona-macchina non invasive;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innovative per la gestione della catena dei farmaci ad elevato rischio e costo; </w:t>
            </w:r>
          </w:p>
          <w:p w:rsidR="0005146B" w:rsidRPr="006F2B7F" w:rsidRDefault="0005146B" w:rsidP="0005146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Tecnologie e modelli di servizio innovativi per la gestione della continuità assistenziale territorio-ospedale-territorio-ambito sociale per le attività socio-sanitarie;</w:t>
            </w:r>
          </w:p>
          <w:p w:rsidR="0005146B" w:rsidRPr="006F2B7F" w:rsidRDefault="0005146B" w:rsidP="0087261A">
            <w:pPr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Cs/>
                <w:sz w:val="22"/>
                <w:szCs w:val="22"/>
              </w:rPr>
            </w:pPr>
            <w:r w:rsidRPr="006F2B7F">
              <w:rPr>
                <w:bCs/>
                <w:sz w:val="22"/>
                <w:szCs w:val="22"/>
              </w:rPr>
              <w:t xml:space="preserve">Nutraceutica e alimenti funzionali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Sviluppo di kit in biologia molecolare per ridurre il costo ed i tempi delle procedure finalizzate a garantire la </w:t>
            </w:r>
            <w:proofErr w:type="spellStart"/>
            <w:r w:rsidRPr="006F2B7F">
              <w:rPr>
                <w:sz w:val="22"/>
                <w:szCs w:val="22"/>
              </w:rPr>
              <w:t>Food</w:t>
            </w:r>
            <w:proofErr w:type="spellEnd"/>
            <w:r w:rsidRPr="006F2B7F">
              <w:rPr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sz w:val="22"/>
                <w:szCs w:val="22"/>
              </w:rPr>
              <w:t>Safety</w:t>
            </w:r>
            <w:proofErr w:type="spellEnd"/>
            <w:r w:rsidRPr="006F2B7F">
              <w:rPr>
                <w:sz w:val="22"/>
                <w:szCs w:val="22"/>
              </w:rPr>
              <w:t xml:space="preserve"> e la </w:t>
            </w:r>
            <w:proofErr w:type="spellStart"/>
            <w:r w:rsidRPr="006F2B7F">
              <w:rPr>
                <w:sz w:val="22"/>
                <w:szCs w:val="22"/>
              </w:rPr>
              <w:t>Food</w:t>
            </w:r>
            <w:proofErr w:type="spellEnd"/>
            <w:r w:rsidRPr="006F2B7F">
              <w:rPr>
                <w:sz w:val="22"/>
                <w:szCs w:val="22"/>
              </w:rPr>
              <w:t xml:space="preserve"> </w:t>
            </w:r>
            <w:proofErr w:type="spellStart"/>
            <w:r w:rsidRPr="006F2B7F">
              <w:rPr>
                <w:sz w:val="22"/>
                <w:szCs w:val="22"/>
              </w:rPr>
              <w:t>Quality</w:t>
            </w:r>
            <w:proofErr w:type="spellEnd"/>
            <w:r w:rsidRPr="006F2B7F">
              <w:rPr>
                <w:sz w:val="22"/>
                <w:szCs w:val="22"/>
              </w:rPr>
              <w:t xml:space="preserve"> in maniera diffusa; </w:t>
            </w:r>
          </w:p>
          <w:p w:rsidR="0005146B" w:rsidRPr="006F2B7F" w:rsidRDefault="0005146B" w:rsidP="0005146B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nuovi</w:t>
            </w:r>
            <w:proofErr w:type="gramEnd"/>
            <w:r w:rsidRPr="006F2B7F">
              <w:rPr>
                <w:sz w:val="22"/>
                <w:szCs w:val="22"/>
              </w:rPr>
              <w:t xml:space="preserve"> probiotici, alimenti funzionali e nutraceutici per la funzionalizzazione degli alimenti convenzionali e la realizzazione di nuovi prodotti.</w:t>
            </w:r>
          </w:p>
          <w:p w:rsidR="0005146B" w:rsidRPr="006F2B7F" w:rsidRDefault="0005146B" w:rsidP="0087261A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Cs/>
                <w:sz w:val="22"/>
                <w:szCs w:val="22"/>
              </w:rPr>
            </w:pPr>
            <w:r w:rsidRPr="006F2B7F">
              <w:rPr>
                <w:bCs/>
                <w:sz w:val="22"/>
                <w:szCs w:val="22"/>
              </w:rPr>
              <w:t xml:space="preserve">Medicina Personalizzata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Kit finalizzati a orientare l’uso dei farmaci su basi genetiche (polimorfismi genici individuali) riducendo il loro utilizzo inappropriato e prevenendo gli effetti avversi correlati;</w:t>
            </w:r>
          </w:p>
          <w:p w:rsidR="0005146B" w:rsidRPr="006F2B7F" w:rsidRDefault="0005146B" w:rsidP="0005146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Kit di biologia molecolare e relativi dispositivi medici capaci di predire su base individuale il metabolismo, la </w:t>
            </w:r>
            <w:proofErr w:type="spellStart"/>
            <w:r w:rsidRPr="006F2B7F">
              <w:rPr>
                <w:sz w:val="22"/>
                <w:szCs w:val="22"/>
              </w:rPr>
              <w:t>bio</w:t>
            </w:r>
            <w:proofErr w:type="spellEnd"/>
            <w:r w:rsidRPr="006F2B7F">
              <w:rPr>
                <w:sz w:val="22"/>
                <w:szCs w:val="22"/>
              </w:rPr>
              <w:t xml:space="preserve"> distribuzione e le interazioni tra farmaci e farmaci e nutrienti;</w:t>
            </w:r>
          </w:p>
          <w:p w:rsidR="0005146B" w:rsidRPr="006F2B7F" w:rsidRDefault="0005146B" w:rsidP="0005146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>Nuovi farmaci e dispositivi medici per il trattamento e la gestione di malattie rare o "malattie orfane".</w:t>
            </w:r>
          </w:p>
          <w:p w:rsidR="0005146B" w:rsidRPr="006F2B7F" w:rsidRDefault="0005146B" w:rsidP="0087261A">
            <w:pPr>
              <w:pStyle w:val="Paragrafoelenco"/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Cs/>
                <w:sz w:val="22"/>
                <w:szCs w:val="22"/>
              </w:rPr>
            </w:pPr>
            <w:r w:rsidRPr="006F2B7F">
              <w:rPr>
                <w:bCs/>
                <w:sz w:val="22"/>
                <w:szCs w:val="22"/>
              </w:rPr>
              <w:t xml:space="preserve">Promozione della salute e Soluzioni innovative per il benessere delle persone con particolare riferimento ai soggetti fragili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Tecnologie e modelli applicativi </w:t>
            </w:r>
            <w:proofErr w:type="spellStart"/>
            <w:r w:rsidRPr="006F2B7F">
              <w:rPr>
                <w:sz w:val="22"/>
                <w:szCs w:val="22"/>
              </w:rPr>
              <w:t>user-centered</w:t>
            </w:r>
            <w:proofErr w:type="spellEnd"/>
            <w:r w:rsidRPr="006F2B7F">
              <w:rPr>
                <w:sz w:val="22"/>
                <w:szCs w:val="22"/>
              </w:rPr>
              <w:t xml:space="preserve"> con l'obiettivo di migliorare la qualità della vita (salute, sicurezza, mobilità, inclusione sociale);</w:t>
            </w:r>
          </w:p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sistemi</w:t>
            </w:r>
            <w:proofErr w:type="gramEnd"/>
            <w:r w:rsidRPr="006F2B7F">
              <w:rPr>
                <w:sz w:val="22"/>
                <w:szCs w:val="22"/>
              </w:rPr>
              <w:t xml:space="preserve"> robotici di servizio per ambienti </w:t>
            </w:r>
            <w:proofErr w:type="spellStart"/>
            <w:r w:rsidRPr="006F2B7F">
              <w:rPr>
                <w:sz w:val="22"/>
                <w:szCs w:val="22"/>
              </w:rPr>
              <w:t>assistivi</w:t>
            </w:r>
            <w:proofErr w:type="spellEnd"/>
            <w:r w:rsidRPr="006F2B7F">
              <w:rPr>
                <w:sz w:val="22"/>
                <w:szCs w:val="22"/>
              </w:rPr>
              <w:t>;</w:t>
            </w:r>
          </w:p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e modelli applicativi che permettano di individuare anticipatamente situazioni di difficoltà;</w:t>
            </w:r>
          </w:p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e modelli per la stimolazione cognitiva e l’apprendimento;</w:t>
            </w:r>
          </w:p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sistemi</w:t>
            </w:r>
            <w:proofErr w:type="gramEnd"/>
            <w:r w:rsidRPr="006F2B7F">
              <w:rPr>
                <w:sz w:val="22"/>
                <w:szCs w:val="22"/>
              </w:rPr>
              <w:t xml:space="preserve"> intelligenti distribuiti (Ambient – Active </w:t>
            </w:r>
            <w:proofErr w:type="spellStart"/>
            <w:r w:rsidRPr="006F2B7F">
              <w:rPr>
                <w:sz w:val="22"/>
                <w:szCs w:val="22"/>
              </w:rPr>
              <w:t>Assisted</w:t>
            </w:r>
            <w:proofErr w:type="spellEnd"/>
            <w:r w:rsidRPr="006F2B7F">
              <w:rPr>
                <w:sz w:val="22"/>
                <w:szCs w:val="22"/>
              </w:rPr>
              <w:t xml:space="preserve"> Living).</w:t>
            </w:r>
          </w:p>
          <w:p w:rsidR="0005146B" w:rsidRPr="006F2B7F" w:rsidRDefault="0005146B" w:rsidP="0005146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t xml:space="preserve">Tecnologie, prodotti e modelli di servizio innovativi per promozione corretti stili di vita </w:t>
            </w:r>
          </w:p>
          <w:p w:rsidR="0005146B" w:rsidRPr="006F2B7F" w:rsidRDefault="0005146B" w:rsidP="0087261A">
            <w:pPr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05146B" w:rsidRPr="006F2B7F" w:rsidTr="0087261A">
        <w:tc>
          <w:tcPr>
            <w:tcW w:w="2660" w:type="dxa"/>
          </w:tcPr>
          <w:p w:rsidR="0005146B" w:rsidRPr="006F2B7F" w:rsidRDefault="0005146B" w:rsidP="0087261A">
            <w:pPr>
              <w:rPr>
                <w:bCs/>
                <w:sz w:val="22"/>
                <w:szCs w:val="22"/>
              </w:rPr>
            </w:pPr>
            <w:r w:rsidRPr="006F2B7F">
              <w:rPr>
                <w:bCs/>
                <w:sz w:val="22"/>
                <w:szCs w:val="22"/>
              </w:rPr>
              <w:t>Soluzioni e modelli di servizio innovativi per l’</w:t>
            </w:r>
            <w:proofErr w:type="spellStart"/>
            <w:r w:rsidRPr="006F2B7F">
              <w:rPr>
                <w:bCs/>
                <w:sz w:val="22"/>
                <w:szCs w:val="22"/>
              </w:rPr>
              <w:t>efficientamento</w:t>
            </w:r>
            <w:proofErr w:type="spellEnd"/>
            <w:r w:rsidRPr="006F2B7F">
              <w:rPr>
                <w:bCs/>
                <w:sz w:val="22"/>
                <w:szCs w:val="22"/>
              </w:rPr>
              <w:t xml:space="preserve"> e </w:t>
            </w:r>
            <w:r w:rsidRPr="006F2B7F">
              <w:rPr>
                <w:bCs/>
                <w:sz w:val="22"/>
                <w:szCs w:val="22"/>
              </w:rPr>
              <w:lastRenderedPageBreak/>
              <w:t xml:space="preserve">miglioramento della qualità dei servizi  </w:t>
            </w:r>
          </w:p>
        </w:tc>
        <w:tc>
          <w:tcPr>
            <w:tcW w:w="7194" w:type="dxa"/>
          </w:tcPr>
          <w:p w:rsidR="0005146B" w:rsidRPr="006F2B7F" w:rsidRDefault="0005146B" w:rsidP="0005146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6F2B7F">
              <w:rPr>
                <w:sz w:val="22"/>
                <w:szCs w:val="22"/>
              </w:rPr>
              <w:lastRenderedPageBreak/>
              <w:t>Nuove tecnologie e modelli applicativi volti a riorganizzare i processi ad alto consumo di risorse, anche attraverso la concentrazione delle attività;</w:t>
            </w:r>
          </w:p>
          <w:p w:rsidR="0005146B" w:rsidRPr="006F2B7F" w:rsidRDefault="0005146B" w:rsidP="0005146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tecnologie</w:t>
            </w:r>
            <w:proofErr w:type="gramEnd"/>
            <w:r w:rsidRPr="006F2B7F">
              <w:rPr>
                <w:sz w:val="22"/>
                <w:szCs w:val="22"/>
              </w:rPr>
              <w:t xml:space="preserve"> e modelli applicativi per la prevenzione del rischio clinico;</w:t>
            </w:r>
          </w:p>
          <w:p w:rsidR="0005146B" w:rsidRPr="006F2B7F" w:rsidRDefault="0005146B" w:rsidP="0005146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lastRenderedPageBreak/>
              <w:t>soluzioni</w:t>
            </w:r>
            <w:proofErr w:type="gramEnd"/>
            <w:r w:rsidRPr="006F2B7F">
              <w:rPr>
                <w:sz w:val="22"/>
                <w:szCs w:val="22"/>
              </w:rPr>
              <w:t xml:space="preserve"> che favoriscano l’appropriatezza prescrittiva;</w:t>
            </w:r>
          </w:p>
          <w:p w:rsidR="0005146B" w:rsidRPr="006F2B7F" w:rsidRDefault="0005146B" w:rsidP="0005146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soluzioni</w:t>
            </w:r>
            <w:proofErr w:type="gramEnd"/>
            <w:r w:rsidRPr="006F2B7F">
              <w:rPr>
                <w:sz w:val="22"/>
                <w:szCs w:val="22"/>
              </w:rPr>
              <w:t xml:space="preserve"> che favoriscano l’</w:t>
            </w:r>
            <w:proofErr w:type="spellStart"/>
            <w:r w:rsidRPr="006F2B7F">
              <w:rPr>
                <w:sz w:val="22"/>
                <w:szCs w:val="22"/>
              </w:rPr>
              <w:t>efficientamento</w:t>
            </w:r>
            <w:proofErr w:type="spellEnd"/>
            <w:r w:rsidRPr="006F2B7F">
              <w:rPr>
                <w:sz w:val="22"/>
                <w:szCs w:val="22"/>
              </w:rPr>
              <w:t xml:space="preserve"> dei processi gestionali sanitari con particolare riferimento alla riduzione delle lista di attesa;</w:t>
            </w:r>
          </w:p>
          <w:p w:rsidR="0005146B" w:rsidRPr="006F2B7F" w:rsidRDefault="0005146B" w:rsidP="0005146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gramStart"/>
            <w:r w:rsidRPr="006F2B7F">
              <w:rPr>
                <w:sz w:val="22"/>
                <w:szCs w:val="22"/>
              </w:rPr>
              <w:t>robotica</w:t>
            </w:r>
            <w:proofErr w:type="gramEnd"/>
            <w:r w:rsidRPr="006F2B7F">
              <w:rPr>
                <w:sz w:val="22"/>
                <w:szCs w:val="22"/>
              </w:rPr>
              <w:t xml:space="preserve"> nelle strutture sanitarie e socio sanitarie.</w:t>
            </w:r>
          </w:p>
          <w:p w:rsidR="0005146B" w:rsidRPr="006F2B7F" w:rsidRDefault="0005146B" w:rsidP="0087261A">
            <w:pPr>
              <w:pStyle w:val="Paragrafoelenco"/>
              <w:ind w:left="317"/>
              <w:jc w:val="both"/>
              <w:rPr>
                <w:sz w:val="22"/>
                <w:szCs w:val="22"/>
              </w:rPr>
            </w:pPr>
          </w:p>
        </w:tc>
      </w:tr>
    </w:tbl>
    <w:p w:rsidR="0005146B" w:rsidRDefault="0005146B" w:rsidP="0005146B">
      <w:pPr>
        <w:jc w:val="center"/>
        <w:rPr>
          <w:sz w:val="22"/>
          <w:szCs w:val="22"/>
        </w:rPr>
      </w:pPr>
    </w:p>
    <w:p w:rsidR="00367B30" w:rsidRDefault="00367B30"/>
    <w:sectPr w:rsidR="00367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304"/>
    <w:multiLevelType w:val="hybridMultilevel"/>
    <w:tmpl w:val="AC3892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196E"/>
    <w:multiLevelType w:val="hybridMultilevel"/>
    <w:tmpl w:val="79D44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15FAB"/>
    <w:multiLevelType w:val="hybridMultilevel"/>
    <w:tmpl w:val="D28CF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43DD9"/>
    <w:multiLevelType w:val="hybridMultilevel"/>
    <w:tmpl w:val="F8CC3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1009"/>
    <w:multiLevelType w:val="hybridMultilevel"/>
    <w:tmpl w:val="B2CE2B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B43C9"/>
    <w:multiLevelType w:val="hybridMultilevel"/>
    <w:tmpl w:val="6AF25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F5"/>
    <w:multiLevelType w:val="hybridMultilevel"/>
    <w:tmpl w:val="64CA2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A0AA0"/>
    <w:multiLevelType w:val="hybridMultilevel"/>
    <w:tmpl w:val="AD5E5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D16B9"/>
    <w:multiLevelType w:val="hybridMultilevel"/>
    <w:tmpl w:val="E6C6B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373C"/>
    <w:multiLevelType w:val="hybridMultilevel"/>
    <w:tmpl w:val="60087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2112"/>
    <w:multiLevelType w:val="hybridMultilevel"/>
    <w:tmpl w:val="CBE80F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9B385A"/>
    <w:multiLevelType w:val="hybridMultilevel"/>
    <w:tmpl w:val="47DA0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555B9"/>
    <w:multiLevelType w:val="hybridMultilevel"/>
    <w:tmpl w:val="1D4A1F94"/>
    <w:lvl w:ilvl="0" w:tplc="B818E7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21E17"/>
    <w:multiLevelType w:val="hybridMultilevel"/>
    <w:tmpl w:val="016C08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4575E"/>
    <w:multiLevelType w:val="hybridMultilevel"/>
    <w:tmpl w:val="F7DC77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0121E"/>
    <w:multiLevelType w:val="multilevel"/>
    <w:tmpl w:val="02A6D7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6">
    <w:nsid w:val="6AF45116"/>
    <w:multiLevelType w:val="hybridMultilevel"/>
    <w:tmpl w:val="1C847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31FC7"/>
    <w:multiLevelType w:val="hybridMultilevel"/>
    <w:tmpl w:val="B470A1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C7077"/>
    <w:multiLevelType w:val="hybridMultilevel"/>
    <w:tmpl w:val="CA989D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6B"/>
    <w:rsid w:val="0005146B"/>
    <w:rsid w:val="003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EFFA-6E3A-4573-A25B-FFF8DDB8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46B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514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Piastrellini</dc:creator>
  <cp:keywords/>
  <dc:description/>
  <cp:lastModifiedBy>Alberto Piastrellini</cp:lastModifiedBy>
  <cp:revision>1</cp:revision>
  <dcterms:created xsi:type="dcterms:W3CDTF">2016-12-05T14:30:00Z</dcterms:created>
  <dcterms:modified xsi:type="dcterms:W3CDTF">2016-12-05T14:30:00Z</dcterms:modified>
</cp:coreProperties>
</file>